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96214708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 w:val="false"/>
          <w:i/>
          <w:i/>
          <w:sz w:val="28"/>
          <w:szCs w:val="28"/>
          <w:lang w:val="uk-UA" w:eastAsia="zh-CN" w:bidi="ar-SA"/>
        </w:rPr>
      </w:pPr>
      <w:r>
        <w:rPr>
          <w:rFonts w:cs="Times New Roman"/>
          <w:b/>
          <w:bCs w:val="false"/>
          <w:i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rFonts w:ascii="Times New Roman" w:hAnsi="Times New Roman" w:cs="Times New Roman"/>
          <w:sz w:val="24"/>
          <w:lang w:val="uk-UA" w:eastAsia="zh-CN" w:bidi="ar-SA"/>
        </w:rPr>
      </w:pPr>
      <w:r>
        <w:rPr>
          <w:rFonts w:cs="Times New Roman"/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uk-UA" w:eastAsia="zh-CN" w:bidi="ar-SA"/>
        </w:rPr>
      </w:pPr>
      <w:r>
        <w:rPr>
          <w:rFonts w:cs="Times New Roman"/>
          <w:sz w:val="22"/>
          <w:szCs w:val="2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082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Про проведення земельних торгів у формі електронного аукціону з продажу земельн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sz w:val="28"/>
          <w:szCs w:val="28"/>
          <w:lang w:val="uk-UA" w:eastAsia="zh-CN" w:bidi="ar-SA"/>
        </w:rPr>
        <w:t xml:space="preserve"> ділянки несільськогосподарського призна-чення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комунальної власності Луцької міської територіальної громади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на вул. Магістральній у м. Луцьку</w:t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sectPr>
          <w:type w:val="nextPage"/>
          <w:pgSz w:w="11906" w:h="16838"/>
          <w:pgMar w:left="1984" w:right="567" w:header="0" w:top="1134" w:footer="0" w:bottom="1757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Керуючись статтями 13, 142, 143 Конституції України, статтями 12, 79-1, 83, 90, 126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, </w:t>
      </w:r>
      <w:r>
        <w:rPr>
          <w:rFonts w:cs="Times New Roman"/>
          <w:color w:val="000000"/>
          <w:szCs w:val="28"/>
          <w:lang w:val="uk-UA" w:eastAsia="zh-CN" w:bidi="ar-SA"/>
        </w:rPr>
        <w:t xml:space="preserve">134-139 Земельного кодексу України, статтями 26, 59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»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статтями 15, 16, 24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Державний земельний 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адастр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13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оцінку земель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пунктом 3 розділу II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статтями 5, 12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державну реєстрацію речових прав на нерухоме майно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постановою Кабінету Міністрів України від 22.09.2021 № 1013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Деякі питання підготовки до проведення та проведення земельних торгів для продажу земельних ділянок та набуття прав користування ними (оренди,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суборенди,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суперфіцію, емфітевзису)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uk-UA" w:eastAsia="zh-CN" w:bidi="ar-SA"/>
        </w:rPr>
        <w:t>витягом з Державного земельного кадастру про земель</w:t>
      </w:r>
      <w:r>
        <w:rPr>
          <w:rFonts w:eastAsia="Times New Roman" w:cs="Times New Roman"/>
          <w:bCs/>
          <w:color w:val="00000A"/>
          <w:sz w:val="28"/>
          <w:szCs w:val="28"/>
          <w:lang w:val="uk-UA" w:eastAsia="zh-CN" w:bidi="ar-SA"/>
        </w:rPr>
        <w:t>ну ділянку від 11.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02</w:t>
      </w:r>
      <w:r>
        <w:rPr>
          <w:rFonts w:eastAsia="Times New Roman" w:cs="Times New Roman"/>
          <w:bCs/>
          <w:color w:val="00000A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A"/>
          <w:sz w:val="28"/>
          <w:szCs w:val="28"/>
          <w:lang w:val="uk-UA" w:eastAsia="zh-CN" w:bidi="ar-SA"/>
        </w:rPr>
        <w:t xml:space="preserve"> НВ</w:t>
      </w:r>
      <w:r>
        <w:rPr>
          <w:rFonts w:eastAsia="Times New Roman" w:cs="Times New Roman"/>
          <w:bCs/>
          <w:color w:val="00000A"/>
          <w:sz w:val="12"/>
          <w:szCs w:val="12"/>
          <w:lang w:val="uk-UA" w:eastAsia="zh-CN" w:bidi="ar-SA"/>
        </w:rPr>
        <w:t> </w:t>
      </w:r>
      <w:r>
        <w:rPr>
          <w:rFonts w:eastAsia="Times New Roman" w:cs="Times New Roman"/>
          <w:bCs/>
          <w:color w:val="00000A"/>
          <w:sz w:val="28"/>
          <w:szCs w:val="28"/>
          <w:lang w:val="uk-UA" w:eastAsia="zh-CN" w:bidi="ar-SA"/>
        </w:rPr>
        <w:t>-</w:t>
      </w:r>
      <w:r>
        <w:rPr>
          <w:rFonts w:eastAsia="Times New Roman" w:cs="Times New Roman"/>
          <w:bCs/>
          <w:color w:val="00000A"/>
          <w:sz w:val="12"/>
          <w:szCs w:val="12"/>
          <w:lang w:val="uk-UA" w:eastAsia="zh-CN" w:bidi="ar-SA"/>
        </w:rPr>
        <w:t> </w:t>
      </w:r>
      <w:r>
        <w:rPr>
          <w:rFonts w:eastAsia="Times New Roman" w:cs="Times New Roman"/>
          <w:bCs/>
          <w:color w:val="00000A"/>
          <w:sz w:val="28"/>
          <w:szCs w:val="28"/>
          <w:lang w:val="uk-UA" w:eastAsia="zh-CN" w:bidi="ar-SA"/>
        </w:rPr>
        <w:t>000027038202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uk-UA" w:eastAsia="zh-CN" w:bidi="ar-SA"/>
        </w:rPr>
        <w:t>витягом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06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.2025, індексний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номер: 411809851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color w:val="000000"/>
          <w:szCs w:val="28"/>
          <w:lang w:val="uk-UA" w:eastAsia="zh-CN" w:bidi="ar-SA"/>
        </w:rPr>
        <w:t xml:space="preserve">міська рада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Включити у перелік земельних ділянок несільськогосподарського призначення комунальної власності Луцької міської територіальної громади, земельну ділянку, що виставля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є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ться на земельні торги у формі електронного аукціону, на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вул. Магістральній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у м. Луцьку, площею 0,</w:t>
      </w:r>
      <w:r>
        <w:rPr>
          <w:rFonts w:eastAsia="SimSu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0685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 га, кадастровим номеро</w:t>
      </w:r>
      <w:r>
        <w:rPr>
          <w:rFonts w:eastAsia="SimSu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м 0710100000:41:0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25</w:t>
      </w:r>
      <w:r>
        <w:rPr>
          <w:rFonts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: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0064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, видом цільов</w:t>
      </w:r>
      <w:r>
        <w:rPr>
          <w:rFonts w:eastAsia="SimSu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ого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призначення: 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11.02 ‒ 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SimSun" w:cs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,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частина земельної ділянки знаходиться в зоні дії обмежень щодо її використа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4"/>
          <w:lang w:val="uk-UA" w:eastAsia="zh-CN" w:bidi="ar-SA"/>
        </w:rPr>
        <w:t xml:space="preserve">ння, а саме: охоронна зона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(01.05) площею 0,0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en-US" w:eastAsia="zh-CN" w:bidi="ar-SA"/>
        </w:rPr>
        <w:t>127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 га, охоронна зона (03.01) площею 0,0685 га,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згідно з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додатк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ом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1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Провести земельні торги (аукціон) з продажу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ділянки несільськогосподарського призначення комунальної власності Луцької міської територіальної громади,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в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пункті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цього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рішення, у формі електронного аукціону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 режимі реального часу в мережі Інтернет,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не раніше 30 днів та не пізніше 45 днів з дня оприлюднення оголошення про проведення земельних торгів.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>Затвердит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 стартову ціну продажу на земельних торгах (аукціоні) земельної ділянки несільськогосподарського при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значення 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Волинської області (стартов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ціна лот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на вул. Магістральній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площею 0,0685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41:0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25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: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0064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, визначену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відповідно до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звіту про експертну грошову оцінку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ділянки від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27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 сумі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 xml:space="preserve">341 096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(триста сорок одна тисяча дев’яносто шість) гривень 00 копійок</w:t>
      </w:r>
      <w:r>
        <w:rPr>
          <w:rFonts w:cs="Times New Roman"/>
          <w:color w:val="auto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Встановити крок земельних торгів (аукціону) з продажу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ділянки (лот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Cs w:val="28"/>
          <w:lang w:val="uk-UA" w:eastAsia="zh-CN" w:bidi="ar-SA"/>
        </w:rPr>
        <w:t xml:space="preserve">), що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в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пункті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цього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рішення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у розмірі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одного</w:t>
      </w:r>
      <w:r>
        <w:rPr>
          <w:rFonts w:cs="Times New Roman"/>
          <w:color w:val="000000"/>
          <w:szCs w:val="28"/>
          <w:lang w:val="uk-UA" w:eastAsia="zh-CN" w:bidi="ar-SA"/>
        </w:rPr>
        <w:t>) відсотк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від стартової ціни лота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Уповноважити Луцького міського голову Полі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щ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ука Ігоря Ігоровича, а у разі його відсутності (відпустка, відрядження) ‒ заступника Луцького міського гол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ови Чебелюк Ірину Іванівну, за результатами земельних торгів з продажу земельн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ділянки, зазначен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в цьому рішенні, підписати від імені Луцької міської ради, яка діє від імені Луцької міської територіальної громади, 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токол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про результати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зе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мельних торгів (аукціону),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та укласти з переможцем земельних торгів договір купівлі-продажу земельн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ділянки.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У разі необхідності міський голова на підставі виданої ним довіреності може призначити іншу посадову особу для підписання протокол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про результати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земельних торгів (аукціону), та укладення договор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купівлі-продажу земельн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ділянки.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Затвердити про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кт договору купівлі-продажу земельної ділянки, який пропонується укласти з переможцем земельних торгів, 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згідно з </w:t>
      </w:r>
      <w:r>
        <w:rPr>
          <w:rFonts w:eastAsia="SimSun" w:cs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додатк</w:t>
      </w:r>
      <w:r>
        <w:rPr>
          <w:rFonts w:eastAsia="SimSun" w:cs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ом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Договір купівлі-продажу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 ділянки, продан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 на земельних торгах (аукціоні), укласти з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переможцем земельних торгів (аукціону)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 в порядку та строки, визначені чинним законодавством України.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Розмір, порядок сплати та повернення винагороди, що сплачується переможцем земельних торгів (аукціону) оператору електронного майданчика, а також повернення учасникам земельних торгів, що не стали переможцями земельних торгів, гарантійних внесків, сплачених ними оператор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ам електронних майданчиків,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визначено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остановою Кабінету Міністрів України від 22.09.2021 № 1013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Деякі питання підготовки до проведення та проведення земельних торгів для продажу земельних ділянок та набуття прав користування ними (оренди, суборенди, суперфіцію, емфітевзису)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</w:t>
      </w:r>
    </w:p>
    <w:p>
      <w:pPr>
        <w:pStyle w:val="Style16"/>
        <w:widowControl/>
        <w:numPr>
          <w:ilvl w:val="0"/>
          <w:numId w:val="3"/>
        </w:numPr>
        <w:tabs>
          <w:tab w:val="clear" w:pos="708"/>
          <w:tab w:val="left" w:pos="1132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continuous"/>
      <w:pgSz w:w="11906" w:h="16838"/>
      <w:pgMar w:left="1984" w:right="567" w:header="0" w:top="1134" w:footer="0" w:bottom="175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4">
    <w:name w:val="Символ нумерації"/>
    <w:qFormat/>
    <w:rPr>
      <w:rFonts w:ascii="Times New Roman" w:hAnsi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2396</TotalTime>
  <Application>LibreOffice/7.0.0.3$Windows_X86_64 LibreOffice_project/8061b3e9204bef6b321a21033174034a5e2ea88e</Application>
  <Pages>3</Pages>
  <Words>648</Words>
  <Characters>4355</Characters>
  <CharactersWithSpaces>5068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2013-06-11T12:50:00Z</dcterms:created>
  <dc:creator>VASSS</dc:creator>
  <dc:description/>
  <dc:language>uk-UA</dc:language>
  <cp:lastModifiedBy/>
  <cp:lastPrinted>2025-03-05T10:40:37Z</cp:lastPrinted>
  <dcterms:modified xsi:type="dcterms:W3CDTF">2025-03-10T13:01:01Z</dcterms:modified>
  <cp:revision>228</cp:revision>
  <dc:subject/>
  <dc:title> </dc:title>
</cp:coreProperties>
</file>