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462" w:type="dxa"/>
        <w:tblInd w:w="540" w:type="dxa"/>
        <w:tblLayout w:type="fixed"/>
        <w:tblLook w:val="0000"/>
      </w:tblPr>
      <w:tblGrid>
        <w:gridCol w:w="4677"/>
        <w:gridCol w:w="4785"/>
      </w:tblGrid>
      <w:tr w:rsidR="00060703">
        <w:tc>
          <w:tcPr>
            <w:tcW w:w="4677" w:type="dxa"/>
          </w:tcPr>
          <w:p w:rsidR="00060703" w:rsidRDefault="00631E56">
            <w:pPr>
              <w:pStyle w:val="caption11111"/>
              <w:jc w:val="center"/>
              <w:rPr>
                <w:spacing w:val="10"/>
                <w:lang w:val="uk-UA"/>
              </w:rPr>
            </w:pPr>
            <w:r w:rsidRPr="00631E5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31" type="#_x0000_t75" style="position:absolute;left:0;text-align:left;margin-left:.05pt;margin-top:0;width:49.95pt;height:49.95pt;z-index:251655680;mso-wrap-style:none;v-text-anchor:middle" strokecolor="#3465a4">
                  <v:fill o:detectmouseclick="t"/>
                  <v:stroke joinstyle="round"/>
                </v:shape>
              </w:pict>
            </w:r>
            <w:r w:rsidRPr="00631E56">
              <w:pict>
                <v:shape id="shape_0" o:spid="_x0000_s1030" style="position:absolute;left:0;text-align:left;margin-left:-1115.25pt;margin-top:-807.1pt;width:769.6pt;height:769.65pt;z-index:251656704;mso-wrap-style:none;v-text-anchor:middle" coordsize="27152,27153" o:allowincell="f" path="m27151,27152l,27152,,,27151,r,27152e" filled="f" stroked="f" strokecolor="#3465a4">
                  <v:fill o:detectmouseclick="t"/>
                </v:shape>
              </w:pict>
            </w:r>
            <w:r w:rsidRPr="00631E56">
              <w:pict>
                <v:shape id="_x0000_s1029" style="position:absolute;left:0;text-align:left;margin-left:-845pt;margin-top:-796.3pt;width:758.65pt;height:758.65pt;z-index:251657728;mso-wrap-style:none;v-text-anchor:middle" coordsize="26765,26765" o:allowincell="f" path="m26764,26764l,26764,,,26764,r,26764e" filled="f" stroked="f" strokecolor="#3465a4">
                  <v:fill o:detectmouseclick="t"/>
                </v:shape>
              </w:pict>
            </w:r>
            <w:r w:rsidRPr="00631E56">
              <w:pict>
                <v:shape id="_x0000_s1028" style="position:absolute;left:0;text-align:left;margin-left:-855.6pt;margin-top:-807.1pt;width:769.25pt;height:769.25pt;z-index:251658752;mso-wrap-style:none;v-text-anchor:middle" coordsize="27139,27139" o:allowincell="f" path="m27138,27138l,27138,,,27138,r,27138e" filled="f" stroked="f" strokecolor="#3465a4">
                  <v:fill o:detectmouseclick="t"/>
                </v:shape>
              </w:pict>
            </w:r>
            <w:r w:rsidR="00060703" w:rsidRPr="00060703">
              <w:object w:dxaOrig="886" w:dyaOrig="1137">
                <v:shape id="ole_rId2" o:spid="_x0000_i1025" type="#_x0000_t75" style="width:33pt;height:42.75pt;visibility:visible;mso-wrap-distance-right:0;mso-wrap-distance-bottom:6pt" o:ole="">
                  <v:imagedata r:id="rId7" o:title=""/>
                </v:shape>
                <o:OLEObject Type="Embed" ProgID="Word.Picture.8" ShapeID="ole_rId2" DrawAspect="Content" ObjectID="_1804502618" r:id="rId8"/>
              </w:object>
            </w:r>
          </w:p>
          <w:p w:rsidR="00060703" w:rsidRDefault="0072168C">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060703" w:rsidRDefault="0072168C">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060703" w:rsidRDefault="0072168C">
            <w:pPr>
              <w:widowControl w:val="0"/>
              <w:ind w:right="-82"/>
              <w:jc w:val="center"/>
              <w:rPr>
                <w:sz w:val="28"/>
                <w:szCs w:val="28"/>
                <w:lang w:val="uk-UA"/>
              </w:rPr>
            </w:pPr>
            <w:r>
              <w:rPr>
                <w:sz w:val="28"/>
                <w:szCs w:val="28"/>
                <w:lang w:val="uk-UA"/>
              </w:rPr>
              <w:t>вул. Богдана Хмельницького, 19,</w:t>
            </w:r>
          </w:p>
          <w:p w:rsidR="00060703" w:rsidRDefault="0072168C">
            <w:pPr>
              <w:widowControl w:val="0"/>
              <w:ind w:right="-82"/>
              <w:jc w:val="center"/>
              <w:rPr>
                <w:sz w:val="28"/>
                <w:szCs w:val="28"/>
                <w:lang w:val="uk-UA"/>
              </w:rPr>
            </w:pPr>
            <w:r>
              <w:rPr>
                <w:sz w:val="28"/>
                <w:szCs w:val="28"/>
                <w:lang w:val="uk-UA"/>
              </w:rPr>
              <w:t>м. Луцьк, 43025</w:t>
            </w:r>
          </w:p>
          <w:p w:rsidR="00060703" w:rsidRDefault="0072168C">
            <w:pPr>
              <w:widowControl w:val="0"/>
              <w:ind w:right="-82"/>
              <w:jc w:val="center"/>
              <w:rPr>
                <w:sz w:val="28"/>
                <w:szCs w:val="28"/>
                <w:lang w:val="uk-UA"/>
              </w:rPr>
            </w:pPr>
            <w:r>
              <w:rPr>
                <w:sz w:val="28"/>
                <w:szCs w:val="28"/>
                <w:lang w:val="uk-UA"/>
              </w:rPr>
              <w:t>Тел.(0332) 724885,</w:t>
            </w:r>
          </w:p>
          <w:p w:rsidR="00060703" w:rsidRDefault="0072168C">
            <w:pPr>
              <w:widowControl w:val="0"/>
              <w:ind w:right="-82"/>
              <w:jc w:val="center"/>
              <w:rPr>
                <w:sz w:val="28"/>
                <w:szCs w:val="28"/>
                <w:lang w:val="uk-UA"/>
              </w:rPr>
            </w:pPr>
            <w:r>
              <w:rPr>
                <w:sz w:val="28"/>
                <w:szCs w:val="28"/>
                <w:lang w:val="uk-UA"/>
              </w:rPr>
              <w:t>е-mail: fin@lutskrada.gov.ua</w:t>
            </w:r>
          </w:p>
          <w:p w:rsidR="00060703" w:rsidRDefault="0072168C">
            <w:pPr>
              <w:widowControl w:val="0"/>
              <w:ind w:right="-82"/>
              <w:jc w:val="center"/>
            </w:pPr>
            <w:r>
              <w:rPr>
                <w:sz w:val="28"/>
                <w:szCs w:val="28"/>
                <w:lang w:val="en-US"/>
              </w:rPr>
              <w:t>w</w:t>
            </w:r>
            <w:proofErr w:type="spellStart"/>
            <w:r>
              <w:rPr>
                <w:sz w:val="28"/>
                <w:szCs w:val="28"/>
                <w:lang w:val="uk-UA"/>
              </w:rPr>
              <w:t>eb</w:t>
            </w:r>
            <w:proofErr w:type="spellEnd"/>
            <w:r>
              <w:rPr>
                <w:sz w:val="28"/>
                <w:szCs w:val="28"/>
                <w:lang w:val="uk-UA"/>
              </w:rPr>
              <w:t xml:space="preserve">: http:// </w:t>
            </w:r>
            <w:hyperlink r:id="rId9">
              <w:r>
                <w:rPr>
                  <w:color w:val="000000"/>
                  <w:sz w:val="28"/>
                  <w:szCs w:val="28"/>
                  <w:lang w:val="uk-UA"/>
                </w:rPr>
                <w:t>www.lutskrada.gov.ua</w:t>
              </w:r>
            </w:hyperlink>
          </w:p>
          <w:p w:rsidR="00060703" w:rsidRDefault="00060703">
            <w:pPr>
              <w:widowControl w:val="0"/>
              <w:tabs>
                <w:tab w:val="left" w:pos="7201"/>
              </w:tabs>
              <w:ind w:right="-82"/>
              <w:rPr>
                <w:lang w:val="uk-UA"/>
              </w:rPr>
            </w:pPr>
          </w:p>
        </w:tc>
        <w:tc>
          <w:tcPr>
            <w:tcW w:w="4784" w:type="dxa"/>
          </w:tcPr>
          <w:p w:rsidR="00060703" w:rsidRDefault="00060703">
            <w:pPr>
              <w:widowControl w:val="0"/>
              <w:tabs>
                <w:tab w:val="left" w:pos="6954"/>
              </w:tabs>
              <w:snapToGrid w:val="0"/>
              <w:ind w:right="-82"/>
              <w:jc w:val="both"/>
              <w:rPr>
                <w:sz w:val="28"/>
                <w:szCs w:val="28"/>
                <w:lang w:val="uk-UA"/>
              </w:rPr>
            </w:pPr>
          </w:p>
          <w:p w:rsidR="00060703" w:rsidRDefault="00060703">
            <w:pPr>
              <w:widowControl w:val="0"/>
              <w:tabs>
                <w:tab w:val="left" w:pos="6954"/>
              </w:tabs>
              <w:ind w:right="-82"/>
              <w:jc w:val="both"/>
              <w:rPr>
                <w:sz w:val="28"/>
                <w:szCs w:val="28"/>
                <w:lang w:val="uk-UA"/>
              </w:rPr>
            </w:pPr>
          </w:p>
          <w:p w:rsidR="00060703" w:rsidRDefault="00060703">
            <w:pPr>
              <w:widowControl w:val="0"/>
              <w:tabs>
                <w:tab w:val="left" w:pos="6954"/>
              </w:tabs>
              <w:ind w:right="-82"/>
              <w:jc w:val="both"/>
              <w:rPr>
                <w:sz w:val="28"/>
                <w:szCs w:val="28"/>
                <w:lang w:val="uk-UA"/>
              </w:rPr>
            </w:pPr>
          </w:p>
          <w:p w:rsidR="00060703" w:rsidRDefault="00060703">
            <w:pPr>
              <w:widowControl w:val="0"/>
              <w:tabs>
                <w:tab w:val="left" w:pos="6954"/>
              </w:tabs>
              <w:ind w:right="-82"/>
              <w:jc w:val="both"/>
              <w:rPr>
                <w:sz w:val="28"/>
                <w:szCs w:val="28"/>
                <w:lang w:val="uk-UA"/>
              </w:rPr>
            </w:pPr>
          </w:p>
          <w:p w:rsidR="00060703" w:rsidRDefault="00060703">
            <w:pPr>
              <w:widowControl w:val="0"/>
              <w:tabs>
                <w:tab w:val="left" w:pos="6954"/>
              </w:tabs>
              <w:ind w:right="-82"/>
              <w:jc w:val="both"/>
              <w:rPr>
                <w:sz w:val="28"/>
                <w:szCs w:val="28"/>
                <w:lang w:val="uk-UA"/>
              </w:rPr>
            </w:pPr>
          </w:p>
          <w:p w:rsidR="00060703" w:rsidRDefault="00060703">
            <w:pPr>
              <w:widowControl w:val="0"/>
              <w:ind w:right="-82"/>
              <w:rPr>
                <w:sz w:val="28"/>
                <w:szCs w:val="28"/>
                <w:lang w:val="uk-UA"/>
              </w:rPr>
            </w:pPr>
          </w:p>
          <w:p w:rsidR="00060703" w:rsidRDefault="0072168C">
            <w:pPr>
              <w:widowControl w:val="0"/>
              <w:ind w:right="-82"/>
              <w:jc w:val="center"/>
              <w:rPr>
                <w:sz w:val="28"/>
                <w:szCs w:val="28"/>
                <w:lang w:val="uk-UA"/>
              </w:rPr>
            </w:pPr>
            <w:r>
              <w:rPr>
                <w:sz w:val="28"/>
                <w:szCs w:val="28"/>
                <w:lang w:val="uk-UA"/>
              </w:rPr>
              <w:t>Луцька міська рада</w:t>
            </w:r>
          </w:p>
        </w:tc>
      </w:tr>
    </w:tbl>
    <w:p w:rsidR="00060703" w:rsidRDefault="0072168C">
      <w:pPr>
        <w:pStyle w:val="ad"/>
        <w:ind w:right="-82"/>
        <w:jc w:val="left"/>
        <w:rPr>
          <w:b/>
          <w:bCs/>
          <w:szCs w:val="28"/>
        </w:rPr>
      </w:pPr>
      <w:r>
        <w:rPr>
          <w:b/>
          <w:bCs/>
          <w:szCs w:val="28"/>
        </w:rPr>
        <w:t xml:space="preserve">Пояснювальна записка </w:t>
      </w:r>
    </w:p>
    <w:p w:rsidR="00060703" w:rsidRDefault="0072168C">
      <w:pPr>
        <w:pStyle w:val="ad"/>
        <w:ind w:right="-82"/>
        <w:jc w:val="left"/>
        <w:rPr>
          <w:szCs w:val="28"/>
        </w:rPr>
      </w:pPr>
      <w:r>
        <w:rPr>
          <w:szCs w:val="28"/>
        </w:rPr>
        <w:t>до рішення</w:t>
      </w:r>
    </w:p>
    <w:p w:rsidR="00060703" w:rsidRDefault="0072168C">
      <w:pPr>
        <w:rPr>
          <w:lang w:val="uk-UA"/>
        </w:rPr>
      </w:pPr>
      <w:r>
        <w:rPr>
          <w:bCs/>
          <w:sz w:val="28"/>
          <w:lang w:val="uk-UA"/>
        </w:rPr>
        <w:t>Про внесення змін до рішення</w:t>
      </w:r>
    </w:p>
    <w:p w:rsidR="00060703" w:rsidRDefault="0072168C">
      <w:pPr>
        <w:jc w:val="both"/>
        <w:rPr>
          <w:lang w:val="uk-UA"/>
        </w:rPr>
      </w:pPr>
      <w:r>
        <w:rPr>
          <w:bCs/>
          <w:sz w:val="28"/>
          <w:szCs w:val="28"/>
          <w:lang w:val="uk-UA"/>
        </w:rPr>
        <w:t>міської ради від 18.12.2024 № 66/99</w:t>
      </w:r>
    </w:p>
    <w:p w:rsidR="00060703" w:rsidRDefault="0072168C">
      <w:pPr>
        <w:jc w:val="both"/>
        <w:rPr>
          <w:lang w:val="uk-UA"/>
        </w:rPr>
      </w:pPr>
      <w:r>
        <w:rPr>
          <w:bCs/>
          <w:sz w:val="28"/>
          <w:lang w:val="uk-UA"/>
        </w:rPr>
        <w:t>«Про бюджет Луцької міської</w:t>
      </w:r>
    </w:p>
    <w:p w:rsidR="00060703" w:rsidRDefault="0072168C">
      <w:pPr>
        <w:rPr>
          <w:bCs/>
          <w:sz w:val="28"/>
          <w:lang w:val="uk-UA"/>
        </w:rPr>
      </w:pPr>
      <w:r>
        <w:rPr>
          <w:bCs/>
          <w:sz w:val="28"/>
          <w:lang w:val="uk-UA"/>
        </w:rPr>
        <w:t xml:space="preserve">територіальної громади на 2025 рік», </w:t>
      </w:r>
    </w:p>
    <w:p w:rsidR="00060703" w:rsidRDefault="0072168C">
      <w:pPr>
        <w:rPr>
          <w:color w:val="000000"/>
          <w:sz w:val="28"/>
          <w:szCs w:val="28"/>
          <w:lang w:val="uk-UA"/>
        </w:rPr>
      </w:pPr>
      <w:r>
        <w:rPr>
          <w:color w:val="000000"/>
          <w:sz w:val="28"/>
          <w:szCs w:val="28"/>
          <w:lang w:val="uk-UA"/>
        </w:rPr>
        <w:t>з врахуванням змін, внесених рішеннями</w:t>
      </w:r>
    </w:p>
    <w:p w:rsidR="00060703" w:rsidRDefault="0072168C">
      <w:pPr>
        <w:rPr>
          <w:color w:val="000000"/>
          <w:sz w:val="28"/>
          <w:szCs w:val="28"/>
          <w:lang w:val="uk-UA"/>
        </w:rPr>
      </w:pPr>
      <w:r>
        <w:rPr>
          <w:color w:val="000000"/>
          <w:sz w:val="28"/>
          <w:szCs w:val="28"/>
          <w:lang w:val="uk-UA"/>
        </w:rPr>
        <w:t>від 27.12.2024 №</w:t>
      </w:r>
      <w:r>
        <w:rPr>
          <w:color w:val="000000"/>
          <w:sz w:val="28"/>
          <w:szCs w:val="28"/>
        </w:rPr>
        <w:t> </w:t>
      </w:r>
      <w:r>
        <w:rPr>
          <w:color w:val="000000"/>
          <w:sz w:val="28"/>
          <w:szCs w:val="28"/>
          <w:lang w:val="uk-UA"/>
        </w:rPr>
        <w:t>68/1, від 15.01.2025 № 69/1,</w:t>
      </w:r>
    </w:p>
    <w:p w:rsidR="00A50812" w:rsidRDefault="0072168C" w:rsidP="00730CF8">
      <w:pPr>
        <w:rPr>
          <w:color w:val="000000"/>
          <w:sz w:val="28"/>
          <w:szCs w:val="28"/>
          <w:lang w:val="uk-UA"/>
        </w:rPr>
      </w:pPr>
      <w:r>
        <w:rPr>
          <w:color w:val="000000"/>
          <w:sz w:val="28"/>
          <w:szCs w:val="28"/>
          <w:lang w:val="uk-UA"/>
        </w:rPr>
        <w:t>від 29.01.2025 № 70/83</w:t>
      </w:r>
      <w:r w:rsidR="00381900">
        <w:rPr>
          <w:color w:val="000000"/>
          <w:sz w:val="28"/>
          <w:szCs w:val="28"/>
          <w:lang w:val="uk-UA"/>
        </w:rPr>
        <w:t>, від 26.02.2025 № 71/86</w:t>
      </w:r>
      <w:r w:rsidR="00A50812">
        <w:rPr>
          <w:color w:val="000000"/>
          <w:sz w:val="28"/>
          <w:szCs w:val="28"/>
          <w:lang w:val="uk-UA"/>
        </w:rPr>
        <w:t xml:space="preserve">, </w:t>
      </w:r>
    </w:p>
    <w:p w:rsidR="00325A9D" w:rsidRDefault="00A50812" w:rsidP="00730CF8">
      <w:pPr>
        <w:rPr>
          <w:color w:val="000000"/>
          <w:sz w:val="28"/>
          <w:szCs w:val="28"/>
          <w:lang w:val="uk-UA"/>
        </w:rPr>
      </w:pPr>
      <w:r>
        <w:rPr>
          <w:color w:val="000000"/>
          <w:sz w:val="28"/>
          <w:szCs w:val="28"/>
          <w:lang w:val="uk-UA"/>
        </w:rPr>
        <w:t>від 12.03.2025 № 72/1</w:t>
      </w:r>
    </w:p>
    <w:p w:rsidR="00730CF8" w:rsidRPr="00325A9D" w:rsidRDefault="00730CF8" w:rsidP="00730CF8">
      <w:pPr>
        <w:rPr>
          <w:color w:val="000000" w:themeColor="text1"/>
          <w:sz w:val="28"/>
          <w:szCs w:val="28"/>
          <w:lang w:val="uk-UA"/>
        </w:rPr>
      </w:pPr>
      <w:bookmarkStart w:id="0" w:name="_GoBack"/>
      <w:bookmarkEnd w:id="0"/>
    </w:p>
    <w:p w:rsidR="00060703" w:rsidRDefault="0072168C">
      <w:pPr>
        <w:pStyle w:val="ad"/>
        <w:ind w:right="-82" w:firstLine="708"/>
        <w:jc w:val="both"/>
        <w:rPr>
          <w:b/>
          <w:bCs/>
          <w:szCs w:val="28"/>
        </w:rPr>
      </w:pPr>
      <w:r>
        <w:rPr>
          <w:b/>
          <w:bCs/>
          <w:szCs w:val="28"/>
        </w:rPr>
        <w:t>Потреба і мета прийняття рішення:</w:t>
      </w:r>
    </w:p>
    <w:p w:rsidR="003C4568" w:rsidRDefault="00064B5F" w:rsidP="003C4568">
      <w:pPr>
        <w:tabs>
          <w:tab w:val="left" w:pos="567"/>
        </w:tabs>
        <w:ind w:firstLine="567"/>
        <w:jc w:val="both"/>
        <w:rPr>
          <w:iCs/>
          <w:sz w:val="28"/>
          <w:szCs w:val="28"/>
          <w:shd w:val="clear" w:color="auto" w:fill="FFFFFF"/>
          <w:lang w:val="uk-UA"/>
        </w:rPr>
      </w:pPr>
      <w:r w:rsidRPr="00064B5F">
        <w:rPr>
          <w:sz w:val="28"/>
          <w:szCs w:val="28"/>
          <w:lang w:val="uk-UA"/>
        </w:rPr>
        <w:t>1.</w:t>
      </w:r>
      <w:r w:rsidR="003C4568">
        <w:rPr>
          <w:iCs/>
          <w:color w:val="000000" w:themeColor="text1"/>
          <w:sz w:val="28"/>
          <w:szCs w:val="28"/>
          <w:shd w:val="clear" w:color="auto" w:fill="FFFFFF"/>
          <w:lang w:val="uk-UA"/>
        </w:rPr>
        <w:t>Відповідно до наказу Волинської обласної військової адміністрації від 28 лютого 2025 року № 48 «Про внесення змін до показників обласного бюджету на 2025 рік»:</w:t>
      </w:r>
    </w:p>
    <w:p w:rsidR="003C4568" w:rsidRDefault="003C4568" w:rsidP="003C4568">
      <w:pPr>
        <w:tabs>
          <w:tab w:val="left" w:pos="709"/>
        </w:tabs>
        <w:ind w:firstLine="567"/>
        <w:jc w:val="both"/>
        <w:rPr>
          <w:color w:val="000000" w:themeColor="text1"/>
          <w:sz w:val="28"/>
          <w:szCs w:val="28"/>
          <w:lang w:val="uk-UA"/>
        </w:rPr>
      </w:pPr>
      <w:r>
        <w:rPr>
          <w:color w:val="000000" w:themeColor="text1"/>
          <w:sz w:val="28"/>
          <w:szCs w:val="28"/>
          <w:lang w:val="uk-UA"/>
        </w:rPr>
        <w:t>1.1.</w:t>
      </w:r>
      <w:r>
        <w:rPr>
          <w:rFonts w:eastAsia="Times New Roman"/>
          <w:sz w:val="28"/>
          <w:szCs w:val="28"/>
          <w:lang w:val="uk-UA"/>
        </w:rPr>
        <w:t> </w:t>
      </w:r>
      <w:r>
        <w:rPr>
          <w:color w:val="000000" w:themeColor="text1"/>
          <w:sz w:val="28"/>
          <w:szCs w:val="28"/>
          <w:lang w:val="uk-UA"/>
        </w:rPr>
        <w:t>Збільшити доходи загального фонду бюджету Луцької міської територіальної громади за рахунок іншої дотації з місцевого бюджету в сумі   19 399,74 грн.</w:t>
      </w:r>
    </w:p>
    <w:p w:rsidR="003C4568" w:rsidRDefault="003C4568" w:rsidP="003C4568">
      <w:pPr>
        <w:tabs>
          <w:tab w:val="left" w:pos="567"/>
        </w:tabs>
        <w:ind w:firstLine="567"/>
        <w:jc w:val="both"/>
        <w:rPr>
          <w:iCs/>
          <w:color w:val="000000" w:themeColor="text1"/>
          <w:sz w:val="28"/>
          <w:szCs w:val="28"/>
          <w:shd w:val="clear" w:color="auto" w:fill="FFFFFF"/>
          <w:lang w:val="uk-UA"/>
        </w:rPr>
      </w:pPr>
      <w:r>
        <w:rPr>
          <w:iCs/>
          <w:color w:val="000000" w:themeColor="text1"/>
          <w:sz w:val="28"/>
          <w:szCs w:val="28"/>
          <w:shd w:val="clear" w:color="auto" w:fill="FFFFFF"/>
          <w:lang w:val="uk-UA"/>
        </w:rPr>
        <w:t>1.2.</w:t>
      </w:r>
      <w:r>
        <w:rPr>
          <w:rFonts w:eastAsia="Times New Roman"/>
          <w:iCs/>
          <w:sz w:val="28"/>
          <w:szCs w:val="28"/>
          <w:shd w:val="clear" w:color="auto" w:fill="FFFFFF"/>
          <w:lang w:val="uk-UA"/>
        </w:rPr>
        <w:t> </w:t>
      </w:r>
      <w:r>
        <w:rPr>
          <w:iCs/>
          <w:color w:val="000000" w:themeColor="text1"/>
          <w:sz w:val="28"/>
          <w:szCs w:val="28"/>
          <w:shd w:val="clear" w:color="auto" w:fill="FFFFFF"/>
          <w:lang w:val="uk-UA"/>
        </w:rPr>
        <w:t>Збільшити видатки загального фонду бюджету Луцької міської територіальної громади департаменту освіти за рахунок іншої дотації з місцевого бюджету на надання компенсації на оплату комунальних послуг, що надаються під час розміщення в умовах воєнного стану тимчасово переміщених осіб в сумі 19 399,74 грн.</w:t>
      </w:r>
    </w:p>
    <w:p w:rsidR="00A50812" w:rsidRDefault="00A50812" w:rsidP="00A50812">
      <w:pPr>
        <w:ind w:firstLine="567"/>
        <w:jc w:val="both"/>
        <w:rPr>
          <w:sz w:val="28"/>
          <w:szCs w:val="28"/>
          <w:lang w:val="uk-UA"/>
        </w:rPr>
      </w:pPr>
    </w:p>
    <w:p w:rsidR="00A50812" w:rsidRPr="00064B5F" w:rsidRDefault="00A50812" w:rsidP="00A50812">
      <w:pPr>
        <w:ind w:firstLine="567"/>
        <w:jc w:val="both"/>
        <w:rPr>
          <w:sz w:val="28"/>
          <w:szCs w:val="28"/>
          <w:lang w:val="uk-UA"/>
        </w:rPr>
      </w:pPr>
      <w:r>
        <w:rPr>
          <w:sz w:val="28"/>
          <w:szCs w:val="28"/>
          <w:lang w:val="uk-UA"/>
        </w:rPr>
        <w:t>2</w:t>
      </w:r>
      <w:r w:rsidRPr="00064B5F">
        <w:rPr>
          <w:sz w:val="28"/>
          <w:szCs w:val="28"/>
          <w:lang w:val="uk-UA"/>
        </w:rPr>
        <w:t>. Відповідно до наказу Волинської обласно</w:t>
      </w:r>
      <w:r>
        <w:rPr>
          <w:sz w:val="28"/>
          <w:szCs w:val="28"/>
          <w:lang w:val="uk-UA"/>
        </w:rPr>
        <w:t>ї військової адміністрації від 20.03.2025 №64</w:t>
      </w:r>
      <w:r w:rsidRPr="00064B5F">
        <w:rPr>
          <w:sz w:val="28"/>
          <w:szCs w:val="28"/>
          <w:lang w:val="uk-UA"/>
        </w:rPr>
        <w:t xml:space="preserve"> «Про внесення змін до показників обласного бюджету на 2025 рік»:</w:t>
      </w:r>
    </w:p>
    <w:p w:rsidR="00A50812" w:rsidRPr="00064B5F" w:rsidRDefault="00A50812" w:rsidP="00A50812">
      <w:pPr>
        <w:ind w:firstLine="567"/>
        <w:jc w:val="both"/>
        <w:rPr>
          <w:sz w:val="28"/>
          <w:szCs w:val="28"/>
          <w:lang w:val="uk-UA"/>
        </w:rPr>
      </w:pPr>
      <w:r>
        <w:rPr>
          <w:sz w:val="28"/>
          <w:szCs w:val="28"/>
          <w:lang w:val="uk-UA"/>
        </w:rPr>
        <w:t>2</w:t>
      </w:r>
      <w:r w:rsidRPr="00064B5F">
        <w:rPr>
          <w:sz w:val="28"/>
          <w:szCs w:val="28"/>
          <w:lang w:val="uk-UA"/>
        </w:rPr>
        <w:t>.1. З</w:t>
      </w:r>
      <w:r>
        <w:rPr>
          <w:sz w:val="28"/>
          <w:szCs w:val="28"/>
          <w:lang w:val="uk-UA"/>
        </w:rPr>
        <w:t>меншити</w:t>
      </w:r>
      <w:r w:rsidRPr="00064B5F">
        <w:rPr>
          <w:sz w:val="28"/>
          <w:szCs w:val="28"/>
          <w:lang w:val="uk-UA"/>
        </w:rPr>
        <w:t xml:space="preserve"> доходи загального фонду бюджету Луцької міської територіальної громади за рахунок субвенції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w:t>
      </w:r>
      <w:r w:rsidRPr="00064B5F">
        <w:rPr>
          <w:sz w:val="28"/>
          <w:szCs w:val="28"/>
          <w:lang w:val="uk-UA"/>
        </w:rPr>
        <w:lastRenderedPageBreak/>
        <w:t>незалежність, суверенітет та територіальну цілісність України за рахунок відповідної субвенції з державного бюджету в сумі  4</w:t>
      </w:r>
      <w:r>
        <w:rPr>
          <w:sz w:val="28"/>
          <w:szCs w:val="28"/>
          <w:lang w:val="uk-UA"/>
        </w:rPr>
        <w:t>91 435</w:t>
      </w:r>
      <w:r w:rsidRPr="00064B5F">
        <w:rPr>
          <w:sz w:val="28"/>
          <w:szCs w:val="28"/>
          <w:lang w:val="uk-UA"/>
        </w:rPr>
        <w:t> грн.</w:t>
      </w:r>
    </w:p>
    <w:p w:rsidR="00A50812" w:rsidRPr="00064B5F" w:rsidRDefault="00A50812" w:rsidP="00A50812">
      <w:pPr>
        <w:ind w:firstLine="567"/>
        <w:jc w:val="both"/>
        <w:rPr>
          <w:sz w:val="28"/>
          <w:szCs w:val="28"/>
          <w:lang w:val="uk-UA"/>
        </w:rPr>
      </w:pPr>
      <w:r>
        <w:rPr>
          <w:sz w:val="28"/>
          <w:szCs w:val="28"/>
          <w:lang w:val="uk-UA"/>
        </w:rPr>
        <w:t>2</w:t>
      </w:r>
      <w:r w:rsidRPr="00064B5F">
        <w:rPr>
          <w:sz w:val="28"/>
          <w:szCs w:val="28"/>
          <w:lang w:val="uk-UA"/>
        </w:rPr>
        <w:t>.2. З</w:t>
      </w:r>
      <w:r>
        <w:rPr>
          <w:sz w:val="28"/>
          <w:szCs w:val="28"/>
          <w:lang w:val="uk-UA"/>
        </w:rPr>
        <w:t>меншити</w:t>
      </w:r>
      <w:r w:rsidRPr="00064B5F">
        <w:rPr>
          <w:sz w:val="28"/>
          <w:szCs w:val="28"/>
          <w:lang w:val="uk-UA"/>
        </w:rPr>
        <w:t xml:space="preserve"> видатки департаменту з питань ветеранської політики для </w:t>
      </w:r>
      <w:proofErr w:type="spellStart"/>
      <w:r w:rsidRPr="00064B5F">
        <w:rPr>
          <w:sz w:val="28"/>
          <w:szCs w:val="28"/>
          <w:lang w:val="uk-UA"/>
        </w:rPr>
        <w:t>КУ</w:t>
      </w:r>
      <w:proofErr w:type="spellEnd"/>
      <w:r w:rsidRPr="00064B5F">
        <w:rPr>
          <w:sz w:val="28"/>
          <w:szCs w:val="28"/>
          <w:lang w:val="uk-UA"/>
        </w:rPr>
        <w:t xml:space="preserve"> «ХАБ ВЕТЕРАН» на забезпечення діяльності фахівців із супроводу ветеранів війни за рахунок субвенції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в сумі  4</w:t>
      </w:r>
      <w:r>
        <w:rPr>
          <w:sz w:val="28"/>
          <w:szCs w:val="28"/>
          <w:lang w:val="uk-UA"/>
        </w:rPr>
        <w:t>91 435</w:t>
      </w:r>
      <w:r w:rsidRPr="00064B5F">
        <w:rPr>
          <w:sz w:val="28"/>
          <w:szCs w:val="28"/>
          <w:lang w:val="uk-UA"/>
        </w:rPr>
        <w:t> грн.</w:t>
      </w:r>
    </w:p>
    <w:p w:rsidR="00A50812" w:rsidRDefault="00A50812" w:rsidP="00A50812">
      <w:pPr>
        <w:ind w:right="-79" w:firstLine="567"/>
        <w:jc w:val="both"/>
        <w:rPr>
          <w:color w:val="000000" w:themeColor="text1"/>
          <w:sz w:val="28"/>
          <w:szCs w:val="28"/>
          <w:lang w:val="uk-UA"/>
        </w:rPr>
      </w:pPr>
    </w:p>
    <w:p w:rsidR="00A50812" w:rsidRDefault="00A50812" w:rsidP="00A50812">
      <w:pPr>
        <w:tabs>
          <w:tab w:val="left" w:pos="567"/>
        </w:tabs>
        <w:ind w:firstLine="567"/>
        <w:jc w:val="both"/>
        <w:rPr>
          <w:sz w:val="28"/>
          <w:szCs w:val="28"/>
          <w:lang w:val="uk-UA"/>
        </w:rPr>
      </w:pPr>
      <w:r>
        <w:rPr>
          <w:sz w:val="28"/>
          <w:szCs w:val="28"/>
          <w:lang w:val="uk-UA"/>
        </w:rPr>
        <w:t>3. Відповідно до постанови КМУ від 21.03.2025 № 320 «Про внесення змін до постанови Кабінету Міністрів України від 25 листопада 2015 № 1068»:</w:t>
      </w:r>
    </w:p>
    <w:p w:rsidR="00A50812" w:rsidRDefault="00A50812" w:rsidP="00A50812">
      <w:pPr>
        <w:tabs>
          <w:tab w:val="left" w:pos="709"/>
        </w:tabs>
        <w:ind w:firstLine="567"/>
        <w:jc w:val="both"/>
        <w:rPr>
          <w:sz w:val="28"/>
          <w:szCs w:val="28"/>
          <w:lang w:val="uk-UA"/>
        </w:rPr>
      </w:pPr>
      <w:r>
        <w:rPr>
          <w:sz w:val="28"/>
          <w:szCs w:val="28"/>
          <w:lang w:val="uk-UA"/>
        </w:rPr>
        <w:t xml:space="preserve">3.1. Збільшити доходи спеціального фонду бюджету </w:t>
      </w:r>
      <w:r>
        <w:rPr>
          <w:rStyle w:val="rvts23"/>
          <w:bCs/>
          <w:sz w:val="28"/>
          <w:szCs w:val="28"/>
          <w:shd w:val="clear" w:color="auto" w:fill="FFFFFF"/>
          <w:lang w:val="uk-UA"/>
        </w:rPr>
        <w:t xml:space="preserve">за рахунок субвенції з </w:t>
      </w:r>
      <w:hyperlink r:id="rId10" w:tgtFrame="_blank">
        <w:r>
          <w:rPr>
            <w:rStyle w:val="ac"/>
            <w:bCs/>
            <w:color w:val="000000"/>
            <w:sz w:val="28"/>
            <w:szCs w:val="28"/>
            <w:u w:val="none"/>
            <w:shd w:val="clear" w:color="auto" w:fill="FFFFFF"/>
            <w:lang w:val="uk-UA"/>
          </w:rPr>
          <w:t>державного бюджету</w:t>
        </w:r>
      </w:hyperlink>
      <w:r>
        <w:rPr>
          <w:lang w:val="uk-UA"/>
        </w:rPr>
        <w:t xml:space="preserve"> </w:t>
      </w:r>
      <w:r>
        <w:rPr>
          <w:rStyle w:val="rvts23"/>
          <w:bCs/>
          <w:sz w:val="28"/>
          <w:szCs w:val="28"/>
          <w:shd w:val="clear" w:color="auto" w:fill="FFFFFF"/>
          <w:lang w:val="uk-UA"/>
        </w:rPr>
        <w:t xml:space="preserve">місцевим бюджетам на реалізацію проектів у рамках Надзвичайної кредитної програми для відновлення України </w:t>
      </w:r>
      <w:r>
        <w:rPr>
          <w:sz w:val="28"/>
          <w:szCs w:val="28"/>
          <w:lang w:val="uk-UA"/>
        </w:rPr>
        <w:t>в сумі 60 000 000 грн.</w:t>
      </w:r>
    </w:p>
    <w:p w:rsidR="00A50812" w:rsidRDefault="00A50812" w:rsidP="00A50812">
      <w:pPr>
        <w:tabs>
          <w:tab w:val="left" w:pos="709"/>
        </w:tabs>
        <w:ind w:firstLine="567"/>
        <w:jc w:val="both"/>
        <w:rPr>
          <w:sz w:val="28"/>
          <w:szCs w:val="28"/>
          <w:lang w:val="uk-UA"/>
        </w:rPr>
      </w:pPr>
      <w:r>
        <w:rPr>
          <w:sz w:val="28"/>
          <w:szCs w:val="28"/>
          <w:lang w:val="uk-UA"/>
        </w:rPr>
        <w:t xml:space="preserve">3.2. </w:t>
      </w:r>
      <w:r>
        <w:rPr>
          <w:color w:val="000000" w:themeColor="text1"/>
          <w:sz w:val="28"/>
          <w:szCs w:val="28"/>
          <w:lang w:val="uk-UA"/>
        </w:rPr>
        <w:t xml:space="preserve">Збільшити видатки спеціального фонду управлінню капітального будівництва </w:t>
      </w:r>
      <w:r>
        <w:rPr>
          <w:rStyle w:val="rvts23"/>
          <w:bCs/>
          <w:sz w:val="28"/>
          <w:szCs w:val="28"/>
          <w:shd w:val="clear" w:color="auto" w:fill="FFFFFF"/>
          <w:lang w:val="uk-UA"/>
        </w:rPr>
        <w:t xml:space="preserve">за рахунок субвенції з </w:t>
      </w:r>
      <w:hyperlink r:id="rId11" w:tgtFrame="_blank">
        <w:r>
          <w:rPr>
            <w:rStyle w:val="ac"/>
            <w:bCs/>
            <w:color w:val="000000"/>
            <w:sz w:val="28"/>
            <w:szCs w:val="28"/>
            <w:u w:val="none"/>
            <w:shd w:val="clear" w:color="auto" w:fill="FFFFFF"/>
            <w:lang w:val="uk-UA"/>
          </w:rPr>
          <w:t>державного бюджету</w:t>
        </w:r>
      </w:hyperlink>
      <w:r>
        <w:rPr>
          <w:lang w:val="uk-UA"/>
        </w:rPr>
        <w:t xml:space="preserve"> </w:t>
      </w:r>
      <w:r>
        <w:rPr>
          <w:rStyle w:val="rvts23"/>
          <w:bCs/>
          <w:sz w:val="28"/>
          <w:szCs w:val="28"/>
          <w:shd w:val="clear" w:color="auto" w:fill="FFFFFF"/>
          <w:lang w:val="uk-UA"/>
        </w:rPr>
        <w:t xml:space="preserve">місцевим бюджетам на реалізацію проектів у рамках Надзвичайної кредитної програми для відновлення України </w:t>
      </w:r>
      <w:r>
        <w:rPr>
          <w:color w:val="000000" w:themeColor="text1"/>
          <w:sz w:val="28"/>
          <w:szCs w:val="28"/>
          <w:lang w:val="uk-UA"/>
        </w:rPr>
        <w:t xml:space="preserve">на реалізацію </w:t>
      </w:r>
      <w:proofErr w:type="spellStart"/>
      <w:r>
        <w:rPr>
          <w:color w:val="000000" w:themeColor="text1"/>
          <w:sz w:val="28"/>
          <w:szCs w:val="28"/>
          <w:lang w:val="uk-UA"/>
        </w:rPr>
        <w:t>проєкту</w:t>
      </w:r>
      <w:proofErr w:type="spellEnd"/>
      <w:r>
        <w:rPr>
          <w:color w:val="000000" w:themeColor="text1"/>
          <w:sz w:val="28"/>
          <w:szCs w:val="28"/>
          <w:lang w:val="uk-UA"/>
        </w:rPr>
        <w:t xml:space="preserve"> «Реконструкція комунального закладу «Луцька загальноосвітня школа І-ІІІ ступенів №13» (корпус №2) на вул. Чернишевського, 29 в м. Луцьку Волинської області» </w:t>
      </w:r>
      <w:r>
        <w:rPr>
          <w:sz w:val="28"/>
          <w:szCs w:val="28"/>
          <w:lang w:val="uk-UA"/>
        </w:rPr>
        <w:t>в сумі 60 000 000 грн.</w:t>
      </w:r>
    </w:p>
    <w:p w:rsidR="00A50812" w:rsidRDefault="00A50812" w:rsidP="00A50812">
      <w:pPr>
        <w:ind w:firstLine="567"/>
        <w:jc w:val="both"/>
        <w:rPr>
          <w:color w:val="000000" w:themeColor="text1"/>
          <w:sz w:val="28"/>
          <w:szCs w:val="28"/>
          <w:lang w:val="en-US"/>
        </w:rPr>
      </w:pPr>
    </w:p>
    <w:p w:rsidR="00A50812" w:rsidRDefault="00A50812" w:rsidP="00A50812">
      <w:pPr>
        <w:ind w:firstLine="567"/>
        <w:jc w:val="both"/>
        <w:rPr>
          <w:color w:val="000000" w:themeColor="text1"/>
          <w:sz w:val="28"/>
          <w:szCs w:val="28"/>
          <w:lang w:val="uk-UA"/>
        </w:rPr>
      </w:pPr>
      <w:r w:rsidRPr="00A50812">
        <w:rPr>
          <w:color w:val="000000" w:themeColor="text1"/>
          <w:sz w:val="28"/>
          <w:szCs w:val="28"/>
        </w:rPr>
        <w:t>4</w:t>
      </w:r>
      <w:r>
        <w:rPr>
          <w:color w:val="000000" w:themeColor="text1"/>
          <w:sz w:val="28"/>
          <w:szCs w:val="28"/>
          <w:lang w:val="uk-UA"/>
        </w:rPr>
        <w:t>.</w:t>
      </w:r>
      <w:r>
        <w:rPr>
          <w:color w:val="000000" w:themeColor="text1"/>
          <w:sz w:val="28"/>
          <w:szCs w:val="28"/>
          <w:lang w:val="en-US"/>
        </w:rPr>
        <w:t> </w:t>
      </w:r>
      <w:r>
        <w:rPr>
          <w:color w:val="000000" w:themeColor="text1"/>
          <w:sz w:val="28"/>
          <w:szCs w:val="28"/>
          <w:lang w:val="uk-UA"/>
        </w:rPr>
        <w:t>Спрямувати залишок бюджетних коштів по спеціальному фонду бюджету Луцької міської територіальної громади в сумі 500 000  </w:t>
      </w:r>
      <w:proofErr w:type="spellStart"/>
      <w:r>
        <w:rPr>
          <w:color w:val="000000" w:themeColor="text1"/>
          <w:sz w:val="28"/>
          <w:szCs w:val="28"/>
          <w:lang w:val="uk-UA"/>
        </w:rPr>
        <w:t>грн</w:t>
      </w:r>
      <w:proofErr w:type="spellEnd"/>
      <w:r>
        <w:rPr>
          <w:color w:val="000000" w:themeColor="text1"/>
          <w:sz w:val="28"/>
          <w:szCs w:val="28"/>
          <w:lang w:val="uk-UA"/>
        </w:rPr>
        <w:t>, що утворився станом на 01.01.2025 року за рахунок надходжень до фонду охорони навколишнього природного середовища на виконання:</w:t>
      </w:r>
    </w:p>
    <w:p w:rsidR="00A50812" w:rsidRDefault="00A50812" w:rsidP="00A50812">
      <w:pPr>
        <w:ind w:firstLine="567"/>
        <w:jc w:val="both"/>
        <w:rPr>
          <w:color w:val="000000" w:themeColor="text1"/>
          <w:sz w:val="28"/>
          <w:szCs w:val="28"/>
          <w:lang w:val="uk-UA"/>
        </w:rPr>
      </w:pPr>
      <w:r w:rsidRPr="00A50812">
        <w:rPr>
          <w:color w:val="000000" w:themeColor="text1"/>
          <w:sz w:val="28"/>
          <w:szCs w:val="28"/>
        </w:rPr>
        <w:t>4</w:t>
      </w:r>
      <w:r>
        <w:rPr>
          <w:color w:val="000000" w:themeColor="text1"/>
          <w:sz w:val="28"/>
          <w:szCs w:val="28"/>
          <w:lang w:val="uk-UA"/>
        </w:rPr>
        <w:t>.1.</w:t>
      </w:r>
      <w:r>
        <w:rPr>
          <w:color w:val="000000" w:themeColor="text1"/>
          <w:sz w:val="28"/>
          <w:szCs w:val="28"/>
          <w:lang w:val="en-US"/>
        </w:rPr>
        <w:t> </w:t>
      </w:r>
      <w:r>
        <w:rPr>
          <w:color w:val="000000" w:themeColor="text1"/>
          <w:sz w:val="28"/>
          <w:szCs w:val="28"/>
          <w:lang w:val="uk-UA"/>
        </w:rPr>
        <w:t>Комплексної програми охорони довкілля Луцької міської територіальної громади на 2022-2025 роки на проведення заходів з озеленення:</w:t>
      </w:r>
    </w:p>
    <w:p w:rsidR="00A50812" w:rsidRDefault="00A50812" w:rsidP="00A50812">
      <w:pPr>
        <w:ind w:right="-79" w:firstLine="567"/>
        <w:jc w:val="both"/>
        <w:rPr>
          <w:color w:val="000000" w:themeColor="text1"/>
          <w:sz w:val="28"/>
          <w:szCs w:val="28"/>
          <w:lang w:val="uk-UA"/>
        </w:rPr>
      </w:pPr>
      <w:r>
        <w:rPr>
          <w:color w:val="000000" w:themeColor="text1"/>
          <w:sz w:val="28"/>
          <w:szCs w:val="28"/>
          <w:lang w:val="uk-UA"/>
        </w:rPr>
        <w:t xml:space="preserve">виконавчому комітету в сумі 200 000 </w:t>
      </w:r>
      <w:proofErr w:type="spellStart"/>
      <w:r>
        <w:rPr>
          <w:color w:val="000000" w:themeColor="text1"/>
          <w:sz w:val="28"/>
          <w:szCs w:val="28"/>
          <w:lang w:val="uk-UA"/>
        </w:rPr>
        <w:t>грн</w:t>
      </w:r>
      <w:proofErr w:type="spellEnd"/>
      <w:r>
        <w:rPr>
          <w:color w:val="000000" w:themeColor="text1"/>
          <w:sz w:val="28"/>
          <w:szCs w:val="28"/>
          <w:lang w:val="uk-UA"/>
        </w:rPr>
        <w:t>;</w:t>
      </w:r>
    </w:p>
    <w:p w:rsidR="00A50812" w:rsidRDefault="00A50812" w:rsidP="00A50812">
      <w:pPr>
        <w:ind w:right="-79" w:firstLine="567"/>
        <w:jc w:val="both"/>
        <w:rPr>
          <w:color w:val="000000" w:themeColor="text1"/>
          <w:sz w:val="28"/>
          <w:szCs w:val="28"/>
          <w:lang w:val="uk-UA"/>
        </w:rPr>
      </w:pPr>
      <w:r>
        <w:rPr>
          <w:color w:val="000000" w:themeColor="text1"/>
          <w:sz w:val="28"/>
          <w:szCs w:val="28"/>
          <w:lang w:val="uk-UA"/>
        </w:rPr>
        <w:t>департаменту житлово-комунального господарства – 100 000 грн.</w:t>
      </w:r>
    </w:p>
    <w:p w:rsidR="00A50812" w:rsidRDefault="00A50812" w:rsidP="00A50812">
      <w:pPr>
        <w:ind w:right="-79" w:firstLine="567"/>
        <w:jc w:val="both"/>
        <w:rPr>
          <w:color w:val="000000" w:themeColor="text1"/>
          <w:sz w:val="28"/>
          <w:szCs w:val="28"/>
          <w:lang w:val="uk-UA"/>
        </w:rPr>
      </w:pPr>
      <w:r w:rsidRPr="00A50812">
        <w:rPr>
          <w:color w:val="000000" w:themeColor="text1"/>
          <w:sz w:val="28"/>
          <w:szCs w:val="28"/>
        </w:rPr>
        <w:t>4</w:t>
      </w:r>
      <w:r>
        <w:rPr>
          <w:color w:val="000000" w:themeColor="text1"/>
          <w:sz w:val="28"/>
          <w:szCs w:val="28"/>
          <w:lang w:val="uk-UA"/>
        </w:rPr>
        <w:t>.2. Програми розвитку та збереження зелених насаджень Луцької міської територіальної громади на 2021-2025 роки департаменту освіти на проведення заходів з озеленення в сумі 200 000 грн.</w:t>
      </w:r>
    </w:p>
    <w:p w:rsidR="00A50812" w:rsidRDefault="00A50812" w:rsidP="003062CB">
      <w:pPr>
        <w:pStyle w:val="ab"/>
        <w:ind w:firstLine="567"/>
        <w:rPr>
          <w:sz w:val="28"/>
          <w:szCs w:val="28"/>
          <w:lang w:val="uk-UA"/>
        </w:rPr>
      </w:pPr>
    </w:p>
    <w:p w:rsidR="003062CB" w:rsidRDefault="00BB6628" w:rsidP="003062CB">
      <w:pPr>
        <w:pStyle w:val="ab"/>
        <w:ind w:firstLine="567"/>
        <w:rPr>
          <w:lang w:val="uk-UA"/>
        </w:rPr>
      </w:pPr>
      <w:r w:rsidRPr="00BB6628">
        <w:rPr>
          <w:sz w:val="28"/>
          <w:szCs w:val="28"/>
          <w:lang w:val="uk-UA"/>
        </w:rPr>
        <w:t>5</w:t>
      </w:r>
      <w:r w:rsidR="003062CB">
        <w:rPr>
          <w:sz w:val="28"/>
          <w:szCs w:val="28"/>
          <w:lang w:val="uk-UA"/>
        </w:rPr>
        <w:t>. Здійснити перерозподіл видатків бюджету:</w:t>
      </w:r>
    </w:p>
    <w:p w:rsidR="003062CB" w:rsidRDefault="00BB6628" w:rsidP="003062CB">
      <w:pPr>
        <w:ind w:firstLine="567"/>
        <w:jc w:val="both"/>
        <w:rPr>
          <w:sz w:val="28"/>
          <w:szCs w:val="28"/>
          <w:lang w:val="uk-UA"/>
        </w:rPr>
      </w:pPr>
      <w:r w:rsidRPr="00BB6628">
        <w:rPr>
          <w:sz w:val="28"/>
          <w:szCs w:val="28"/>
          <w:lang w:val="uk-UA"/>
        </w:rPr>
        <w:t>5</w:t>
      </w:r>
      <w:r w:rsidR="003062CB">
        <w:rPr>
          <w:sz w:val="28"/>
          <w:szCs w:val="28"/>
          <w:lang w:val="uk-UA"/>
        </w:rPr>
        <w:t>.1. У зв’язку з виробничою необхідністю та неможливістю проводити відшкодування безоплатного відпуску лікарських засобів для пільгових категорій громадян комунальними підприємствами охорони здоров’я, зменшити поточні видатки управлінню охорони здоров'я на придбання пільгових медикаментів в сумі 1 074 420 </w:t>
      </w:r>
      <w:proofErr w:type="spellStart"/>
      <w:r w:rsidR="003062CB">
        <w:rPr>
          <w:sz w:val="28"/>
          <w:szCs w:val="28"/>
          <w:lang w:val="uk-UA"/>
        </w:rPr>
        <w:t>грн</w:t>
      </w:r>
      <w:proofErr w:type="spellEnd"/>
      <w:r w:rsidR="003062CB">
        <w:rPr>
          <w:sz w:val="28"/>
          <w:szCs w:val="28"/>
          <w:lang w:val="uk-UA"/>
        </w:rPr>
        <w:t xml:space="preserve">, з них: </w:t>
      </w:r>
      <w:proofErr w:type="spellStart"/>
      <w:r w:rsidR="003062CB">
        <w:rPr>
          <w:sz w:val="28"/>
          <w:szCs w:val="28"/>
          <w:lang w:val="uk-UA"/>
        </w:rPr>
        <w:t>КП</w:t>
      </w:r>
      <w:proofErr w:type="spellEnd"/>
      <w:r w:rsidR="003062CB">
        <w:rPr>
          <w:sz w:val="28"/>
          <w:szCs w:val="28"/>
          <w:lang w:val="uk-UA"/>
        </w:rPr>
        <w:t> «Луцька міська дитяча поліклініка» – 425 711 </w:t>
      </w:r>
      <w:proofErr w:type="spellStart"/>
      <w:r w:rsidR="003062CB">
        <w:rPr>
          <w:sz w:val="28"/>
          <w:szCs w:val="28"/>
          <w:lang w:val="uk-UA"/>
        </w:rPr>
        <w:t>грн</w:t>
      </w:r>
      <w:proofErr w:type="spellEnd"/>
      <w:r w:rsidR="003062CB">
        <w:rPr>
          <w:sz w:val="28"/>
          <w:szCs w:val="28"/>
          <w:lang w:val="uk-UA"/>
        </w:rPr>
        <w:t xml:space="preserve">, </w:t>
      </w:r>
      <w:proofErr w:type="spellStart"/>
      <w:r w:rsidR="003062CB">
        <w:rPr>
          <w:sz w:val="28"/>
          <w:szCs w:val="28"/>
          <w:lang w:val="uk-UA"/>
        </w:rPr>
        <w:t>КП</w:t>
      </w:r>
      <w:proofErr w:type="spellEnd"/>
      <w:r w:rsidR="003062CB">
        <w:rPr>
          <w:sz w:val="28"/>
          <w:szCs w:val="28"/>
          <w:lang w:val="uk-UA"/>
        </w:rPr>
        <w:t> «Медичне об’єднання Луцької міської територіальної громади» –  648 709 </w:t>
      </w:r>
      <w:proofErr w:type="spellStart"/>
      <w:r w:rsidR="003062CB">
        <w:rPr>
          <w:sz w:val="28"/>
          <w:szCs w:val="28"/>
          <w:lang w:val="uk-UA"/>
        </w:rPr>
        <w:t>грн</w:t>
      </w:r>
      <w:proofErr w:type="spellEnd"/>
      <w:r w:rsidR="003062CB">
        <w:rPr>
          <w:sz w:val="28"/>
          <w:szCs w:val="28"/>
          <w:lang w:val="uk-UA"/>
        </w:rPr>
        <w:t xml:space="preserve"> та спрямувати департаменту соціальної  </w:t>
      </w:r>
      <w:r w:rsidR="001B3073">
        <w:rPr>
          <w:sz w:val="28"/>
          <w:szCs w:val="28"/>
          <w:lang w:val="uk-UA"/>
        </w:rPr>
        <w:t xml:space="preserve"> </w:t>
      </w:r>
      <w:r w:rsidR="001B3073">
        <w:rPr>
          <w:sz w:val="28"/>
          <w:szCs w:val="28"/>
          <w:lang w:val="uk-UA"/>
        </w:rPr>
        <w:lastRenderedPageBreak/>
        <w:t>політики</w:t>
      </w:r>
      <w:r w:rsidR="003062CB">
        <w:rPr>
          <w:sz w:val="28"/>
          <w:szCs w:val="28"/>
          <w:lang w:val="uk-UA"/>
        </w:rPr>
        <w:t xml:space="preserve"> на поточні видатки для надання адресної грошової допомоги пільговим категоріям громадян на придбання </w:t>
      </w:r>
      <w:r w:rsidR="002A53F8">
        <w:rPr>
          <w:sz w:val="28"/>
          <w:szCs w:val="28"/>
          <w:lang w:val="uk-UA"/>
        </w:rPr>
        <w:t xml:space="preserve"> медикаментів.</w:t>
      </w:r>
    </w:p>
    <w:p w:rsidR="00BB6628" w:rsidRDefault="00BB6628" w:rsidP="003062CB">
      <w:pPr>
        <w:tabs>
          <w:tab w:val="left" w:pos="709"/>
        </w:tabs>
        <w:ind w:firstLine="567"/>
        <w:jc w:val="both"/>
        <w:rPr>
          <w:sz w:val="28"/>
          <w:szCs w:val="28"/>
          <w:lang w:val="en-US"/>
        </w:rPr>
      </w:pPr>
    </w:p>
    <w:p w:rsidR="003062CB" w:rsidRPr="00372FD3" w:rsidRDefault="00BB6628" w:rsidP="003062CB">
      <w:pPr>
        <w:tabs>
          <w:tab w:val="left" w:pos="709"/>
        </w:tabs>
        <w:ind w:firstLine="567"/>
        <w:jc w:val="both"/>
        <w:rPr>
          <w:sz w:val="28"/>
          <w:szCs w:val="28"/>
          <w:lang w:val="uk-UA"/>
        </w:rPr>
      </w:pPr>
      <w:r>
        <w:rPr>
          <w:sz w:val="28"/>
          <w:szCs w:val="28"/>
          <w:lang w:val="en-US"/>
        </w:rPr>
        <w:t>6</w:t>
      </w:r>
      <w:r w:rsidR="00372FD3" w:rsidRPr="00372FD3">
        <w:rPr>
          <w:sz w:val="28"/>
          <w:szCs w:val="28"/>
          <w:lang w:val="uk-UA"/>
        </w:rPr>
        <w:t xml:space="preserve">. </w:t>
      </w:r>
      <w:r w:rsidR="00372FD3">
        <w:rPr>
          <w:sz w:val="28"/>
          <w:szCs w:val="28"/>
          <w:lang w:val="uk-UA"/>
        </w:rPr>
        <w:t>Привести у відповідність до вимог наказу Міністерства фінансів України від 20.09.2017 № 793 «Про затвердження складових Програмної класифікації видатків та кредитування місцевого бюджету» (зі змінами) видатки по департаменту освіти.</w:t>
      </w:r>
    </w:p>
    <w:p w:rsidR="00A50812" w:rsidRDefault="00A50812" w:rsidP="00A50812">
      <w:pPr>
        <w:tabs>
          <w:tab w:val="left" w:pos="709"/>
        </w:tabs>
        <w:ind w:firstLine="567"/>
        <w:jc w:val="both"/>
        <w:rPr>
          <w:color w:val="000000" w:themeColor="text1"/>
          <w:sz w:val="28"/>
          <w:szCs w:val="28"/>
          <w:lang w:val="en-US"/>
        </w:rPr>
      </w:pPr>
    </w:p>
    <w:p w:rsidR="00A50812" w:rsidRDefault="00BB6628" w:rsidP="00A50812">
      <w:pPr>
        <w:tabs>
          <w:tab w:val="left" w:pos="709"/>
        </w:tabs>
        <w:ind w:firstLine="567"/>
        <w:jc w:val="both"/>
        <w:rPr>
          <w:color w:val="000000" w:themeColor="text1"/>
          <w:sz w:val="28"/>
          <w:szCs w:val="28"/>
          <w:lang w:val="uk-UA"/>
        </w:rPr>
      </w:pPr>
      <w:r w:rsidRPr="00BB6628">
        <w:rPr>
          <w:color w:val="000000" w:themeColor="text1"/>
          <w:sz w:val="28"/>
          <w:szCs w:val="28"/>
        </w:rPr>
        <w:t>7</w:t>
      </w:r>
      <w:r w:rsidR="00A50812">
        <w:rPr>
          <w:color w:val="000000" w:themeColor="text1"/>
          <w:sz w:val="28"/>
          <w:szCs w:val="28"/>
          <w:lang w:val="uk-UA"/>
        </w:rPr>
        <w:t>. Здійснити перерозподіл видатків бюджету та перерозподіл вільного залишку бюджетних коштів, який склався на 01.01.2025, відповідно до додатків 1, 2 до пояснювальної записки.</w:t>
      </w:r>
    </w:p>
    <w:p w:rsidR="00861F3F" w:rsidRDefault="00861F3F" w:rsidP="00861F3F">
      <w:pPr>
        <w:tabs>
          <w:tab w:val="left" w:pos="709"/>
        </w:tabs>
        <w:ind w:firstLine="567"/>
        <w:jc w:val="both"/>
        <w:rPr>
          <w:color w:val="000000" w:themeColor="text1"/>
          <w:sz w:val="28"/>
          <w:szCs w:val="28"/>
          <w:lang w:val="uk-UA"/>
        </w:rPr>
      </w:pPr>
    </w:p>
    <w:p w:rsidR="00060703" w:rsidRDefault="0072168C">
      <w:pPr>
        <w:ind w:right="-82" w:firstLine="567"/>
        <w:jc w:val="both"/>
        <w:rPr>
          <w:color w:val="000000" w:themeColor="text1"/>
          <w:lang w:val="uk-UA"/>
        </w:rPr>
      </w:pPr>
      <w:r>
        <w:rPr>
          <w:b/>
          <w:color w:val="000000" w:themeColor="text1"/>
          <w:sz w:val="28"/>
          <w:szCs w:val="28"/>
          <w:lang w:val="uk-UA"/>
        </w:rPr>
        <w:t xml:space="preserve">Прогнозовані суспільні, економічні, фінансові та юридичні наслідки прийняття рішення: </w:t>
      </w:r>
      <w:r>
        <w:rPr>
          <w:color w:val="000000" w:themeColor="text1"/>
          <w:sz w:val="28"/>
          <w:szCs w:val="28"/>
          <w:lang w:val="uk-UA"/>
        </w:rPr>
        <w:t>Можливість проведення фінансування головних розпорядників відповідно до потреби.</w:t>
      </w:r>
    </w:p>
    <w:p w:rsidR="00060703" w:rsidRDefault="00060703">
      <w:pPr>
        <w:ind w:right="-82"/>
        <w:jc w:val="both"/>
        <w:rPr>
          <w:color w:val="000000" w:themeColor="text1"/>
          <w:sz w:val="28"/>
          <w:szCs w:val="28"/>
          <w:lang w:val="uk-UA"/>
        </w:rPr>
      </w:pPr>
    </w:p>
    <w:p w:rsidR="00BC74B9" w:rsidRDefault="00BC74B9">
      <w:pPr>
        <w:ind w:right="-82"/>
        <w:jc w:val="both"/>
        <w:rPr>
          <w:color w:val="000000" w:themeColor="text1"/>
          <w:sz w:val="28"/>
          <w:szCs w:val="28"/>
          <w:lang w:val="en-US"/>
        </w:rPr>
      </w:pPr>
    </w:p>
    <w:p w:rsidR="00BB6628" w:rsidRPr="00BB6628" w:rsidRDefault="00BB6628">
      <w:pPr>
        <w:ind w:right="-82"/>
        <w:jc w:val="both"/>
        <w:rPr>
          <w:color w:val="000000" w:themeColor="text1"/>
          <w:sz w:val="28"/>
          <w:szCs w:val="28"/>
          <w:lang w:val="en-US"/>
        </w:rPr>
      </w:pPr>
    </w:p>
    <w:p w:rsidR="00060703" w:rsidRDefault="0072168C">
      <w:pPr>
        <w:ind w:right="-82"/>
        <w:jc w:val="both"/>
        <w:rPr>
          <w:color w:val="000000" w:themeColor="text1"/>
          <w:sz w:val="28"/>
          <w:szCs w:val="28"/>
          <w:lang w:val="uk-UA"/>
        </w:rPr>
      </w:pPr>
      <w:r>
        <w:rPr>
          <w:color w:val="000000" w:themeColor="text1"/>
          <w:sz w:val="28"/>
          <w:szCs w:val="28"/>
          <w:lang w:val="uk-UA"/>
        </w:rPr>
        <w:t xml:space="preserve">Директор  департаменту  </w:t>
      </w:r>
    </w:p>
    <w:p w:rsidR="00060703" w:rsidRDefault="0072168C">
      <w:pPr>
        <w:tabs>
          <w:tab w:val="left" w:pos="709"/>
        </w:tabs>
        <w:jc w:val="both"/>
        <w:rPr>
          <w:color w:val="000000" w:themeColor="text1"/>
          <w:sz w:val="28"/>
          <w:szCs w:val="28"/>
          <w:lang w:val="uk-UA"/>
        </w:rPr>
      </w:pPr>
      <w:r>
        <w:rPr>
          <w:color w:val="000000" w:themeColor="text1"/>
          <w:sz w:val="28"/>
          <w:szCs w:val="28"/>
          <w:lang w:val="uk-UA"/>
        </w:rPr>
        <w:t>фінансів, бюджету та аудиту                                                             Лілія ЄЛОВА</w:t>
      </w:r>
    </w:p>
    <w:sectPr w:rsidR="00060703" w:rsidSect="00060703">
      <w:headerReference w:type="even" r:id="rId12"/>
      <w:headerReference w:type="default" r:id="rId13"/>
      <w:headerReference w:type="first" r:id="rId14"/>
      <w:pgSz w:w="11906" w:h="16838"/>
      <w:pgMar w:top="765" w:right="850" w:bottom="1843" w:left="1417"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812" w:rsidRDefault="00A50812" w:rsidP="00060703">
      <w:r>
        <w:separator/>
      </w:r>
    </w:p>
  </w:endnote>
  <w:endnote w:type="continuationSeparator" w:id="1">
    <w:p w:rsidR="00A50812" w:rsidRDefault="00A50812" w:rsidP="00060703">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Times New Roma">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sig w:usb0="00000000" w:usb1="00000000" w:usb2="00000000" w:usb3="00000000" w:csb0="00000000" w:csb1="00000000"/>
  </w:font>
  <w:font w:name="TimesNewRomanPSMT">
    <w:altName w:val="Times New Roman"/>
    <w:charset w:val="CC"/>
    <w:family w:val="roman"/>
    <w:pitch w:val="variable"/>
    <w:sig w:usb0="00000000" w:usb1="00000000" w:usb2="00000000" w:usb3="00000000" w:csb0="00000000" w:csb1="00000000"/>
  </w:font>
  <w:font w:name="0">
    <w:altName w:val="Times New Roman"/>
    <w:panose1 w:val="00000000000000000000"/>
    <w:charset w:val="00"/>
    <w:family w:val="roman"/>
    <w:notTrueType/>
    <w:pitch w:val="default"/>
    <w:sig w:usb0="00000000" w:usb1="00000000" w:usb2="00000000" w:usb3="00000000" w:csb0="00000000"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812" w:rsidRDefault="00A50812" w:rsidP="00060703">
      <w:r>
        <w:separator/>
      </w:r>
    </w:p>
  </w:footnote>
  <w:footnote w:type="continuationSeparator" w:id="1">
    <w:p w:rsidR="00A50812" w:rsidRDefault="00A50812" w:rsidP="00060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812" w:rsidRDefault="00A50812">
    <w:pPr>
      <w:pStyle w:val="11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633632"/>
      <w:docPartObj>
        <w:docPartGallery w:val="Page Numbers (Top of Page)"/>
        <w:docPartUnique/>
      </w:docPartObj>
    </w:sdtPr>
    <w:sdtContent>
      <w:p w:rsidR="00A50812" w:rsidRDefault="00A50812">
        <w:pPr>
          <w:pStyle w:val="8"/>
          <w:jc w:val="right"/>
        </w:pPr>
        <w:fldSimple w:instr=" PAGE ">
          <w:r w:rsidR="00BB6628">
            <w:rPr>
              <w:noProof/>
            </w:rPr>
            <w:t>3</w:t>
          </w:r>
        </w:fldSimple>
      </w:p>
    </w:sdtContent>
  </w:sdt>
  <w:p w:rsidR="00A50812" w:rsidRDefault="00A50812">
    <w:pPr>
      <w:pStyle w:val="1f"/>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812" w:rsidRDefault="00A50812">
    <w:pPr>
      <w:pStyle w:val="11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hyphenationZone w:val="425"/>
  <w:doNotHyphenateCaps/>
  <w:characterSpacingControl w:val="doNotCompress"/>
  <w:footnotePr>
    <w:footnote w:id="0"/>
    <w:footnote w:id="1"/>
  </w:footnotePr>
  <w:endnotePr>
    <w:endnote w:id="0"/>
    <w:endnote w:id="1"/>
  </w:endnotePr>
  <w:compat>
    <w:doNotBreakWrappedTables/>
    <w:useFELayout/>
  </w:compat>
  <w:rsids>
    <w:rsidRoot w:val="00060703"/>
    <w:rsid w:val="00060703"/>
    <w:rsid w:val="00064B5F"/>
    <w:rsid w:val="00140071"/>
    <w:rsid w:val="001B3073"/>
    <w:rsid w:val="001C121E"/>
    <w:rsid w:val="00201B28"/>
    <w:rsid w:val="002A025B"/>
    <w:rsid w:val="002A53F8"/>
    <w:rsid w:val="002A6D11"/>
    <w:rsid w:val="003062CB"/>
    <w:rsid w:val="00325A9D"/>
    <w:rsid w:val="00342E4C"/>
    <w:rsid w:val="00372FD3"/>
    <w:rsid w:val="00381833"/>
    <w:rsid w:val="00381900"/>
    <w:rsid w:val="003C4568"/>
    <w:rsid w:val="003F1D52"/>
    <w:rsid w:val="00404EF6"/>
    <w:rsid w:val="00507DF2"/>
    <w:rsid w:val="00525C2E"/>
    <w:rsid w:val="005A682B"/>
    <w:rsid w:val="005B082B"/>
    <w:rsid w:val="00625434"/>
    <w:rsid w:val="00631E56"/>
    <w:rsid w:val="006B0AA3"/>
    <w:rsid w:val="006B3CF7"/>
    <w:rsid w:val="0072168C"/>
    <w:rsid w:val="00730CF8"/>
    <w:rsid w:val="007419E4"/>
    <w:rsid w:val="007F4E30"/>
    <w:rsid w:val="00861F3F"/>
    <w:rsid w:val="00902E33"/>
    <w:rsid w:val="009E079B"/>
    <w:rsid w:val="00A50812"/>
    <w:rsid w:val="00B747F4"/>
    <w:rsid w:val="00BB6628"/>
    <w:rsid w:val="00BC74B9"/>
    <w:rsid w:val="00C4195C"/>
    <w:rsid w:val="00DC262F"/>
    <w:rsid w:val="00E24836"/>
    <w:rsid w:val="00F10D0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F3"/>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574AF3"/>
    <w:rPr>
      <w:rFonts w:ascii="Times New Roman" w:hAnsi="Times New Roman"/>
      <w:sz w:val="24"/>
      <w:lang w:val="ru-RU" w:eastAsia="zh-CN"/>
    </w:rPr>
  </w:style>
  <w:style w:type="character" w:customStyle="1" w:styleId="28">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uiPriority w:val="99"/>
    <w:semiHidden/>
    <w:qFormat/>
    <w:locked/>
    <w:rsid w:val="00574AF3"/>
    <w:rPr>
      <w:rFonts w:ascii="Times New Roman" w:hAnsi="Times New Roman"/>
      <w:sz w:val="2"/>
      <w:lang w:val="ru-RU" w:eastAsia="zh-CN"/>
    </w:rPr>
  </w:style>
  <w:style w:type="character" w:customStyle="1" w:styleId="29">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semiHidden/>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a">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link w:val="2b"/>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styleId="ac">
    <w:name w:val="Hyperlink"/>
    <w:rsid w:val="0070411F"/>
    <w:rPr>
      <w:color w:val="000080"/>
      <w:u w:val="single"/>
    </w:rPr>
  </w:style>
  <w:style w:type="character" w:customStyle="1" w:styleId="rvts23">
    <w:name w:val="rvts23"/>
    <w:basedOn w:val="a0"/>
    <w:qFormat/>
    <w:rsid w:val="007F3B72"/>
  </w:style>
  <w:style w:type="paragraph" w:customStyle="1" w:styleId="ad">
    <w:name w:val="Заголовок"/>
    <w:basedOn w:val="a"/>
    <w:next w:val="ab"/>
    <w:uiPriority w:val="99"/>
    <w:qFormat/>
    <w:rsid w:val="00574AF3"/>
    <w:pPr>
      <w:jc w:val="center"/>
    </w:pPr>
    <w:rPr>
      <w:sz w:val="28"/>
      <w:lang w:val="uk-UA"/>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customStyle="1" w:styleId="1b">
    <w:name w:val="Название объекта1"/>
    <w:basedOn w:val="a"/>
    <w:qFormat/>
    <w:rsid w:val="00060703"/>
    <w:pPr>
      <w:suppressLineNumbers/>
      <w:spacing w:before="120" w:after="120"/>
    </w:pPr>
    <w:rPr>
      <w:rFonts w:cs="Arial"/>
      <w:i/>
      <w:iCs/>
    </w:rPr>
  </w:style>
  <w:style w:type="paragraph" w:customStyle="1" w:styleId="af">
    <w:name w:val="Покажчик"/>
    <w:basedOn w:val="a"/>
    <w:uiPriority w:val="99"/>
    <w:qFormat/>
    <w:rsid w:val="00574AF3"/>
    <w:pPr>
      <w:suppressLineNumbers/>
    </w:pPr>
    <w:rPr>
      <w:rFonts w:cs="Lucida Sans"/>
    </w:rPr>
  </w:style>
  <w:style w:type="paragraph" w:customStyle="1" w:styleId="caption1">
    <w:name w:val="caption1"/>
    <w:basedOn w:val="a"/>
    <w:qFormat/>
    <w:rsid w:val="00B5436A"/>
    <w:pPr>
      <w:suppressLineNumbers/>
      <w:spacing w:before="120" w:after="120"/>
    </w:pPr>
    <w:rPr>
      <w:rFonts w:cs="Arial"/>
      <w:i/>
      <w:iCs/>
    </w:rPr>
  </w:style>
  <w:style w:type="paragraph" w:customStyle="1" w:styleId="caption11">
    <w:name w:val="caption11"/>
    <w:basedOn w:val="a"/>
    <w:qFormat/>
    <w:rsid w:val="00B5436A"/>
    <w:pPr>
      <w:suppressLineNumbers/>
      <w:spacing w:before="120" w:after="120"/>
    </w:pPr>
    <w:rPr>
      <w:rFonts w:cs="Arial"/>
      <w:i/>
      <w:iCs/>
    </w:rPr>
  </w:style>
  <w:style w:type="paragraph" w:customStyle="1" w:styleId="1c">
    <w:name w:val="Название объекта1"/>
    <w:basedOn w:val="a"/>
    <w:uiPriority w:val="99"/>
    <w:qFormat/>
    <w:rsid w:val="00574AF3"/>
    <w:pPr>
      <w:suppressLineNumbers/>
      <w:spacing w:before="120" w:after="120"/>
    </w:pPr>
    <w:rPr>
      <w:szCs w:val="20"/>
    </w:rPr>
  </w:style>
  <w:style w:type="paragraph" w:customStyle="1" w:styleId="caption111">
    <w:name w:val="caption111"/>
    <w:basedOn w:val="a"/>
    <w:qFormat/>
    <w:rsid w:val="00FD4753"/>
    <w:pPr>
      <w:suppressLineNumbers/>
      <w:spacing w:before="120" w:after="120"/>
    </w:pPr>
    <w:rPr>
      <w:rFonts w:cs="Arial"/>
      <w:i/>
      <w:iCs/>
    </w:rPr>
  </w:style>
  <w:style w:type="paragraph" w:customStyle="1" w:styleId="caption1111">
    <w:name w:val="caption1111"/>
    <w:basedOn w:val="a"/>
    <w:qFormat/>
    <w:rsid w:val="001B0E58"/>
    <w:pPr>
      <w:suppressLineNumbers/>
      <w:spacing w:before="120" w:after="120"/>
    </w:pPr>
    <w:rPr>
      <w:rFonts w:cs="Arial"/>
      <w:i/>
      <w:iCs/>
    </w:rPr>
  </w:style>
  <w:style w:type="paragraph" w:customStyle="1" w:styleId="caption11111">
    <w:name w:val="caption11111"/>
    <w:basedOn w:val="a"/>
    <w:qFormat/>
    <w:rsid w:val="004B6B74"/>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11">
    <w:name w:val="Caption1111111"/>
    <w:basedOn w:val="a"/>
    <w:uiPriority w:val="99"/>
    <w:qFormat/>
    <w:rsid w:val="00574AF3"/>
    <w:pPr>
      <w:suppressLineNumbers/>
      <w:spacing w:before="120" w:after="120"/>
    </w:pPr>
    <w:rPr>
      <w:rFonts w:cs="Arial"/>
      <w:i/>
      <w:iCs/>
    </w:rPr>
  </w:style>
  <w:style w:type="paragraph" w:customStyle="1" w:styleId="Caption11111111">
    <w:name w:val="Caption11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1">
    <w:name w:val="Normal (Web)"/>
    <w:basedOn w:val="a"/>
    <w:uiPriority w:val="99"/>
    <w:qFormat/>
    <w:rsid w:val="00574AF3"/>
    <w:pPr>
      <w:spacing w:after="75"/>
    </w:p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2">
    <w:name w:val="Знак"/>
    <w:basedOn w:val="a"/>
    <w:uiPriority w:val="99"/>
    <w:qFormat/>
    <w:rsid w:val="00574AF3"/>
    <w:rPr>
      <w:rFonts w:ascii="Verdana" w:eastAsia="MS Mincho;ＭＳ 明朝" w:hAnsi="Verdana" w:cs="Verdana"/>
      <w:sz w:val="20"/>
      <w:szCs w:val="20"/>
      <w:lang w:val="en-US"/>
    </w:rPr>
  </w:style>
  <w:style w:type="paragraph" w:styleId="af3">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4">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e">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af7">
    <w:name w:val="Верхній і нижній колонтитули"/>
    <w:basedOn w:val="a"/>
    <w:uiPriority w:val="99"/>
    <w:qFormat/>
    <w:rsid w:val="00574AF3"/>
    <w:pPr>
      <w:suppressLineNumbers/>
      <w:tabs>
        <w:tab w:val="center" w:pos="4819"/>
        <w:tab w:val="right" w:pos="9638"/>
      </w:tabs>
    </w:pPr>
  </w:style>
  <w:style w:type="paragraph" w:customStyle="1" w:styleId="1f">
    <w:name w:val="Верхний колонтитул1"/>
    <w:basedOn w:val="a"/>
    <w:uiPriority w:val="99"/>
    <w:qFormat/>
    <w:rsid w:val="00574AF3"/>
    <w:pPr>
      <w:tabs>
        <w:tab w:val="center" w:pos="4677"/>
        <w:tab w:val="right" w:pos="9355"/>
      </w:tabs>
    </w:pPr>
    <w:rPr>
      <w:sz w:val="2"/>
      <w:szCs w:val="20"/>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9">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0">
    <w:name w:val="Абзац списка1"/>
    <w:basedOn w:val="a"/>
    <w:uiPriority w:val="99"/>
    <w:qFormat/>
    <w:rsid w:val="00574AF3"/>
    <w:pPr>
      <w:ind w:left="720"/>
      <w:contextualSpacing/>
    </w:pPr>
    <w:rPr>
      <w:lang w:val="uk-UA"/>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c">
    <w:name w:val="Balloon Text"/>
    <w:basedOn w:val="a"/>
    <w:uiPriority w:val="99"/>
    <w:qFormat/>
    <w:rsid w:val="00574AF3"/>
    <w:rPr>
      <w:rFonts w:ascii="Liberation Serif" w:hAnsi="Liberation Serif"/>
      <w:szCs w:val="20"/>
    </w:rPr>
  </w:style>
  <w:style w:type="paragraph" w:customStyle="1" w:styleId="afd">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8">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afe">
    <w:name w:val="Вміст таблиці"/>
    <w:basedOn w:val="a"/>
    <w:uiPriority w:val="99"/>
    <w:qFormat/>
    <w:rsid w:val="00574AF3"/>
    <w:pPr>
      <w:suppressLineNumbers/>
    </w:pPr>
  </w:style>
  <w:style w:type="paragraph" w:customStyle="1" w:styleId="aff">
    <w:name w:val="Заголовок таблиці"/>
    <w:basedOn w:val="a"/>
    <w:uiPriority w:val="99"/>
    <w:qFormat/>
    <w:rsid w:val="00574AF3"/>
    <w:pPr>
      <w:suppressLineNumbers/>
      <w:jc w:val="center"/>
    </w:pPr>
    <w:rPr>
      <w:b/>
      <w:bCs/>
      <w:sz w:val="20"/>
      <w:szCs w:val="20"/>
    </w:rPr>
  </w:style>
  <w:style w:type="paragraph" w:customStyle="1" w:styleId="1f9">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a">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aff0">
    <w:name w:val="Вміст рамки"/>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f1">
    <w:name w:val="List Paragraph"/>
    <w:basedOn w:val="a"/>
    <w:uiPriority w:val="34"/>
    <w:qFormat/>
    <w:rsid w:val="00574AF3"/>
    <w:pPr>
      <w:ind w:left="246" w:firstLine="720"/>
      <w:jc w:val="both"/>
    </w:pPr>
    <w:rPr>
      <w:lang w:val="uk-UA" w:eastAsia="en-US"/>
    </w:rPr>
  </w:style>
  <w:style w:type="paragraph" w:customStyle="1" w:styleId="Header1">
    <w:name w:val="Header1"/>
    <w:basedOn w:val="af7"/>
    <w:uiPriority w:val="99"/>
    <w:qFormat/>
    <w:rsid w:val="00574AF3"/>
  </w:style>
  <w:style w:type="paragraph" w:customStyle="1" w:styleId="Header2">
    <w:name w:val="Header2"/>
    <w:basedOn w:val="af7"/>
    <w:uiPriority w:val="99"/>
    <w:qFormat/>
    <w:rsid w:val="00574AF3"/>
  </w:style>
  <w:style w:type="paragraph" w:customStyle="1" w:styleId="2f1">
    <w:name w:val="Верхний колонтитул2"/>
    <w:basedOn w:val="af7"/>
    <w:uiPriority w:val="99"/>
    <w:qFormat/>
    <w:rsid w:val="00574AF3"/>
  </w:style>
  <w:style w:type="paragraph" w:customStyle="1" w:styleId="37">
    <w:name w:val="Верхний колонтитул3"/>
    <w:basedOn w:val="af7"/>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af7"/>
    <w:qFormat/>
    <w:rsid w:val="00136E4C"/>
  </w:style>
  <w:style w:type="paragraph" w:customStyle="1" w:styleId="52">
    <w:name w:val="Верхний колонтитул5"/>
    <w:basedOn w:val="af7"/>
    <w:qFormat/>
    <w:rsid w:val="00F41877"/>
  </w:style>
  <w:style w:type="paragraph" w:customStyle="1" w:styleId="61">
    <w:name w:val="Верхний колонтитул6"/>
    <w:basedOn w:val="af7"/>
    <w:qFormat/>
    <w:rsid w:val="008F2A54"/>
  </w:style>
  <w:style w:type="paragraph" w:customStyle="1" w:styleId="7">
    <w:name w:val="Верхний колонтитул7"/>
    <w:basedOn w:val="af7"/>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b">
    <w:name w:val="Нижний колонтитул2"/>
    <w:basedOn w:val="a"/>
    <w:link w:val="34"/>
    <w:uiPriority w:val="99"/>
    <w:unhideWhenUsed/>
    <w:qFormat/>
    <w:rsid w:val="00371986"/>
    <w:pPr>
      <w:tabs>
        <w:tab w:val="center" w:pos="4819"/>
        <w:tab w:val="right" w:pos="9639"/>
      </w:tabs>
    </w:pPr>
  </w:style>
  <w:style w:type="paragraph" w:customStyle="1" w:styleId="9">
    <w:name w:val="Верхний колонтитул9"/>
    <w:basedOn w:val="af7"/>
    <w:qFormat/>
    <w:rsid w:val="00276DB4"/>
  </w:style>
  <w:style w:type="paragraph" w:customStyle="1" w:styleId="100">
    <w:name w:val="Верхний колонтитул10"/>
    <w:basedOn w:val="af7"/>
    <w:qFormat/>
    <w:rsid w:val="00FD4753"/>
  </w:style>
  <w:style w:type="paragraph" w:customStyle="1" w:styleId="117">
    <w:name w:val="Верхний колонтитул11"/>
    <w:basedOn w:val="af7"/>
    <w:rsid w:val="00B5436A"/>
  </w:style>
  <w:style w:type="paragraph" w:customStyle="1" w:styleId="118">
    <w:name w:val="Верхний колонтитул11"/>
    <w:qFormat/>
    <w:rsid w:val="00B5436A"/>
    <w:pPr>
      <w:tabs>
        <w:tab w:val="center" w:pos="4819"/>
        <w:tab w:val="right" w:pos="9638"/>
      </w:tabs>
    </w:pPr>
  </w:style>
  <w:style w:type="paragraph" w:customStyle="1" w:styleId="Caption111112">
    <w:name w:val="Caption111112"/>
    <w:basedOn w:val="a"/>
    <w:qFormat/>
    <w:rsid w:val="00B5436A"/>
    <w:pPr>
      <w:spacing w:before="120" w:after="120"/>
    </w:pPr>
    <w:rPr>
      <w:i/>
      <w:iCs/>
    </w:rPr>
  </w:style>
  <w:style w:type="paragraph" w:customStyle="1" w:styleId="caption2">
    <w:name w:val="caption2"/>
    <w:basedOn w:val="a"/>
    <w:qFormat/>
    <w:rsid w:val="00B5436A"/>
    <w:pPr>
      <w:spacing w:before="120" w:after="120"/>
    </w:pPr>
    <w:rPr>
      <w:i/>
      <w:iCs/>
    </w:rPr>
  </w:style>
  <w:style w:type="numbering" w:customStyle="1" w:styleId="aff2">
    <w:name w:val="Без маркерів"/>
    <w:uiPriority w:val="99"/>
    <w:semiHidden/>
    <w:unhideWhenUsed/>
    <w:qFormat/>
    <w:rsid w:val="00B54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56522">
      <w:bodyDiv w:val="1"/>
      <w:marLeft w:val="0"/>
      <w:marRight w:val="0"/>
      <w:marTop w:val="0"/>
      <w:marBottom w:val="0"/>
      <w:divBdr>
        <w:top w:val="none" w:sz="0" w:space="0" w:color="auto"/>
        <w:left w:val="none" w:sz="0" w:space="0" w:color="auto"/>
        <w:bottom w:val="none" w:sz="0" w:space="0" w:color="auto"/>
        <w:right w:val="none" w:sz="0" w:space="0" w:color="auto"/>
      </w:divBdr>
    </w:div>
    <w:div w:id="325792299">
      <w:bodyDiv w:val="1"/>
      <w:marLeft w:val="0"/>
      <w:marRight w:val="0"/>
      <w:marTop w:val="0"/>
      <w:marBottom w:val="0"/>
      <w:divBdr>
        <w:top w:val="none" w:sz="0" w:space="0" w:color="auto"/>
        <w:left w:val="none" w:sz="0" w:space="0" w:color="auto"/>
        <w:bottom w:val="none" w:sz="0" w:space="0" w:color="auto"/>
        <w:right w:val="none" w:sz="0" w:space="0" w:color="auto"/>
      </w:divBdr>
    </w:div>
    <w:div w:id="522331184">
      <w:bodyDiv w:val="1"/>
      <w:marLeft w:val="0"/>
      <w:marRight w:val="0"/>
      <w:marTop w:val="0"/>
      <w:marBottom w:val="0"/>
      <w:divBdr>
        <w:top w:val="none" w:sz="0" w:space="0" w:color="auto"/>
        <w:left w:val="none" w:sz="0" w:space="0" w:color="auto"/>
        <w:bottom w:val="none" w:sz="0" w:space="0" w:color="auto"/>
        <w:right w:val="none" w:sz="0" w:space="0" w:color="auto"/>
      </w:divBdr>
    </w:div>
    <w:div w:id="2016298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2710-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2710-20" TargetMode="External"/><Relationship Id="rId4" Type="http://schemas.openxmlformats.org/officeDocument/2006/relationships/webSettings" Target="webSettings.xml"/><Relationship Id="rId9" Type="http://schemas.openxmlformats.org/officeDocument/2006/relationships/hyperlink" Target="http://www.lutskrada.gov.u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74696-DA11-46F9-B244-F259A7D7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3333</Words>
  <Characters>1901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Саприка</cp:lastModifiedBy>
  <cp:revision>3</cp:revision>
  <dcterms:created xsi:type="dcterms:W3CDTF">2025-03-26T11:46:00Z</dcterms:created>
  <dcterms:modified xsi:type="dcterms:W3CDTF">2025-03-26T11:57:00Z</dcterms:modified>
  <dc:language>uk-UA</dc:language>
</cp:coreProperties>
</file>