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Title"/>
        <w:ind w:left="5216"/>
        <w:jc w:val="both"/>
        <w:rPr>
          <w:rFonts w:ascii="Times New Roman" w:hAnsi="Times New Roman"/>
          <w:b w:val="false"/>
          <w:sz w:val="28"/>
          <w:szCs w:val="28"/>
        </w:rPr>
      </w:pPr>
      <w:r>
        <w:rPr>
          <w:rFonts w:ascii="Times New Roman" w:hAnsi="Times New Roman"/>
          <w:b w:val="false"/>
          <w:sz w:val="28"/>
          <w:szCs w:val="28"/>
        </w:rPr>
        <w:t xml:space="preserve">Додаток </w:t>
      </w:r>
    </w:p>
    <w:p>
      <w:pPr>
        <w:pStyle w:val="Title"/>
        <w:ind w:left="5216"/>
        <w:jc w:val="left"/>
        <w:rPr>
          <w:rFonts w:ascii="Times New Roman" w:hAnsi="Times New Roman"/>
          <w:b w:val="false"/>
          <w:sz w:val="28"/>
          <w:szCs w:val="28"/>
        </w:rPr>
      </w:pPr>
      <w:r>
        <w:rPr>
          <w:rFonts w:ascii="Times New Roman" w:hAnsi="Times New Roman"/>
          <w:b w:val="false"/>
          <w:sz w:val="28"/>
          <w:szCs w:val="28"/>
        </w:rPr>
        <w:t>до рішення міської ради</w:t>
      </w:r>
    </w:p>
    <w:p>
      <w:pPr>
        <w:pStyle w:val="Title"/>
        <w:ind w:left="52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sz w:val="28"/>
          <w:szCs w:val="28"/>
        </w:rPr>
        <w:t>_____________ № ______</w:t>
      </w:r>
    </w:p>
    <w:p>
      <w:pPr>
        <w:pStyle w:val="Title"/>
        <w:jc w:val="both"/>
        <w:rPr>
          <w:b w:val="false"/>
          <w:bCs w:val="false"/>
          <w:szCs w:val="28"/>
        </w:rPr>
      </w:pPr>
      <w:r>
        <w:rPr>
          <w:b w:val="false"/>
          <w:bCs w:val="false"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</w:t>
      </w:r>
      <w:r>
        <w:rPr>
          <w:bCs w:val="false"/>
          <w:szCs w:val="28"/>
        </w:rPr>
        <w:t>–</w:t>
      </w:r>
      <w:r>
        <w:rPr>
          <w:b/>
          <w:bCs w:val="false"/>
          <w:szCs w:val="28"/>
        </w:rPr>
        <w:t>2025 роки</w:t>
      </w:r>
    </w:p>
    <w:p>
      <w:pPr>
        <w:pStyle w:val="Normal"/>
        <w:ind w:firstLine="708"/>
        <w:rPr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bCs w:val="false"/>
                <w:color w:val="000000"/>
                <w:kern w:val="2"/>
                <w:szCs w:val="28"/>
                <w:shd w:fill="FFFFFF" w:val="clear"/>
                <w:lang w:bidi="hi-IN"/>
              </w:rPr>
              <w:t>Департаменту патрульної поліції Національної поліції України</w:t>
            </w:r>
            <w:r>
              <w:rPr>
                <w:bCs w:val="false"/>
                <w:szCs w:val="28"/>
                <w:lang w:eastAsia="ru-RU"/>
              </w:rPr>
              <w:t xml:space="preserve">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виконавчий комітет Луцької міської ради,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Волинський науково-дослідний експертно-криміналістичний центр МВС України, департамент фінансів, бюджету та аудиту,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», 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України», Територіальне управління БЕБ у Волинській області, Державна установа</w:t>
            </w:r>
            <w:r>
              <w:rPr>
                <w:szCs w:val="28"/>
                <w:lang w:eastAsia="ru-RU"/>
              </w:rPr>
              <w:t xml:space="preserve"> «Територіальне медичне об’єднання Міністерства внутрішніх справ України по Волинській області», Відділ протидії кіберзлочинам у Волинській області Департаменту кіберполіції Національної поліції, Департамент поліції особливого призначення «Об’єднана штурмова бригада Національної поліції України  «Лють»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2021–2025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highlight w:val="lightGray"/>
                <w:lang w:eastAsia="ru-RU"/>
              </w:rPr>
            </w:pPr>
            <w:r>
              <w:rPr>
                <w:bCs w:val="false"/>
                <w:szCs w:val="28"/>
                <w:highlight w:val="lightGray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9</w:t>
            </w:r>
            <w:r>
              <w:rPr>
                <w:bCs w:val="false"/>
                <w:szCs w:val="28"/>
                <w:lang w:eastAsia="ru-RU"/>
              </w:rPr>
              <w:t>5</w:t>
            </w:r>
            <w:r>
              <w:rPr>
                <w:bCs w:val="false"/>
                <w:szCs w:val="28"/>
                <w:lang w:eastAsia="ru-RU"/>
              </w:rPr>
              <w:t> 936,094 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highlight w:val="lightGray"/>
                <w:lang w:eastAsia="ru-RU"/>
              </w:rPr>
            </w:pPr>
            <w:r>
              <w:rPr>
                <w:bCs w:val="false"/>
                <w:szCs w:val="28"/>
                <w:highlight w:val="lightGray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21</w:t>
            </w:r>
            <w:r>
              <w:rPr>
                <w:bCs w:val="false"/>
                <w:szCs w:val="28"/>
              </w:rPr>
              <w:t> 848,460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2024 – </w:t>
            </w:r>
            <w:r>
              <w:rPr>
                <w:bCs w:val="false"/>
                <w:szCs w:val="28"/>
              </w:rPr>
              <w:t xml:space="preserve">39 620,255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2025 – 2</w:t>
            </w:r>
            <w:r>
              <w:rPr>
                <w:bCs w:val="false"/>
                <w:szCs w:val="28"/>
                <w:lang w:eastAsia="ru-RU"/>
              </w:rPr>
              <w:t>6</w:t>
            </w:r>
            <w:r>
              <w:rPr>
                <w:bCs w:val="false"/>
                <w:szCs w:val="28"/>
                <w:lang w:eastAsia="ru-RU"/>
              </w:rPr>
              <w:t> 150,000 тис. грн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/>
        <w:t>Секретар міської ради</w:t>
        <w:tab/>
        <w:tab/>
        <w:tab/>
        <w:tab/>
        <w:tab/>
        <w:tab/>
        <w:tab/>
      </w:r>
      <w:bookmarkStart w:id="0" w:name="_GoBack"/>
      <w:bookmarkEnd w:id="0"/>
      <w:r>
        <w:rPr/>
        <w:t xml:space="preserve">Юрій БЕЗПЯТКО </w:t>
      </w:r>
    </w:p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985" w:right="567" w:gutter="0" w:header="708" w:top="765" w:footer="0" w:bottom="1134"/>
          <w:pgNumType w:start="1" w:fmt="decimal"/>
          <w:formProt w:val="false"/>
          <w:titlePg/>
          <w:textDirection w:val="lrTb"/>
          <w:docGrid w:type="default" w:linePitch="381" w:charSpace="0"/>
        </w:sectPr>
        <w:pStyle w:val="Normal"/>
        <w:jc w:val="both"/>
        <w:rPr/>
      </w:pPr>
      <w:r>
        <w:rPr/>
      </w:r>
    </w:p>
    <w:p>
      <w:pPr>
        <w:pStyle w:val="Normal"/>
        <w:ind w:left="10260"/>
        <w:jc w:val="both"/>
        <w:rPr/>
      </w:pPr>
      <w:r>
        <w:rPr>
          <w:szCs w:val="28"/>
        </w:rPr>
        <w:t xml:space="preserve">Додаток 1 </w:t>
      </w:r>
    </w:p>
    <w:p>
      <w:pPr>
        <w:pStyle w:val="Normal"/>
        <w:ind w:left="10260"/>
        <w:rPr/>
      </w:pPr>
      <w:r>
        <w:rPr>
          <w:szCs w:val="28"/>
        </w:rPr>
        <w:t>до Програми забезпечення</w:t>
      </w:r>
    </w:p>
    <w:p>
      <w:pPr>
        <w:pStyle w:val="Normal"/>
        <w:ind w:left="10260"/>
        <w:rPr/>
      </w:pPr>
      <w:r>
        <w:rPr>
          <w:szCs w:val="28"/>
        </w:rPr>
        <w:t>особистої безпеки громадян та протидії злочинності на 2021-2025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/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</w:t>
      </w:r>
      <w:r>
        <w:rPr>
          <w:bCs w:val="false"/>
          <w:szCs w:val="28"/>
        </w:rPr>
        <w:t>–</w:t>
      </w:r>
      <w:r>
        <w:rPr>
          <w:b/>
          <w:bCs w:val="false"/>
          <w:szCs w:val="28"/>
        </w:rPr>
        <w:t>2025 роки</w:t>
      </w:r>
    </w:p>
    <w:p>
      <w:pPr>
        <w:pStyle w:val="Normal"/>
        <w:jc w:val="center"/>
        <w:rPr>
          <w:b/>
        </w:rPr>
      </w:pPr>
      <w:r>
        <w:rPr>
          <w:b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1"/>
        <w:gridCol w:w="2995"/>
        <w:gridCol w:w="1573"/>
        <w:gridCol w:w="1574"/>
        <w:gridCol w:w="1603"/>
        <w:gridCol w:w="1681"/>
        <w:gridCol w:w="1677"/>
        <w:gridCol w:w="3421"/>
      </w:tblGrid>
      <w:tr>
        <w:trPr>
          <w:trHeight w:val="1080" w:hRule="atLeast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2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</w:t>
            </w:r>
          </w:p>
          <w:p>
            <w:pPr>
              <w:pStyle w:val="Normal"/>
              <w:widowControl w:val="false"/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коштів, які пропонується залучити на виконання Програми</w:t>
            </w:r>
          </w:p>
        </w:tc>
        <w:tc>
          <w:tcPr>
            <w:tcW w:w="81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Етапи виконання Програми</w:t>
            </w:r>
          </w:p>
        </w:tc>
        <w:tc>
          <w:tcPr>
            <w:tcW w:w="3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Загальний обсяг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фінансу-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вання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  <w:r>
              <w:rPr>
                <w:sz w:val="26"/>
                <w:szCs w:val="26"/>
                <w:lang w:val="en-US"/>
              </w:rPr>
              <w:t>V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V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2025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34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 фінансових ресурсів всього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</w:t>
            </w:r>
            <w:r>
              <w:rPr>
                <w:sz w:val="26"/>
                <w:szCs w:val="26"/>
              </w:rPr>
              <w:t>9 6</w:t>
            </w:r>
            <w:r>
              <w:rPr>
                <w:sz w:val="26"/>
                <w:szCs w:val="26"/>
                <w:lang w:val="en-US"/>
              </w:rPr>
              <w:t>20,255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2</w:t>
            </w:r>
            <w:r>
              <w:rPr>
                <w:bCs w:val="false"/>
                <w:sz w:val="26"/>
                <w:szCs w:val="26"/>
                <w:lang w:eastAsia="ru-RU"/>
              </w:rPr>
              <w:t>6</w:t>
            </w:r>
            <w:r>
              <w:rPr>
                <w:bCs w:val="false"/>
                <w:sz w:val="26"/>
                <w:szCs w:val="26"/>
                <w:lang w:eastAsia="ru-RU"/>
              </w:rPr>
              <w:t> 150,000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  <w:lang w:eastAsia="ru-RU"/>
              </w:rPr>
              <w:t>9</w:t>
            </w:r>
            <w:r>
              <w:rPr>
                <w:bCs w:val="false"/>
                <w:sz w:val="26"/>
                <w:szCs w:val="26"/>
                <w:lang w:eastAsia="ru-RU"/>
              </w:rPr>
              <w:t>5</w:t>
            </w:r>
            <w:r>
              <w:rPr>
                <w:bCs w:val="false"/>
                <w:sz w:val="26"/>
                <w:szCs w:val="26"/>
                <w:lang w:eastAsia="ru-RU"/>
              </w:rPr>
              <w:t> 936,094</w:t>
            </w:r>
          </w:p>
        </w:tc>
      </w:tr>
      <w:tr>
        <w:trPr/>
        <w:tc>
          <w:tcPr>
            <w:tcW w:w="15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60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 тому числі:</w:t>
            </w:r>
          </w:p>
        </w:tc>
      </w:tr>
      <w:tr>
        <w:trPr/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</w:t>
            </w:r>
            <w:r>
              <w:rPr>
                <w:sz w:val="26"/>
                <w:szCs w:val="26"/>
              </w:rPr>
              <w:t>9 6</w:t>
            </w:r>
            <w:r>
              <w:rPr>
                <w:sz w:val="26"/>
                <w:szCs w:val="26"/>
                <w:lang w:val="en-US"/>
              </w:rPr>
              <w:t>20,255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2</w:t>
            </w:r>
            <w:r>
              <w:rPr>
                <w:bCs w:val="false"/>
                <w:sz w:val="26"/>
                <w:szCs w:val="26"/>
                <w:lang w:eastAsia="ru-RU"/>
              </w:rPr>
              <w:t>6</w:t>
            </w:r>
            <w:r>
              <w:rPr>
                <w:bCs w:val="false"/>
                <w:sz w:val="26"/>
                <w:szCs w:val="26"/>
                <w:lang w:eastAsia="ru-RU"/>
              </w:rPr>
              <w:t> 150,000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  <w:lang w:eastAsia="ru-RU"/>
              </w:rPr>
              <w:t>9</w:t>
            </w:r>
            <w:r>
              <w:rPr>
                <w:bCs w:val="false"/>
                <w:sz w:val="26"/>
                <w:szCs w:val="26"/>
                <w:lang w:eastAsia="ru-RU"/>
              </w:rPr>
              <w:t>5</w:t>
            </w:r>
            <w:r>
              <w:rPr>
                <w:bCs w:val="false"/>
                <w:sz w:val="26"/>
                <w:szCs w:val="26"/>
                <w:lang w:eastAsia="ru-RU"/>
              </w:rPr>
              <w:t> 936,094</w:t>
            </w:r>
          </w:p>
        </w:tc>
      </w:tr>
      <w:tr>
        <w:trPr/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джерела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>
      <w:pPr>
        <w:pStyle w:val="Normal"/>
        <w:ind w:left="1020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020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020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020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020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020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020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0206"/>
        <w:jc w:val="both"/>
        <w:rPr/>
      </w:pPr>
      <w:r>
        <w:rPr>
          <w:szCs w:val="28"/>
        </w:rPr>
        <w:t xml:space="preserve">Додаток 2 </w:t>
      </w:r>
    </w:p>
    <w:p>
      <w:pPr>
        <w:pStyle w:val="Normal"/>
        <w:ind w:left="10206"/>
        <w:rPr/>
      </w:pPr>
      <w:r>
        <w:rPr>
          <w:szCs w:val="28"/>
        </w:rPr>
        <w:t>до Програми забезпечення</w:t>
      </w:r>
    </w:p>
    <w:p>
      <w:pPr>
        <w:pStyle w:val="Normal"/>
        <w:ind w:left="10206"/>
        <w:rPr/>
      </w:pPr>
      <w:r>
        <w:rPr>
          <w:szCs w:val="28"/>
        </w:rPr>
        <w:t>особистої безпеки громадян та протидії злочинності на 2021-2025 роки</w:t>
      </w:r>
    </w:p>
    <w:p>
      <w:pPr>
        <w:pStyle w:val="Normal"/>
        <w:ind w:left="11907"/>
        <w:jc w:val="both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left="10065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/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/>
      </w:pPr>
      <w:r>
        <w:rPr/>
        <w:t>та протидії злочинності на 2021-2025 роки</w:t>
      </w:r>
    </w:p>
    <w:tbl>
      <w:tblPr>
        <w:tblW w:w="15645" w:type="dxa"/>
        <w:jc w:val="left"/>
        <w:tblInd w:w="-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37"/>
        <w:gridCol w:w="612"/>
        <w:gridCol w:w="2124"/>
        <w:gridCol w:w="3819"/>
        <w:gridCol w:w="1176"/>
        <w:gridCol w:w="1930"/>
        <w:gridCol w:w="1547"/>
        <w:gridCol w:w="2205"/>
        <w:gridCol w:w="1995"/>
      </w:tblGrid>
      <w:tr>
        <w:trPr/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Напрям діяльності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Перелік заходів Програми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виконан-ня заходу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 фінансування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Орієнтовні обсяги фінансування, тис. грн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6"/>
                <w:szCs w:val="26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Луцьке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198,860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230,580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261,080 – 2023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4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Ефективне забезпечення громадського порядку </w:t>
            </w:r>
            <w:r>
              <w:rPr>
                <w:sz w:val="26"/>
                <w:szCs w:val="26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5 (вул. </w:t>
            </w:r>
            <w:r>
              <w:rPr>
                <w:szCs w:val="28"/>
              </w:rPr>
              <w:t>Климчука Сергія</w:t>
            </w:r>
            <w:r>
              <w:rPr>
                <w:bCs w:val="false"/>
                <w:sz w:val="26"/>
                <w:szCs w:val="26"/>
              </w:rPr>
              <w:t>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7             (пр-т Молоді, 17а)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8 (вул. Ковельська, 8)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9 (вул. Героїв-добровольців, 9)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                      с. Княгининок, вул. Соборна, 92б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(територія обслуговування – села: </w:t>
            </w:r>
            <w:r>
              <w:rPr>
                <w:sz w:val="26"/>
                <w:szCs w:val="26"/>
                <w:shd w:fill="FFFFFF" w:val="clear"/>
              </w:rPr>
              <w:t>Княгининок, Буків, Зміїнець, Милушин, Милуші, Моташівка, Сирники, Брище; селище Рокині)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>- поліцейська станція с. Забороль, вул. </w:t>
            </w:r>
            <w:r>
              <w:rPr>
                <w:color w:val="000000"/>
                <w:sz w:val="26"/>
                <w:szCs w:val="26"/>
                <w:shd w:fill="FFFFFF" w:val="clear"/>
              </w:rPr>
              <w:t>Володимирська</w:t>
            </w:r>
            <w:r>
              <w:rPr>
                <w:sz w:val="26"/>
                <w:szCs w:val="26"/>
                <w:shd w:fill="FFFFFF" w:val="clear"/>
              </w:rPr>
              <w:t>, 34а (територія  обслуговування – села: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 xml:space="preserve">Великий Омеляник, Забороль, Тарасове, Боголюби, Богушівка, Антонівка, Городок, Одеради, Сьомаки, Шепель, Заболотці, Охотин, Олександрівка, Всеволодівка), </w:t>
            </w:r>
            <w:r>
              <w:rPr>
                <w:bCs w:val="false"/>
                <w:sz w:val="26"/>
                <w:szCs w:val="26"/>
              </w:rPr>
              <w:t>шляхом утримання даних приміщень, сплати комунальних платежів, орендної плати, погашення заборгованості за спожиті комунальні послуги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 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виконавчий комітет Луцької міської ради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ind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  <w:p>
            <w:pPr>
              <w:pStyle w:val="Normal"/>
              <w:widowControl w:val="false"/>
              <w:ind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227,590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280,349 – 2022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305,380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640,000 – 2024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700,000 – 2025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ind w:right="-142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приміщень поліцейських станцій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2022 - 2025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виконавчий комітет Луцької міської ради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2024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500,000 – 2025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Матеріальне забезпечення діяльності Луцького РУП ГУНП та </w:t>
            </w:r>
            <w:r>
              <w:rPr>
                <w:b w:val="false"/>
                <w:bCs w:val="false"/>
                <w:sz w:val="26"/>
                <w:szCs w:val="26"/>
              </w:rPr>
              <w:t>УПП у Волинській області ДПП НПУ</w:t>
            </w:r>
            <w:r>
              <w:rPr>
                <w:b w:val="false"/>
                <w:sz w:val="26"/>
                <w:szCs w:val="26"/>
              </w:rPr>
              <w:t xml:space="preserve"> достатніми технічними засобами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автомобіля, придбання 23 (двадцяти трьох) спеціалізованих автомобілів для поліцейських офіцерів Луцького РУП у Волинській області, придбання спеціалізованого автотранспорту та дії пов’язані з його реєстрацією, придбання матеріально-технічного забезпечення, придбання предметів довгострокового користування (</w:t>
            </w:r>
            <w:r>
              <w:rPr>
                <w:sz w:val="26"/>
                <w:szCs w:val="26"/>
              </w:rPr>
              <w:t>оргтехніка, засоби зв’язку, тощо), генератора, два автомобіля підвищеної прохідності для виконання бойових (спеціальних) завдань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  <w:r>
              <w:rPr>
                <w:b/>
                <w:bCs w:val="false"/>
                <w:sz w:val="26"/>
                <w:szCs w:val="26"/>
              </w:rPr>
              <w:t xml:space="preserve">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виконавчий комітет Луцької міської ради, </w:t>
            </w:r>
            <w:r>
              <w:rPr>
                <w:bCs w:val="false"/>
                <w:sz w:val="26"/>
                <w:szCs w:val="26"/>
              </w:rPr>
              <w:t>УПП у Волинській області ДПП НПУ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2950,000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14300,000 – 2024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</w:t>
            </w:r>
            <w:r>
              <w:rPr>
                <w:bCs w:val="false"/>
                <w:sz w:val="26"/>
                <w:szCs w:val="26"/>
              </w:rPr>
              <w:t>000,000 – 2025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right="-108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поліції;</w:t>
            </w:r>
          </w:p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23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Княгининівського старостинського округу (</w:t>
            </w:r>
            <w:r>
              <w:rPr>
                <w:bCs w:val="false"/>
                <w:sz w:val="26"/>
                <w:szCs w:val="26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6"/>
                <w:szCs w:val="26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6"/>
                <w:szCs w:val="26"/>
                <w:shd w:fill="FFFFFF" w:val="clear"/>
              </w:rPr>
              <w:t>Renault Duster д.н.з. 0779)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  <w:lang w:eastAsia="ru-RU"/>
              </w:rPr>
              <w:t>виконавчий комітет Луцької міської ради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330,000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2024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 – 2025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2023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b w:val="false"/>
                <w:sz w:val="26"/>
                <w:szCs w:val="26"/>
              </w:rPr>
              <w:t>Придбати оргтехніку, планшетні пристрої, світловідбиваючі жилети, навісне спорядження та бодікамери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2023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2021–2025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</w:rPr>
              <w:t>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900,000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4600,000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5500,000 – 2024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1000,000 – 2025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6"/>
                <w:szCs w:val="26"/>
              </w:rPr>
              <w:t>в межах територіальної громади</w:t>
            </w:r>
            <w:r>
              <w:rPr>
                <w:b w:val="false"/>
                <w:bCs w:val="false"/>
                <w:sz w:val="26"/>
                <w:szCs w:val="26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особового складу засобами індивідуального захисту від поширення 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засобів індивідуального захисту та дезинфікуючих засобів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2021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Убезпечення</w:t>
            </w:r>
            <w:r>
              <w:rPr>
                <w:sz w:val="26"/>
                <w:szCs w:val="26"/>
              </w:rPr>
              <w:t xml:space="preserve"> поширення вірусної інфекції </w:t>
            </w:r>
            <w:r>
              <w:rPr>
                <w:sz w:val="26"/>
                <w:szCs w:val="26"/>
                <w:shd w:fill="FFFFFF" w:val="clear"/>
              </w:rPr>
              <w:t xml:space="preserve">коронавірусу COVID-19, захист </w:t>
            </w:r>
            <w:r>
              <w:rPr>
                <w:sz w:val="26"/>
                <w:szCs w:val="26"/>
              </w:rPr>
              <w:t xml:space="preserve">працівників поліції від захворювання </w:t>
            </w:r>
            <w:r>
              <w:rPr>
                <w:sz w:val="26"/>
                <w:szCs w:val="26"/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Попередження 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Проведення рейдів, спрямованих на забезпечення дотримання карантинних заходів, спрямованих на мінімізацію факторів </w:t>
            </w:r>
            <w:r>
              <w:rPr>
                <w:sz w:val="26"/>
                <w:szCs w:val="26"/>
              </w:rPr>
              <w:t xml:space="preserve">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– 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міської ради, Луцьке 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6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</w:t>
            </w:r>
          </w:p>
          <w:p>
            <w:pPr>
              <w:pStyle w:val="Normal"/>
              <w:widowControl w:val="false"/>
              <w:ind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ГУ НП,</w:t>
            </w:r>
          </w:p>
          <w:p>
            <w:pPr>
              <w:pStyle w:val="Normal"/>
              <w:widowControl w:val="false"/>
              <w:ind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економічної політики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у Волинській області ДПП НП України, </w:t>
            </w: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right="-142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right="-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white"/>
              </w:rPr>
              <w:t>запобігання вчиненню правопорушень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 Волинській області ДПП НП України,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snapToGrid w:val="false"/>
              <w:ind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рік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Управління Служби безпеки України у Волинській області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1700,000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Головного управління Національної поліції у Волинській області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робіт по капітальному ремонту будівлі для службового призначення з гаражами, ізолятора тимчасового тримання, придбання обладнання і предметів довгострокового користування (апаратно-програмні комплекси та робочі  станції, цифрові радіостанції, ретранслятори, принтери, зарядні станції, генератори, комплектуючі для БпЛА тощо), закупівля тренувально-тактичного одягу та предметів однострою, тактичних окулярів активних навушників, нагрудних цифрових відеореєстраторів, спеціалізованих автомобілів підвищеної прохідності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2022-2025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6"/>
                <w:szCs w:val="26"/>
              </w:rPr>
              <w:t xml:space="preserve"> у Волинській області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6000,000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8000,000 – 2024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12000,000 – 2025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Забезпечення належних умов виконання службових обов’язків; </w:t>
            </w: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2023-2025 роки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Державна установа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2024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2025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Матеріальне забезпечення діяльності У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правління патрульної поліції у Волинській області </w:t>
            </w:r>
            <w:r>
              <w:rPr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велосипедів та навісного обладнання до них для велопатрулювання м. Луцька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 рік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 виконання 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321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23.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>Матеріальне забезпечення діяльності Волинського науково-дослідного експертно-криміналістич-ного центру МВС України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генератора водню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Волинський</w:t>
            </w:r>
            <w:r>
              <w:rPr>
                <w:sz w:val="26"/>
                <w:szCs w:val="26"/>
                <w:lang w:eastAsia="ru-RU"/>
              </w:rPr>
              <w:t xml:space="preserve"> науково-дослідний експертно-криміналістичний центр МВС України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300,000 – 2023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Сприяння удосконаленню судово-експертного забезпечення розслідування кримінальних та інших правопорушень, пов’язаних з наркоманією</w:t>
            </w:r>
          </w:p>
        </w:tc>
      </w:tr>
      <w:tr>
        <w:trPr>
          <w:trHeight w:val="321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24.</w:t>
            </w:r>
          </w:p>
        </w:tc>
        <w:tc>
          <w:tcPr>
            <w:tcW w:w="2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38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спеціалізованого автотранспорту</w:t>
            </w:r>
          </w:p>
        </w:tc>
        <w:tc>
          <w:tcPr>
            <w:tcW w:w="1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900,000 – 2023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ефективних оперативно-розшукових заходів</w:t>
            </w:r>
          </w:p>
        </w:tc>
      </w:tr>
      <w:tr>
        <w:trPr>
          <w:trHeight w:val="321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25.</w:t>
            </w:r>
          </w:p>
        </w:tc>
        <w:tc>
          <w:tcPr>
            <w:tcW w:w="2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38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тепловізійних прицільних приладів, матеріально-технічне забезпечення,  придбання автомобіля для виконання бойових (спеціальних) завдань, паливно-мастильних матеріалів</w:t>
            </w:r>
          </w:p>
        </w:tc>
        <w:tc>
          <w:tcPr>
            <w:tcW w:w="1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2023-2025 роки</w:t>
            </w:r>
          </w:p>
        </w:tc>
        <w:tc>
          <w:tcPr>
            <w:tcW w:w="1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211"/>
              <w:widowControl w:val="false"/>
              <w:jc w:val="center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4000,000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6000,000 – 2024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2650,000 – 2025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26.</w:t>
            </w:r>
          </w:p>
        </w:tc>
        <w:tc>
          <w:tcPr>
            <w:tcW w:w="2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 xml:space="preserve">Матеріальне забезпечення діяльності </w:t>
            </w:r>
            <w:r>
              <w:rPr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Територіального управління БЕБ у Волинській області</w:t>
            </w:r>
          </w:p>
        </w:tc>
        <w:tc>
          <w:tcPr>
            <w:tcW w:w="38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легкового автомобіля спеціалізованого призначення та дії пов’язані з його реєстрацією, придбання матеріально-технічного забезпечення, придбання предметів довгострокового користування</w:t>
            </w:r>
          </w:p>
        </w:tc>
        <w:tc>
          <w:tcPr>
            <w:tcW w:w="1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2023-2025 роки</w:t>
            </w:r>
          </w:p>
        </w:tc>
        <w:tc>
          <w:tcPr>
            <w:tcW w:w="1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Територіальне управління БЕБ у Волинській області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1002,000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2930,255 – 2024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1500,000 - 2025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27.</w:t>
            </w:r>
          </w:p>
        </w:tc>
        <w:tc>
          <w:tcPr>
            <w:tcW w:w="2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Cs w:val="false"/>
                <w:sz w:val="26"/>
                <w:szCs w:val="26"/>
                <w:lang w:eastAsia="ru-RU"/>
              </w:rPr>
              <w:t>Державної установи «Територіальне медичне об’єднання Міністерства внутрішніх справ України по Волинській області»</w:t>
            </w:r>
          </w:p>
        </w:tc>
        <w:tc>
          <w:tcPr>
            <w:tcW w:w="38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Проведення поточного ремонту проїзду до приймального відділення установи</w:t>
            </w:r>
          </w:p>
        </w:tc>
        <w:tc>
          <w:tcPr>
            <w:tcW w:w="1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2024 рік</w:t>
            </w:r>
          </w:p>
        </w:tc>
        <w:tc>
          <w:tcPr>
            <w:tcW w:w="1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Державна установа «Територіальне медичне об’єднання Міністерства внутрішніх справ України по Волинській області»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1350,000 – 2024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28.</w:t>
            </w:r>
          </w:p>
        </w:tc>
        <w:tc>
          <w:tcPr>
            <w:tcW w:w="2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 </w:t>
            </w:r>
            <w:r>
              <w:rPr>
                <w:bCs w:val="false"/>
                <w:color w:val="000000"/>
                <w:sz w:val="26"/>
                <w:szCs w:val="28"/>
                <w:lang w:eastAsia="ru-RU"/>
              </w:rPr>
              <w:t>Відділу протидії кіберзлочинам у Воли</w:t>
            </w:r>
            <w:r>
              <w:rPr>
                <w:bCs w:val="false"/>
                <w:sz w:val="26"/>
                <w:szCs w:val="26"/>
                <w:lang w:eastAsia="ru-RU"/>
              </w:rPr>
              <w:t>нській області Департаменту кіберполіції Національної поліції України</w:t>
            </w:r>
          </w:p>
        </w:tc>
        <w:tc>
          <w:tcPr>
            <w:tcW w:w="38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Проведення поточного ремонту службових приміщень</w:t>
            </w:r>
          </w:p>
        </w:tc>
        <w:tc>
          <w:tcPr>
            <w:tcW w:w="1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2025 рік</w:t>
            </w:r>
          </w:p>
        </w:tc>
        <w:tc>
          <w:tcPr>
            <w:tcW w:w="1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Відділ протидії кіберзлочинам у Волинській області Департаменту кіберполіції Національної поліції України,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Державна установа «Центр обслуговування підрозділів Національної поліції України»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350,000 – 2025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29.</w:t>
            </w:r>
          </w:p>
        </w:tc>
        <w:tc>
          <w:tcPr>
            <w:tcW w:w="2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Матеріальне забезпечення діяльності  Департаменту поліції особливого призначення «Об’єднана штурмова бригада Національної поліції України  «Лють»</w:t>
            </w:r>
          </w:p>
        </w:tc>
        <w:tc>
          <w:tcPr>
            <w:tcW w:w="38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БпЛА, спеціального обладнання, засобів радіоелектронної боротьби, модульних конструкцій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2025 рік</w:t>
            </w:r>
          </w:p>
        </w:tc>
        <w:tc>
          <w:tcPr>
            <w:tcW w:w="1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Департамент поліції особливого призначення «Об’єднана штурмова бригада Національної поліції України  «Лють»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Бюджет міської територіальної громади</w:t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1000,000 – 2025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289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6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Всього видатків</w:t>
            </w:r>
          </w:p>
        </w:tc>
        <w:tc>
          <w:tcPr>
            <w:tcW w:w="69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2021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2 626,450</w:t>
            </w:r>
          </w:p>
        </w:tc>
      </w:tr>
      <w:tr>
        <w:trPr>
          <w:trHeight w:val="287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612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2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6925" w:type="dxa"/>
            <w:gridSpan w:val="3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/>
                <w:bCs w:val="false"/>
                <w:sz w:val="26"/>
                <w:szCs w:val="26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612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2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6925" w:type="dxa"/>
            <w:gridSpan w:val="3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2023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21 848,460</w:t>
            </w:r>
          </w:p>
        </w:tc>
      </w:tr>
      <w:tr>
        <w:trPr>
          <w:trHeight w:val="249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612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2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6925" w:type="dxa"/>
            <w:gridSpan w:val="3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2024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39 620,255</w:t>
            </w:r>
          </w:p>
        </w:tc>
      </w:tr>
      <w:tr>
        <w:trPr>
          <w:trHeight w:val="150" w:hRule="atLeast"/>
        </w:trPr>
        <w:tc>
          <w:tcPr>
            <w:tcW w:w="237" w:type="dxa"/>
            <w:tcBorders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61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6925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2025</w:t>
            </w:r>
          </w:p>
        </w:tc>
        <w:tc>
          <w:tcPr>
            <w:tcW w:w="420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</w:t>
            </w:r>
            <w:r>
              <w:rPr>
                <w:b/>
                <w:bCs w:val="false"/>
                <w:sz w:val="26"/>
                <w:szCs w:val="26"/>
              </w:rPr>
              <w:t>6</w:t>
            </w:r>
            <w:r>
              <w:rPr>
                <w:b/>
                <w:bCs w:val="false"/>
                <w:sz w:val="26"/>
                <w:szCs w:val="26"/>
              </w:rPr>
              <w:t> 150,000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sectPr>
      <w:headerReference w:type="default" r:id="rId5"/>
      <w:headerReference w:type="first" r:id="rId6"/>
      <w:type w:val="nextPage"/>
      <w:pgSz w:orient="landscape" w:w="16838" w:h="11906"/>
      <w:pgMar w:left="1134" w:right="567" w:gutter="0" w:header="567" w:top="624" w:footer="0" w:bottom="1276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Calibri">
    <w:charset w:val="cc"/>
    <w:family w:val="swiss"/>
    <w:pitch w:val="variable"/>
  </w:font>
  <w:font w:name="Courier New">
    <w:charset w:val="cc"/>
    <w:family w:val="auto"/>
    <w:pitch w:val="variable"/>
  </w:font>
  <w:font w:name="Wingdings">
    <w:charset w:val="cc"/>
    <w:family w:val="auto"/>
    <w:pitch w:val="variable"/>
  </w:font>
  <w:font w:name="Symbol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  <w:font w:name="Liberation Mono">
    <w:altName w:val="Courier New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szCs w:val="28"/>
      </w:rPr>
      <w:fldChar w:fldCharType="begin"/>
    </w:r>
    <w:r>
      <w:rPr>
        <w:szCs w:val="28"/>
      </w:rPr>
      <w:instrText xml:space="preserve"> PAGE </w:instrText>
    </w:r>
    <w:r>
      <w:rPr>
        <w:szCs w:val="28"/>
      </w:rPr>
      <w:fldChar w:fldCharType="separate"/>
    </w:r>
    <w:r>
      <w:rPr>
        <w:szCs w:val="28"/>
      </w:rPr>
      <w:t>3</w:t>
    </w:r>
    <w:r>
      <w:rPr>
        <w:szCs w:val="28"/>
      </w:rPr>
      <w:fldChar w:fldCharType="end"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d342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Heading1">
    <w:name w:val="heading 1"/>
    <w:basedOn w:val="Normal"/>
    <w:next w:val="Normal"/>
    <w:link w:val="11"/>
    <w:uiPriority w:val="99"/>
    <w:qFormat/>
    <w:rsid w:val="008d342e"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21"/>
    <w:uiPriority w:val="99"/>
    <w:qFormat/>
    <w:rsid w:val="008d342e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next w:val="Normal"/>
    <w:link w:val="31"/>
    <w:uiPriority w:val="99"/>
    <w:qFormat/>
    <w:rsid w:val="008d342e"/>
    <w:pPr>
      <w:keepNext w:val="true"/>
      <w:outlineLvl w:val="2"/>
    </w:pPr>
    <w:rPr>
      <w:b/>
      <w:i/>
      <w:iCs/>
      <w:sz w:val="24"/>
    </w:rPr>
  </w:style>
  <w:style w:type="paragraph" w:styleId="Heading4">
    <w:name w:val="heading 4"/>
    <w:basedOn w:val="user"/>
    <w:next w:val="BodyText"/>
    <w:link w:val="4"/>
    <w:uiPriority w:val="99"/>
    <w:qFormat/>
    <w:rsid w:val="008d342e"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1"/>
    <w:uiPriority w:val="99"/>
    <w:qFormat/>
    <w:locked/>
    <w:rsid w:val="008d342e"/>
    <w:rPr>
      <w:rFonts w:ascii="Cambria" w:hAnsi="Cambria" w:cs="Cambria"/>
      <w:b/>
      <w:bCs/>
      <w:kern w:val="2"/>
      <w:sz w:val="32"/>
      <w:szCs w:val="32"/>
      <w:lang w:eastAsia="zh-CN"/>
    </w:rPr>
  </w:style>
  <w:style w:type="character" w:styleId="21" w:customStyle="1">
    <w:name w:val="Заголовок 2 Знак1"/>
    <w:uiPriority w:val="99"/>
    <w:semiHidden/>
    <w:qFormat/>
    <w:locked/>
    <w:rsid w:val="008d342e"/>
    <w:rPr>
      <w:rFonts w:ascii="Cambria" w:hAnsi="Cambria" w:cs="Cambria"/>
      <w:b/>
      <w:bCs/>
      <w:i/>
      <w:iCs/>
      <w:sz w:val="28"/>
      <w:szCs w:val="28"/>
      <w:lang w:eastAsia="zh-CN"/>
    </w:rPr>
  </w:style>
  <w:style w:type="character" w:styleId="31" w:customStyle="1">
    <w:name w:val="Заголовок 3 Знак1"/>
    <w:uiPriority w:val="99"/>
    <w:semiHidden/>
    <w:qFormat/>
    <w:locked/>
    <w:rsid w:val="008d342e"/>
    <w:rPr>
      <w:rFonts w:ascii="Cambria" w:hAnsi="Cambria" w:cs="Cambria"/>
      <w:b/>
      <w:bCs/>
      <w:sz w:val="26"/>
      <w:szCs w:val="26"/>
      <w:lang w:eastAsia="zh-CN"/>
    </w:rPr>
  </w:style>
  <w:style w:type="character" w:styleId="4" w:customStyle="1">
    <w:name w:val="Заголовок 4 Знак"/>
    <w:uiPriority w:val="99"/>
    <w:semiHidden/>
    <w:qFormat/>
    <w:locked/>
    <w:rsid w:val="008d342e"/>
    <w:rPr>
      <w:rFonts w:ascii="Calibri" w:hAnsi="Calibri" w:cs="Calibri"/>
      <w:b/>
      <w:bCs/>
      <w:sz w:val="28"/>
      <w:szCs w:val="28"/>
      <w:lang w:eastAsia="zh-CN"/>
    </w:rPr>
  </w:style>
  <w:style w:type="character" w:styleId="1" w:customStyle="1">
    <w:name w:val="Заголовок 1 Знак"/>
    <w:uiPriority w:val="99"/>
    <w:qFormat/>
    <w:locked/>
    <w:rsid w:val="008d342e"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" w:customStyle="1">
    <w:name w:val="Заголовок 2 Знак"/>
    <w:uiPriority w:val="99"/>
    <w:semiHidden/>
    <w:qFormat/>
    <w:locked/>
    <w:rsid w:val="008d342e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" w:customStyle="1">
    <w:name w:val="Заголовок 3 Знак"/>
    <w:uiPriority w:val="99"/>
    <w:semiHidden/>
    <w:qFormat/>
    <w:locked/>
    <w:rsid w:val="008d342e"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sid w:val="008d342e"/>
    <w:rPr/>
  </w:style>
  <w:style w:type="character" w:styleId="WW8Num1z1" w:customStyle="1">
    <w:name w:val="WW8Num1z1"/>
    <w:uiPriority w:val="99"/>
    <w:qFormat/>
    <w:rsid w:val="008d342e"/>
    <w:rPr/>
  </w:style>
  <w:style w:type="character" w:styleId="WW8Num1z2" w:customStyle="1">
    <w:name w:val="WW8Num1z2"/>
    <w:uiPriority w:val="99"/>
    <w:qFormat/>
    <w:rsid w:val="008d342e"/>
    <w:rPr/>
  </w:style>
  <w:style w:type="character" w:styleId="WW8Num1z3" w:customStyle="1">
    <w:name w:val="WW8Num1z3"/>
    <w:uiPriority w:val="99"/>
    <w:qFormat/>
    <w:rsid w:val="008d342e"/>
    <w:rPr/>
  </w:style>
  <w:style w:type="character" w:styleId="WW8Num1z4" w:customStyle="1">
    <w:name w:val="WW8Num1z4"/>
    <w:uiPriority w:val="99"/>
    <w:qFormat/>
    <w:rsid w:val="008d342e"/>
    <w:rPr/>
  </w:style>
  <w:style w:type="character" w:styleId="WW8Num1z5" w:customStyle="1">
    <w:name w:val="WW8Num1z5"/>
    <w:uiPriority w:val="99"/>
    <w:qFormat/>
    <w:rsid w:val="008d342e"/>
    <w:rPr/>
  </w:style>
  <w:style w:type="character" w:styleId="WW8Num1z6" w:customStyle="1">
    <w:name w:val="WW8Num1z6"/>
    <w:uiPriority w:val="99"/>
    <w:qFormat/>
    <w:rsid w:val="008d342e"/>
    <w:rPr/>
  </w:style>
  <w:style w:type="character" w:styleId="WW8Num1z7" w:customStyle="1">
    <w:name w:val="WW8Num1z7"/>
    <w:uiPriority w:val="99"/>
    <w:qFormat/>
    <w:rsid w:val="008d342e"/>
    <w:rPr/>
  </w:style>
  <w:style w:type="character" w:styleId="WW8Num1z8" w:customStyle="1">
    <w:name w:val="WW8Num1z8"/>
    <w:uiPriority w:val="99"/>
    <w:qFormat/>
    <w:rsid w:val="008d342e"/>
    <w:rPr/>
  </w:style>
  <w:style w:type="character" w:styleId="WW8Num2z0" w:customStyle="1">
    <w:name w:val="WW8Num2z0"/>
    <w:uiPriority w:val="99"/>
    <w:qFormat/>
    <w:rsid w:val="008d342e"/>
    <w:rPr>
      <w:b/>
    </w:rPr>
  </w:style>
  <w:style w:type="character" w:styleId="WW8Num2z1" w:customStyle="1">
    <w:name w:val="WW8Num2z1"/>
    <w:uiPriority w:val="99"/>
    <w:qFormat/>
    <w:rsid w:val="008d342e"/>
    <w:rPr/>
  </w:style>
  <w:style w:type="character" w:styleId="WW8Num2z2" w:customStyle="1">
    <w:name w:val="WW8Num2z2"/>
    <w:uiPriority w:val="99"/>
    <w:qFormat/>
    <w:rsid w:val="008d342e"/>
    <w:rPr/>
  </w:style>
  <w:style w:type="character" w:styleId="WW8Num3z0" w:customStyle="1">
    <w:name w:val="WW8Num3z0"/>
    <w:uiPriority w:val="99"/>
    <w:qFormat/>
    <w:rsid w:val="008d342e"/>
    <w:rPr>
      <w:rFonts w:ascii="Times New Roman" w:hAnsi="Times New Roman"/>
    </w:rPr>
  </w:style>
  <w:style w:type="character" w:styleId="WW8Num4z0" w:customStyle="1">
    <w:name w:val="WW8Num4z0"/>
    <w:uiPriority w:val="99"/>
    <w:qFormat/>
    <w:rsid w:val="008d342e"/>
    <w:rPr>
      <w:rFonts w:ascii="Times New Roman" w:hAnsi="Times New Roman"/>
    </w:rPr>
  </w:style>
  <w:style w:type="character" w:styleId="WW8Num5z0" w:customStyle="1">
    <w:name w:val="WW8Num5z0"/>
    <w:uiPriority w:val="99"/>
    <w:qFormat/>
    <w:rsid w:val="008d342e"/>
    <w:rPr/>
  </w:style>
  <w:style w:type="character" w:styleId="WW8Num5z1" w:customStyle="1">
    <w:name w:val="WW8Num5z1"/>
    <w:uiPriority w:val="99"/>
    <w:qFormat/>
    <w:rsid w:val="008d342e"/>
    <w:rPr/>
  </w:style>
  <w:style w:type="character" w:styleId="WW8Num5z2" w:customStyle="1">
    <w:name w:val="WW8Num5z2"/>
    <w:uiPriority w:val="99"/>
    <w:qFormat/>
    <w:rsid w:val="008d342e"/>
    <w:rPr/>
  </w:style>
  <w:style w:type="character" w:styleId="WW8Num5z3" w:customStyle="1">
    <w:name w:val="WW8Num5z3"/>
    <w:uiPriority w:val="99"/>
    <w:qFormat/>
    <w:rsid w:val="008d342e"/>
    <w:rPr/>
  </w:style>
  <w:style w:type="character" w:styleId="WW8Num5z4" w:customStyle="1">
    <w:name w:val="WW8Num5z4"/>
    <w:uiPriority w:val="99"/>
    <w:qFormat/>
    <w:rsid w:val="008d342e"/>
    <w:rPr/>
  </w:style>
  <w:style w:type="character" w:styleId="WW8Num5z5" w:customStyle="1">
    <w:name w:val="WW8Num5z5"/>
    <w:uiPriority w:val="99"/>
    <w:qFormat/>
    <w:rsid w:val="008d342e"/>
    <w:rPr/>
  </w:style>
  <w:style w:type="character" w:styleId="WW8Num5z6" w:customStyle="1">
    <w:name w:val="WW8Num5z6"/>
    <w:uiPriority w:val="99"/>
    <w:qFormat/>
    <w:rsid w:val="008d342e"/>
    <w:rPr/>
  </w:style>
  <w:style w:type="character" w:styleId="WW8Num5z7" w:customStyle="1">
    <w:name w:val="WW8Num5z7"/>
    <w:uiPriority w:val="99"/>
    <w:qFormat/>
    <w:rsid w:val="008d342e"/>
    <w:rPr/>
  </w:style>
  <w:style w:type="character" w:styleId="WW8Num5z8" w:customStyle="1">
    <w:name w:val="WW8Num5z8"/>
    <w:uiPriority w:val="99"/>
    <w:qFormat/>
    <w:rsid w:val="008d342e"/>
    <w:rPr/>
  </w:style>
  <w:style w:type="character" w:styleId="22" w:customStyle="1">
    <w:name w:val="Основной шрифт абзаца2"/>
    <w:uiPriority w:val="99"/>
    <w:qFormat/>
    <w:rsid w:val="008d342e"/>
    <w:rPr/>
  </w:style>
  <w:style w:type="character" w:styleId="WW8Num3z1" w:customStyle="1">
    <w:name w:val="WW8Num3z1"/>
    <w:uiPriority w:val="99"/>
    <w:qFormat/>
    <w:rsid w:val="008d342e"/>
    <w:rPr>
      <w:rFonts w:ascii="Courier New" w:hAnsi="Courier New"/>
    </w:rPr>
  </w:style>
  <w:style w:type="character" w:styleId="WW8Num3z2" w:customStyle="1">
    <w:name w:val="WW8Num3z2"/>
    <w:uiPriority w:val="99"/>
    <w:qFormat/>
    <w:rsid w:val="008d342e"/>
    <w:rPr>
      <w:rFonts w:ascii="Wingdings" w:hAnsi="Wingdings"/>
    </w:rPr>
  </w:style>
  <w:style w:type="character" w:styleId="WW8Num3z3" w:customStyle="1">
    <w:name w:val="WW8Num3z3"/>
    <w:uiPriority w:val="99"/>
    <w:qFormat/>
    <w:rsid w:val="008d342e"/>
    <w:rPr>
      <w:rFonts w:ascii="Symbol" w:hAnsi="Symbol"/>
    </w:rPr>
  </w:style>
  <w:style w:type="character" w:styleId="WW8Num4z1" w:customStyle="1">
    <w:name w:val="WW8Num4z1"/>
    <w:uiPriority w:val="99"/>
    <w:qFormat/>
    <w:rsid w:val="008d342e"/>
    <w:rPr>
      <w:rFonts w:ascii="Courier New" w:hAnsi="Courier New"/>
    </w:rPr>
  </w:style>
  <w:style w:type="character" w:styleId="WW8Num4z2" w:customStyle="1">
    <w:name w:val="WW8Num4z2"/>
    <w:uiPriority w:val="99"/>
    <w:qFormat/>
    <w:rsid w:val="008d342e"/>
    <w:rPr>
      <w:rFonts w:ascii="Wingdings" w:hAnsi="Wingdings"/>
    </w:rPr>
  </w:style>
  <w:style w:type="character" w:styleId="WW8Num4z3" w:customStyle="1">
    <w:name w:val="WW8Num4z3"/>
    <w:uiPriority w:val="99"/>
    <w:qFormat/>
    <w:rsid w:val="008d342e"/>
    <w:rPr>
      <w:rFonts w:ascii="Symbol" w:hAnsi="Symbol"/>
    </w:rPr>
  </w:style>
  <w:style w:type="character" w:styleId="WW8Num6z0" w:customStyle="1">
    <w:name w:val="WW8Num6z0"/>
    <w:uiPriority w:val="99"/>
    <w:qFormat/>
    <w:rsid w:val="008d342e"/>
    <w:rPr/>
  </w:style>
  <w:style w:type="character" w:styleId="WW8Num6z1" w:customStyle="1">
    <w:name w:val="WW8Num6z1"/>
    <w:uiPriority w:val="99"/>
    <w:qFormat/>
    <w:rsid w:val="008d342e"/>
    <w:rPr/>
  </w:style>
  <w:style w:type="character" w:styleId="WW8Num6z2" w:customStyle="1">
    <w:name w:val="WW8Num6z2"/>
    <w:uiPriority w:val="99"/>
    <w:qFormat/>
    <w:rsid w:val="008d342e"/>
    <w:rPr/>
  </w:style>
  <w:style w:type="character" w:styleId="WW8Num6z3" w:customStyle="1">
    <w:name w:val="WW8Num6z3"/>
    <w:uiPriority w:val="99"/>
    <w:qFormat/>
    <w:rsid w:val="008d342e"/>
    <w:rPr/>
  </w:style>
  <w:style w:type="character" w:styleId="WW8Num6z4" w:customStyle="1">
    <w:name w:val="WW8Num6z4"/>
    <w:uiPriority w:val="99"/>
    <w:qFormat/>
    <w:rsid w:val="008d342e"/>
    <w:rPr/>
  </w:style>
  <w:style w:type="character" w:styleId="WW8Num6z5" w:customStyle="1">
    <w:name w:val="WW8Num6z5"/>
    <w:uiPriority w:val="99"/>
    <w:qFormat/>
    <w:rsid w:val="008d342e"/>
    <w:rPr/>
  </w:style>
  <w:style w:type="character" w:styleId="WW8Num6z6" w:customStyle="1">
    <w:name w:val="WW8Num6z6"/>
    <w:uiPriority w:val="99"/>
    <w:qFormat/>
    <w:rsid w:val="008d342e"/>
    <w:rPr/>
  </w:style>
  <w:style w:type="character" w:styleId="WW8Num6z7" w:customStyle="1">
    <w:name w:val="WW8Num6z7"/>
    <w:uiPriority w:val="99"/>
    <w:qFormat/>
    <w:rsid w:val="008d342e"/>
    <w:rPr/>
  </w:style>
  <w:style w:type="character" w:styleId="WW8Num6z8" w:customStyle="1">
    <w:name w:val="WW8Num6z8"/>
    <w:uiPriority w:val="99"/>
    <w:qFormat/>
    <w:rsid w:val="008d342e"/>
    <w:rPr/>
  </w:style>
  <w:style w:type="character" w:styleId="12" w:customStyle="1">
    <w:name w:val="Основной шрифт абзаца1"/>
    <w:uiPriority w:val="99"/>
    <w:qFormat/>
    <w:rsid w:val="008d342e"/>
    <w:rPr/>
  </w:style>
  <w:style w:type="character" w:styleId="32" w:customStyle="1">
    <w:name w:val="Знак Знак3"/>
    <w:uiPriority w:val="99"/>
    <w:qFormat/>
    <w:rsid w:val="008d342e"/>
    <w:rPr>
      <w:sz w:val="24"/>
      <w:lang w:val="uk-UA"/>
    </w:rPr>
  </w:style>
  <w:style w:type="character" w:styleId="5" w:customStyle="1">
    <w:name w:val="Знак Знак5"/>
    <w:uiPriority w:val="99"/>
    <w:qFormat/>
    <w:rsid w:val="008d342e"/>
    <w:rPr>
      <w:rFonts w:ascii="Arial" w:hAnsi="Arial"/>
      <w:b/>
      <w:i/>
      <w:sz w:val="28"/>
      <w:lang w:val="uk-UA"/>
    </w:rPr>
  </w:style>
  <w:style w:type="character" w:styleId="41" w:customStyle="1">
    <w:name w:val="Знак Знак4"/>
    <w:uiPriority w:val="99"/>
    <w:qFormat/>
    <w:rsid w:val="008d342e"/>
    <w:rPr>
      <w:b/>
      <w:i/>
      <w:sz w:val="24"/>
      <w:lang w:val="uk-UA"/>
    </w:rPr>
  </w:style>
  <w:style w:type="character" w:styleId="23" w:customStyle="1">
    <w:name w:val="Знак Знак2"/>
    <w:uiPriority w:val="99"/>
    <w:qFormat/>
    <w:rsid w:val="008d342e"/>
    <w:rPr>
      <w:b/>
      <w:sz w:val="24"/>
      <w:lang w:val="uk-UA"/>
    </w:rPr>
  </w:style>
  <w:style w:type="character" w:styleId="13" w:customStyle="1">
    <w:name w:val="Знак Знак1"/>
    <w:uiPriority w:val="99"/>
    <w:qFormat/>
    <w:rsid w:val="008d342e"/>
    <w:rPr>
      <w:sz w:val="24"/>
      <w:lang w:val="uk-UA"/>
    </w:rPr>
  </w:style>
  <w:style w:type="character" w:styleId="Style10" w:customStyle="1">
    <w:name w:val="Знак Знак"/>
    <w:uiPriority w:val="99"/>
    <w:qFormat/>
    <w:rsid w:val="008d342e"/>
    <w:rPr>
      <w:sz w:val="24"/>
      <w:lang w:val="uk-UA"/>
    </w:rPr>
  </w:style>
  <w:style w:type="character" w:styleId="Style11" w:customStyle="1">
    <w:name w:val="Заголовок Знак"/>
    <w:uiPriority w:val="99"/>
    <w:qFormat/>
    <w:rsid w:val="008d342e"/>
    <w:rPr>
      <w:sz w:val="24"/>
      <w:lang w:val="uk-UA"/>
    </w:rPr>
  </w:style>
  <w:style w:type="character" w:styleId="pagenumber1" w:customStyle="1">
    <w:name w:val="page number1"/>
    <w:uiPriority w:val="99"/>
    <w:qFormat/>
    <w:rsid w:val="008d342e"/>
    <w:rPr>
      <w:rFonts w:cs="Times New Roman"/>
    </w:rPr>
  </w:style>
  <w:style w:type="character" w:styleId="Style12" w:customStyle="1">
    <w:name w:val="Символ нумерації"/>
    <w:uiPriority w:val="99"/>
    <w:qFormat/>
    <w:rsid w:val="008d342e"/>
    <w:rPr/>
  </w:style>
  <w:style w:type="character" w:styleId="Style13" w:customStyle="1">
    <w:name w:val="Название Знак"/>
    <w:uiPriority w:val="99"/>
    <w:qFormat/>
    <w:locked/>
    <w:rsid w:val="008d342e"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4" w:customStyle="1">
    <w:name w:val="Основной текст Знак"/>
    <w:uiPriority w:val="99"/>
    <w:semiHidden/>
    <w:qFormat/>
    <w:locked/>
    <w:rsid w:val="008d342e"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uiPriority w:val="99"/>
    <w:semiHidden/>
    <w:qFormat/>
    <w:locked/>
    <w:rsid w:val="008d342e"/>
    <w:rPr>
      <w:rFonts w:ascii="Courier New" w:hAnsi="Courier New" w:cs="Courier New"/>
      <w:bCs/>
      <w:sz w:val="20"/>
      <w:szCs w:val="20"/>
      <w:lang w:eastAsia="zh-CN"/>
    </w:rPr>
  </w:style>
  <w:style w:type="character" w:styleId="Style15" w:customStyle="1">
    <w:name w:val="Верхний колонтитул Знак"/>
    <w:uiPriority w:val="99"/>
    <w:semiHidden/>
    <w:qFormat/>
    <w:locked/>
    <w:rsid w:val="008d342e"/>
    <w:rPr>
      <w:rFonts w:cs="Times New Roman"/>
      <w:bCs/>
      <w:sz w:val="24"/>
      <w:szCs w:val="24"/>
      <w:lang w:eastAsia="zh-CN"/>
    </w:rPr>
  </w:style>
  <w:style w:type="character" w:styleId="Style16" w:customStyle="1">
    <w:name w:val="Нижний колонтитул Знак"/>
    <w:uiPriority w:val="99"/>
    <w:semiHidden/>
    <w:qFormat/>
    <w:locked/>
    <w:rsid w:val="008d342e"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uiPriority w:val="99"/>
    <w:semiHidden/>
    <w:qFormat/>
    <w:rsid w:val="007a0642"/>
    <w:rPr>
      <w:rFonts w:cs="Times New Roman"/>
      <w:bCs/>
      <w:sz w:val="24"/>
      <w:szCs w:val="24"/>
      <w:lang w:eastAsia="zh-CN"/>
    </w:rPr>
  </w:style>
  <w:style w:type="character" w:styleId="TitleChar1" w:customStyle="1">
    <w:name w:val="Title Char1"/>
    <w:uiPriority w:val="99"/>
    <w:qFormat/>
    <w:rsid w:val="007a0642"/>
    <w:rPr>
      <w:rFonts w:ascii="Arial" w:hAnsi="Arial" w:cs="Arial"/>
      <w:b/>
      <w:bCs/>
      <w:kern w:val="2"/>
      <w:sz w:val="32"/>
      <w:szCs w:val="32"/>
      <w:lang w:eastAsia="zh-CN"/>
    </w:rPr>
  </w:style>
  <w:style w:type="character" w:styleId="HTMLPreformattedChar1" w:customStyle="1">
    <w:name w:val="HTML Preformatted Char1"/>
    <w:uiPriority w:val="99"/>
    <w:semiHidden/>
    <w:qFormat/>
    <w:locked/>
    <w:rsid w:val="007a0642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uiPriority w:val="99"/>
    <w:semiHidden/>
    <w:qFormat/>
    <w:rsid w:val="007a0642"/>
    <w:rPr>
      <w:rFonts w:cs="Times New Roman"/>
      <w:bCs/>
      <w:sz w:val="24"/>
      <w:szCs w:val="24"/>
      <w:lang w:eastAsia="zh-CN"/>
    </w:rPr>
  </w:style>
  <w:style w:type="character" w:styleId="FooterChar1" w:customStyle="1">
    <w:name w:val="Footer Char1"/>
    <w:uiPriority w:val="99"/>
    <w:semiHidden/>
    <w:qFormat/>
    <w:rsid w:val="007a0642"/>
    <w:rPr>
      <w:rFonts w:cs="Times New Roman"/>
      <w:bCs/>
      <w:sz w:val="24"/>
      <w:szCs w:val="24"/>
      <w:lang w:eastAsia="zh-CN"/>
    </w:rPr>
  </w:style>
  <w:style w:type="character" w:styleId="Style17" w:customStyle="1">
    <w:name w:val="Текст выноски Знак"/>
    <w:uiPriority w:val="99"/>
    <w:qFormat/>
    <w:rsid w:val="008d342e"/>
    <w:rPr>
      <w:rFonts w:ascii="Segoe UI" w:hAnsi="Segoe UI"/>
      <w:sz w:val="18"/>
      <w:lang w:eastAsia="zh-CN"/>
    </w:rPr>
  </w:style>
  <w:style w:type="character" w:styleId="apple-converted-space" w:customStyle="1">
    <w:name w:val="apple-converted-space"/>
    <w:uiPriority w:val="99"/>
    <w:qFormat/>
    <w:rsid w:val="008d342e"/>
    <w:rPr>
      <w:rFonts w:cs="Times New Roman"/>
    </w:rPr>
  </w:style>
  <w:style w:type="character" w:styleId="Strong">
    <w:name w:val="Strong"/>
    <w:uiPriority w:val="99"/>
    <w:qFormat/>
    <w:rsid w:val="008d342e"/>
    <w:rPr>
      <w:rFonts w:cs="Times New Roman"/>
      <w:b/>
    </w:rPr>
  </w:style>
  <w:style w:type="character" w:styleId="PageNumber">
    <w:name w:val="page number"/>
    <w:uiPriority w:val="99"/>
    <w:rsid w:val="008d342e"/>
    <w:rPr>
      <w:rFonts w:cs="Times New Roman"/>
    </w:rPr>
  </w:style>
  <w:style w:type="character" w:styleId="FontStyle13" w:customStyle="1">
    <w:name w:val="Font Style13"/>
    <w:uiPriority w:val="99"/>
    <w:qFormat/>
    <w:rsid w:val="008d342e"/>
    <w:rPr>
      <w:rFonts w:ascii="Times New Roman" w:hAnsi="Times New Roman"/>
      <w:sz w:val="28"/>
    </w:rPr>
  </w:style>
  <w:style w:type="character" w:styleId="WW-Absatz-Standardschriftart" w:customStyle="1">
    <w:name w:val="WW-Absatz-Standardschriftart"/>
    <w:uiPriority w:val="99"/>
    <w:qFormat/>
    <w:rsid w:val="008d342e"/>
    <w:rPr/>
  </w:style>
  <w:style w:type="character" w:styleId="Absatz-Standardschriftart" w:customStyle="1">
    <w:name w:val="Absatz-Standardschriftart"/>
    <w:uiPriority w:val="99"/>
    <w:qFormat/>
    <w:rsid w:val="008d342e"/>
    <w:rPr/>
  </w:style>
  <w:style w:type="character" w:styleId="33" w:customStyle="1">
    <w:name w:val="Основной шрифт абзаца3"/>
    <w:uiPriority w:val="99"/>
    <w:qFormat/>
    <w:rsid w:val="008d342e"/>
    <w:rPr/>
  </w:style>
  <w:style w:type="character" w:styleId="42" w:customStyle="1">
    <w:name w:val="Основной шрифт абзаца4"/>
    <w:uiPriority w:val="99"/>
    <w:qFormat/>
    <w:rsid w:val="008d342e"/>
    <w:rPr/>
  </w:style>
  <w:style w:type="character" w:styleId="51" w:customStyle="1">
    <w:name w:val="Основной шрифт абзаца5"/>
    <w:uiPriority w:val="99"/>
    <w:qFormat/>
    <w:rsid w:val="008d342e"/>
    <w:rPr/>
  </w:style>
  <w:style w:type="character" w:styleId="14" w:customStyle="1">
    <w:name w:val="Шрифт абзацу за замовчуванням1"/>
    <w:uiPriority w:val="99"/>
    <w:qFormat/>
    <w:rsid w:val="008d342e"/>
    <w:rPr/>
  </w:style>
  <w:style w:type="character" w:styleId="24" w:customStyle="1">
    <w:name w:val="Шрифт абзацу за замовчуванням2"/>
    <w:uiPriority w:val="99"/>
    <w:qFormat/>
    <w:rsid w:val="008d342e"/>
    <w:rPr/>
  </w:style>
  <w:style w:type="character" w:styleId="6" w:customStyle="1">
    <w:name w:val="Основной шрифт абзаца6"/>
    <w:uiPriority w:val="99"/>
    <w:qFormat/>
    <w:rsid w:val="008d342e"/>
    <w:rPr/>
  </w:style>
  <w:style w:type="character" w:styleId="34" w:customStyle="1">
    <w:name w:val="Шрифт абзацу за замовчуванням3"/>
    <w:uiPriority w:val="99"/>
    <w:qFormat/>
    <w:rsid w:val="008d342e"/>
    <w:rPr/>
  </w:style>
  <w:style w:type="character" w:styleId="7" w:customStyle="1">
    <w:name w:val="Основной шрифт абзаца7"/>
    <w:uiPriority w:val="99"/>
    <w:qFormat/>
    <w:rsid w:val="008d342e"/>
    <w:rPr/>
  </w:style>
  <w:style w:type="character" w:styleId="43" w:customStyle="1">
    <w:name w:val="Шрифт абзацу за замовчуванням4"/>
    <w:uiPriority w:val="99"/>
    <w:qFormat/>
    <w:rsid w:val="008d342e"/>
    <w:rPr/>
  </w:style>
  <w:style w:type="character" w:styleId="52" w:customStyle="1">
    <w:name w:val="Шрифт абзацу за замовчуванням5"/>
    <w:uiPriority w:val="99"/>
    <w:qFormat/>
    <w:rsid w:val="008d342e"/>
    <w:rPr/>
  </w:style>
  <w:style w:type="character" w:styleId="8" w:customStyle="1">
    <w:name w:val="Основной шрифт абзаца8"/>
    <w:uiPriority w:val="99"/>
    <w:qFormat/>
    <w:rsid w:val="008d342e"/>
    <w:rPr/>
  </w:style>
  <w:style w:type="character" w:styleId="BodyTextChar" w:customStyle="1">
    <w:name w:val="Body Text Char"/>
    <w:uiPriority w:val="99"/>
    <w:semiHidden/>
    <w:qFormat/>
    <w:locked/>
    <w:rsid w:val="004e0499"/>
    <w:rPr>
      <w:rFonts w:cs="Times New Roman"/>
      <w:bCs/>
      <w:sz w:val="24"/>
      <w:szCs w:val="24"/>
      <w:lang w:eastAsia="zh-CN"/>
    </w:rPr>
  </w:style>
  <w:style w:type="character" w:styleId="TitleChar" w:customStyle="1">
    <w:name w:val="Title Char"/>
    <w:uiPriority w:val="99"/>
    <w:qFormat/>
    <w:locked/>
    <w:rsid w:val="008d342e"/>
    <w:rPr>
      <w:rFonts w:ascii="Cambria" w:hAnsi="Cambria"/>
      <w:b/>
      <w:kern w:val="2"/>
      <w:sz w:val="32"/>
      <w:lang w:eastAsia="zh-CN"/>
    </w:rPr>
  </w:style>
  <w:style w:type="character" w:styleId="HTML" w:customStyle="1">
    <w:name w:val="Стандартний HTML Знак"/>
    <w:link w:val="HTMLPreformatted"/>
    <w:uiPriority w:val="99"/>
    <w:semiHidden/>
    <w:qFormat/>
    <w:locked/>
    <w:rsid w:val="008d342e"/>
    <w:rPr>
      <w:rFonts w:ascii="Courier New" w:hAnsi="Courier New"/>
      <w:sz w:val="20"/>
      <w:lang w:eastAsia="zh-CN"/>
    </w:rPr>
  </w:style>
  <w:style w:type="character" w:styleId="HeaderChar" w:customStyle="1">
    <w:name w:val="Header Char"/>
    <w:uiPriority w:val="99"/>
    <w:semiHidden/>
    <w:qFormat/>
    <w:locked/>
    <w:rsid w:val="008d342e"/>
    <w:rPr>
      <w:sz w:val="24"/>
      <w:lang w:eastAsia="zh-CN"/>
    </w:rPr>
  </w:style>
  <w:style w:type="character" w:styleId="FooterChar" w:customStyle="1">
    <w:name w:val="Footer Char"/>
    <w:uiPriority w:val="99"/>
    <w:semiHidden/>
    <w:qFormat/>
    <w:locked/>
    <w:rsid w:val="008d342e"/>
    <w:rPr>
      <w:sz w:val="24"/>
      <w:lang w:eastAsia="zh-CN"/>
    </w:rPr>
  </w:style>
  <w:style w:type="character" w:styleId="BalloonTextChar" w:customStyle="1">
    <w:name w:val="Balloon Text Char"/>
    <w:uiPriority w:val="99"/>
    <w:semiHidden/>
    <w:qFormat/>
    <w:locked/>
    <w:rsid w:val="008d342e"/>
    <w:rPr>
      <w:sz w:val="2"/>
      <w:lang w:eastAsia="zh-CN"/>
    </w:rPr>
  </w:style>
  <w:style w:type="character" w:styleId="Style18" w:customStyle="1">
    <w:name w:val="Основний текст Знак"/>
    <w:uiPriority w:val="99"/>
    <w:semiHidden/>
    <w:qFormat/>
    <w:locked/>
    <w:rsid w:val="008d342e"/>
    <w:rPr>
      <w:rFonts w:cs="Times New Roman"/>
      <w:bCs/>
      <w:sz w:val="24"/>
      <w:szCs w:val="24"/>
      <w:lang w:eastAsia="zh-CN"/>
    </w:rPr>
  </w:style>
  <w:style w:type="character" w:styleId="Style19" w:customStyle="1">
    <w:name w:val="Назва Знак"/>
    <w:uiPriority w:val="99"/>
    <w:qFormat/>
    <w:locked/>
    <w:rsid w:val="004e0499"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HTMLPreformattedChar3" w:customStyle="1">
    <w:name w:val="HTML Preformatted Char3"/>
    <w:uiPriority w:val="99"/>
    <w:semiHidden/>
    <w:qFormat/>
    <w:locked/>
    <w:rsid w:val="004e0499"/>
    <w:rPr>
      <w:rFonts w:ascii="Courier New" w:hAnsi="Courier New" w:cs="Courier New"/>
      <w:bCs/>
      <w:sz w:val="20"/>
      <w:szCs w:val="20"/>
      <w:lang w:eastAsia="zh-CN"/>
    </w:rPr>
  </w:style>
  <w:style w:type="character" w:styleId="Style20" w:customStyle="1">
    <w:name w:val="Верхній колонтитул Знак"/>
    <w:uiPriority w:val="99"/>
    <w:semiHidden/>
    <w:qFormat/>
    <w:locked/>
    <w:rsid w:val="004e0499"/>
    <w:rPr>
      <w:rFonts w:cs="Times New Roman"/>
      <w:bCs/>
      <w:sz w:val="24"/>
      <w:szCs w:val="24"/>
      <w:lang w:eastAsia="zh-CN"/>
    </w:rPr>
  </w:style>
  <w:style w:type="character" w:styleId="Style21" w:customStyle="1">
    <w:name w:val="Нижній колонтитул Знак"/>
    <w:uiPriority w:val="99"/>
    <w:semiHidden/>
    <w:qFormat/>
    <w:locked/>
    <w:rsid w:val="004e0499"/>
    <w:rPr>
      <w:rFonts w:cs="Times New Roman"/>
      <w:bCs/>
      <w:sz w:val="24"/>
      <w:szCs w:val="24"/>
      <w:lang w:eastAsia="zh-CN"/>
    </w:rPr>
  </w:style>
  <w:style w:type="character" w:styleId="Style22" w:customStyle="1">
    <w:name w:val="Текст у виносці Знак"/>
    <w:link w:val="BalloonText"/>
    <w:uiPriority w:val="99"/>
    <w:semiHidden/>
    <w:qFormat/>
    <w:locked/>
    <w:rsid w:val="004e0499"/>
    <w:rPr>
      <w:rFonts w:cs="Times New Roman"/>
      <w:bCs/>
      <w:sz w:val="2"/>
      <w:lang w:eastAsia="zh-CN"/>
    </w:rPr>
  </w:style>
  <w:style w:type="character" w:styleId="rvts7" w:customStyle="1">
    <w:name w:val="rvts7"/>
    <w:qFormat/>
    <w:rPr/>
  </w:style>
  <w:style w:type="character" w:styleId="Hyperlink">
    <w:name w:val="Hyperlink"/>
    <w:rPr>
      <w:rFonts w:cs="Times New Roman"/>
      <w:color w:val="000080"/>
      <w:u w:val="single"/>
    </w:rPr>
  </w:style>
  <w:style w:type="character" w:styleId="25" w:customStyle="1">
    <w:name w:val="Основной текст (2)_"/>
    <w:qFormat/>
    <w:rPr/>
  </w:style>
  <w:style w:type="character" w:styleId="WW8Num16z1" w:customStyle="1">
    <w:name w:val="WW8Num16z1"/>
    <w:qFormat/>
    <w:rPr>
      <w:color w:val="000000"/>
      <w:sz w:val="28"/>
    </w:rPr>
  </w:style>
  <w:style w:type="character" w:styleId="WW8Num16z0" w:customStyle="1">
    <w:name w:val="WW8Num16z0"/>
    <w:qFormat/>
    <w:rPr>
      <w:color w:val="000000"/>
      <w:sz w:val="28"/>
    </w:rPr>
  </w:style>
  <w:style w:type="character" w:styleId="WW8Num3z8" w:customStyle="1">
    <w:name w:val="WW8Num3z8"/>
    <w:qFormat/>
    <w:rPr/>
  </w:style>
  <w:style w:type="character" w:styleId="WW8Num3z7" w:customStyle="1">
    <w:name w:val="WW8Num3z7"/>
    <w:qFormat/>
    <w:rPr/>
  </w:style>
  <w:style w:type="character" w:styleId="WW8Num3z6" w:customStyle="1">
    <w:name w:val="WW8Num3z6"/>
    <w:qFormat/>
    <w:rPr/>
  </w:style>
  <w:style w:type="character" w:styleId="WW8Num3z5" w:customStyle="1">
    <w:name w:val="WW8Num3z5"/>
    <w:qFormat/>
    <w:rPr/>
  </w:style>
  <w:style w:type="character" w:styleId="WW8Num3z4" w:customStyle="1">
    <w:name w:val="WW8Num3z4"/>
    <w:qFormat/>
    <w:rPr/>
  </w:style>
  <w:style w:type="character" w:styleId="WW8Num2z8" w:customStyle="1">
    <w:name w:val="WW8Num2z8"/>
    <w:qFormat/>
    <w:rPr/>
  </w:style>
  <w:style w:type="character" w:styleId="WW8Num2z7" w:customStyle="1">
    <w:name w:val="WW8Num2z7"/>
    <w:qFormat/>
    <w:rPr/>
  </w:style>
  <w:style w:type="character" w:styleId="WW8Num2z6" w:customStyle="1">
    <w:name w:val="WW8Num2z6"/>
    <w:qFormat/>
    <w:rPr/>
  </w:style>
  <w:style w:type="character" w:styleId="WW8Num2z5" w:customStyle="1">
    <w:name w:val="WW8Num2z5"/>
    <w:qFormat/>
    <w:rPr/>
  </w:style>
  <w:style w:type="character" w:styleId="WW8Num2z4" w:customStyle="1">
    <w:name w:val="WW8Num2z4"/>
    <w:qFormat/>
    <w:rPr/>
  </w:style>
  <w:style w:type="character" w:styleId="WW8Num2z3" w:customStyle="1">
    <w:name w:val="WW8Num2z3"/>
    <w:qFormat/>
    <w:rPr/>
  </w:style>
  <w:style w:type="character" w:styleId="Heading3Char" w:customStyle="1">
    <w:name w:val="Heading 3 Char"/>
    <w:qFormat/>
    <w:rPr>
      <w:rFonts w:ascii="Cambria" w:hAnsi="Cambria" w:cs="Times New Roman"/>
      <w:b/>
      <w:kern w:val="2"/>
      <w:sz w:val="23"/>
      <w:lang w:val="ru-RU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i/>
      <w:kern w:val="2"/>
      <w:sz w:val="25"/>
      <w:lang w:val="ru-RU" w:eastAsia="zh-CN"/>
    </w:rPr>
  </w:style>
  <w:style w:type="character" w:styleId="Heading1Char" w:customStyle="1">
    <w:name w:val="Heading 1 Char"/>
    <w:qFormat/>
    <w:rPr>
      <w:rFonts w:ascii="Cambria" w:hAnsi="Cambria" w:cs="Times New Roman"/>
      <w:b/>
      <w:kern w:val="2"/>
      <w:sz w:val="29"/>
      <w:lang w:val="ru-RU" w:eastAsia="zh-CN"/>
    </w:rPr>
  </w:style>
  <w:style w:type="paragraph" w:styleId="Style23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link w:val="Style18"/>
    <w:uiPriority w:val="99"/>
    <w:rsid w:val="008d342e"/>
    <w:pPr>
      <w:ind w:firstLine="708"/>
      <w:jc w:val="both"/>
    </w:pPr>
    <w:rPr>
      <w:bCs w:val="false"/>
      <w:sz w:val="24"/>
    </w:rPr>
  </w:style>
  <w:style w:type="paragraph" w:styleId="List">
    <w:name w:val="List"/>
    <w:basedOn w:val="BodyText"/>
    <w:uiPriority w:val="99"/>
    <w:rsid w:val="008d342e"/>
    <w:pPr>
      <w:spacing w:lineRule="auto" w:line="276" w:before="0" w:after="140"/>
      <w:ind w:hanging="0"/>
      <w:jc w:val="left"/>
    </w:pPr>
    <w:rPr>
      <w:rFonts w:cs="Arial"/>
      <w:bCs/>
      <w:sz w:val="28"/>
    </w:rPr>
  </w:style>
  <w:style w:type="paragraph" w:styleId="Caption">
    <w:name w:val="caption"/>
    <w:basedOn w:val="Normal"/>
    <w:uiPriority w:val="99"/>
    <w:qFormat/>
    <w:rsid w:val="008d342e"/>
    <w:pPr>
      <w:suppressLineNumbers/>
      <w:spacing w:before="120" w:after="120"/>
    </w:pPr>
    <w:rPr>
      <w:rFonts w:cs="Arial"/>
      <w:i/>
      <w:iCs/>
      <w:sz w:val="24"/>
    </w:rPr>
  </w:style>
  <w:style w:type="paragraph" w:styleId="Style24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7a0642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uiPriority w:val="99"/>
    <w:qFormat/>
    <w:rsid w:val="008d342e"/>
    <w:pPr>
      <w:suppressLineNumbers/>
    </w:pPr>
    <w:rPr>
      <w:rFonts w:cs="Arial"/>
    </w:rPr>
  </w:style>
  <w:style w:type="paragraph" w:styleId="caption1" w:customStyle="1">
    <w:name w:val="caption1"/>
    <w:basedOn w:val="Normal"/>
    <w:uiPriority w:val="99"/>
    <w:qFormat/>
    <w:rsid w:val="008d342e"/>
    <w:pPr>
      <w:suppressLineNumbers/>
      <w:spacing w:before="120" w:after="120"/>
    </w:pPr>
    <w:rPr>
      <w:rFonts w:cs="Arial"/>
      <w:i/>
      <w:iCs/>
      <w:sz w:val="24"/>
    </w:rPr>
  </w:style>
  <w:style w:type="paragraph" w:styleId="Title">
    <w:name w:val="Title"/>
    <w:basedOn w:val="Normal"/>
    <w:next w:val="BodyText"/>
    <w:link w:val="Style19"/>
    <w:uiPriority w:val="99"/>
    <w:qFormat/>
    <w:rsid w:val="008d342e"/>
    <w:pPr>
      <w:jc w:val="center"/>
    </w:pPr>
    <w:rPr>
      <w:rFonts w:ascii="Cambria" w:hAnsi="Cambria"/>
      <w:b/>
      <w:kern w:val="2"/>
      <w:sz w:val="32"/>
      <w:szCs w:val="32"/>
    </w:rPr>
  </w:style>
  <w:style w:type="paragraph" w:styleId="15" w:customStyle="1">
    <w:name w:val="Название объекта1"/>
    <w:basedOn w:val="Normal"/>
    <w:uiPriority w:val="99"/>
    <w:qFormat/>
    <w:rsid w:val="008d342e"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rsid w:val="008d342e"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rsid w:val="008d342e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rsid w:val="008d342e"/>
    <w:pPr>
      <w:jc w:val="both"/>
    </w:pPr>
    <w:rPr>
      <w:b/>
      <w:sz w:val="24"/>
    </w:rPr>
  </w:style>
  <w:style w:type="paragraph" w:styleId="user2" w:customStyle="1">
    <w:name w:val="Верхній і нижній колонтитули (user)"/>
    <w:basedOn w:val="Normal"/>
    <w:uiPriority w:val="99"/>
    <w:qFormat/>
    <w:rsid w:val="007a0642"/>
    <w:pPr/>
    <w:rPr/>
  </w:style>
  <w:style w:type="paragraph" w:styleId="Style25" w:customStyle="1">
    <w:name w:val="Верхній і нижній колонтитули"/>
    <w:basedOn w:val="Normal"/>
    <w:uiPriority w:val="99"/>
    <w:qFormat/>
    <w:rsid w:val="007a0642"/>
    <w:pPr/>
    <w:rPr/>
  </w:style>
  <w:style w:type="paragraph" w:styleId="Header">
    <w:name w:val="header"/>
    <w:basedOn w:val="Normal"/>
    <w:link w:val="Style20"/>
    <w:uiPriority w:val="99"/>
    <w:rsid w:val="008d342e"/>
    <w:pPr>
      <w:tabs>
        <w:tab w:val="clear" w:pos="708"/>
        <w:tab w:val="center" w:pos="4677" w:leader="none"/>
        <w:tab w:val="right" w:pos="9355" w:leader="none"/>
      </w:tabs>
    </w:pPr>
    <w:rPr>
      <w:sz w:val="24"/>
    </w:rPr>
  </w:style>
  <w:style w:type="paragraph" w:styleId="Footer">
    <w:name w:val="footer"/>
    <w:basedOn w:val="Normal"/>
    <w:link w:val="Style21"/>
    <w:uiPriority w:val="99"/>
    <w:rsid w:val="008d342e"/>
    <w:pPr>
      <w:tabs>
        <w:tab w:val="clear" w:pos="708"/>
        <w:tab w:val="center" w:pos="4677" w:leader="none"/>
        <w:tab w:val="right" w:pos="9355" w:leader="none"/>
      </w:tabs>
    </w:pPr>
    <w:rPr>
      <w:sz w:val="24"/>
    </w:rPr>
  </w:style>
  <w:style w:type="paragraph" w:styleId="user3" w:customStyle="1">
    <w:name w:val="Вміст таблиці (user)"/>
    <w:basedOn w:val="Normal"/>
    <w:uiPriority w:val="99"/>
    <w:qFormat/>
    <w:rsid w:val="008d342e"/>
    <w:pPr>
      <w:suppressLineNumbers/>
    </w:pPr>
    <w:rPr/>
  </w:style>
  <w:style w:type="paragraph" w:styleId="user4" w:customStyle="1">
    <w:name w:val="Заголовок таблиці (user)"/>
    <w:basedOn w:val="user3"/>
    <w:uiPriority w:val="99"/>
    <w:qFormat/>
    <w:rsid w:val="008d342e"/>
    <w:pPr>
      <w:jc w:val="center"/>
    </w:pPr>
    <w:rPr>
      <w:b/>
    </w:rPr>
  </w:style>
  <w:style w:type="paragraph" w:styleId="BalloonText">
    <w:name w:val="Balloon Text"/>
    <w:basedOn w:val="Normal"/>
    <w:link w:val="Style22"/>
    <w:uiPriority w:val="99"/>
    <w:qFormat/>
    <w:rsid w:val="008d342e"/>
    <w:pPr/>
    <w:rPr>
      <w:sz w:val="2"/>
      <w:szCs w:val="20"/>
    </w:rPr>
  </w:style>
  <w:style w:type="paragraph" w:styleId="Style26" w:customStyle="1">
    <w:name w:val="Заголовок таблицы"/>
    <w:basedOn w:val="Style27"/>
    <w:uiPriority w:val="99"/>
    <w:qFormat/>
    <w:rsid w:val="008d342e"/>
    <w:pPr>
      <w:jc w:val="center"/>
    </w:pPr>
    <w:rPr>
      <w:b/>
    </w:rPr>
  </w:style>
  <w:style w:type="paragraph" w:styleId="Style27" w:customStyle="1">
    <w:name w:val="Содержимое таблицы"/>
    <w:basedOn w:val="Normal"/>
    <w:uiPriority w:val="99"/>
    <w:qFormat/>
    <w:rsid w:val="008d342e"/>
    <w:pPr>
      <w:suppressLineNumbers/>
    </w:pPr>
    <w:rPr/>
  </w:style>
  <w:style w:type="paragraph" w:styleId="Style28" w:customStyle="1">
    <w:name w:val="Содержимое врезки"/>
    <w:basedOn w:val="BodyText"/>
    <w:uiPriority w:val="99"/>
    <w:qFormat/>
    <w:rsid w:val="008d342e"/>
    <w:pPr>
      <w:spacing w:lineRule="auto" w:line="276" w:before="0" w:after="140"/>
      <w:ind w:hanging="0"/>
      <w:jc w:val="left"/>
    </w:pPr>
    <w:rPr>
      <w:bCs/>
      <w:sz w:val="28"/>
    </w:rPr>
  </w:style>
  <w:style w:type="paragraph" w:styleId="16" w:customStyle="1">
    <w:name w:val="Абзац списку1"/>
    <w:basedOn w:val="Normal"/>
    <w:uiPriority w:val="99"/>
    <w:qFormat/>
    <w:rsid w:val="008d342e"/>
    <w:pPr>
      <w:ind w:firstLine="720" w:left="708"/>
      <w:jc w:val="both"/>
    </w:pPr>
    <w:rPr>
      <w:bCs w:val="false"/>
      <w:szCs w:val="32"/>
      <w:lang w:val="ru-RU"/>
    </w:rPr>
  </w:style>
  <w:style w:type="paragraph" w:styleId="311" w:customStyle="1">
    <w:name w:val="Основной текст с отступом 31"/>
    <w:basedOn w:val="Normal"/>
    <w:uiPriority w:val="99"/>
    <w:qFormat/>
    <w:rsid w:val="008d342e"/>
    <w:pPr>
      <w:spacing w:before="0" w:after="120"/>
      <w:ind w:left="283"/>
    </w:pPr>
    <w:rPr>
      <w:sz w:val="16"/>
      <w:szCs w:val="16"/>
    </w:rPr>
  </w:style>
  <w:style w:type="paragraph" w:styleId="17" w:customStyle="1">
    <w:name w:val="Звичайний (веб)1"/>
    <w:basedOn w:val="Normal"/>
    <w:uiPriority w:val="99"/>
    <w:qFormat/>
    <w:rsid w:val="008d342e"/>
    <w:pPr>
      <w:spacing w:before="280" w:after="280"/>
    </w:pPr>
    <w:rPr>
      <w:bCs w:val="false"/>
      <w:sz w:val="24"/>
      <w:lang w:val="ru-RU"/>
    </w:rPr>
  </w:style>
  <w:style w:type="paragraph" w:styleId="18" w:customStyle="1">
    <w:name w:val="Обычный отступ1"/>
    <w:basedOn w:val="Normal"/>
    <w:uiPriority w:val="99"/>
    <w:qFormat/>
    <w:rsid w:val="008d342e"/>
    <w:pPr>
      <w:ind w:left="708"/>
    </w:pPr>
    <w:rPr>
      <w:bCs w:val="false"/>
      <w:lang w:val="ru-RU"/>
    </w:rPr>
  </w:style>
  <w:style w:type="paragraph" w:styleId="312" w:customStyle="1">
    <w:name w:val="Маркированный список 31"/>
    <w:basedOn w:val="Normal"/>
    <w:uiPriority w:val="99"/>
    <w:qFormat/>
    <w:rsid w:val="008d342e"/>
    <w:pPr>
      <w:ind w:firstLine="363" w:left="357"/>
      <w:jc w:val="both"/>
    </w:pPr>
    <w:rPr>
      <w:bCs w:val="false"/>
      <w:lang w:val="ru-RU"/>
    </w:rPr>
  </w:style>
  <w:style w:type="paragraph" w:styleId="19" w:customStyle="1">
    <w:name w:val="Прощание1"/>
    <w:basedOn w:val="Normal"/>
    <w:uiPriority w:val="99"/>
    <w:qFormat/>
    <w:rsid w:val="008d342e"/>
    <w:pPr>
      <w:ind w:left="4252"/>
    </w:pPr>
    <w:rPr>
      <w:bCs w:val="false"/>
      <w:lang w:val="ru-RU"/>
    </w:rPr>
  </w:style>
  <w:style w:type="paragraph" w:styleId="212" w:customStyle="1">
    <w:name w:val="Список 21"/>
    <w:basedOn w:val="Normal"/>
    <w:uiPriority w:val="99"/>
    <w:qFormat/>
    <w:rsid w:val="008d342e"/>
    <w:pPr>
      <w:ind w:hanging="283" w:left="566"/>
    </w:pPr>
    <w:rPr>
      <w:bCs w:val="false"/>
      <w:lang w:val="ru-RU"/>
    </w:rPr>
  </w:style>
  <w:style w:type="paragraph" w:styleId="111" w:customStyle="1">
    <w:name w:val="Знак Знак11"/>
    <w:basedOn w:val="Normal"/>
    <w:uiPriority w:val="99"/>
    <w:qFormat/>
    <w:rsid w:val="008d342e"/>
    <w:pPr/>
    <w:rPr>
      <w:bCs w:val="false"/>
      <w:sz w:val="20"/>
      <w:szCs w:val="20"/>
      <w:lang w:val="en-US"/>
    </w:rPr>
  </w:style>
  <w:style w:type="paragraph" w:styleId="Style29" w:customStyle="1">
    <w:name w:val="Знак"/>
    <w:basedOn w:val="Normal"/>
    <w:uiPriority w:val="99"/>
    <w:qFormat/>
    <w:rsid w:val="008d342e"/>
    <w:pPr/>
    <w:rPr>
      <w:rFonts w:ascii="Verdana" w:hAnsi="Verdana" w:cs="Verdana"/>
      <w:bCs w:val="false"/>
      <w:sz w:val="20"/>
      <w:szCs w:val="20"/>
      <w:lang w:val="en-US"/>
    </w:rPr>
  </w:style>
  <w:style w:type="paragraph" w:styleId="110" w:customStyle="1">
    <w:name w:val="Указатель1"/>
    <w:basedOn w:val="Normal"/>
    <w:uiPriority w:val="99"/>
    <w:qFormat/>
    <w:rsid w:val="008d342e"/>
    <w:pPr>
      <w:suppressLineNumbers/>
    </w:pPr>
    <w:rPr>
      <w:rFonts w:cs="Mangal"/>
    </w:rPr>
  </w:style>
  <w:style w:type="paragraph" w:styleId="26" w:customStyle="1">
    <w:name w:val="Указатель2"/>
    <w:basedOn w:val="Normal"/>
    <w:uiPriority w:val="99"/>
    <w:qFormat/>
    <w:rsid w:val="008d342e"/>
    <w:pPr>
      <w:suppressLineNumbers/>
    </w:pPr>
    <w:rPr>
      <w:rFonts w:cs="Mangal"/>
    </w:rPr>
  </w:style>
  <w:style w:type="paragraph" w:styleId="27" w:customStyle="1">
    <w:name w:val="Название объекта2"/>
    <w:basedOn w:val="Normal"/>
    <w:uiPriority w:val="99"/>
    <w:qFormat/>
    <w:rsid w:val="008d342e"/>
    <w:pPr>
      <w:suppressLineNumbers/>
      <w:spacing w:before="120" w:after="120"/>
    </w:pPr>
    <w:rPr>
      <w:rFonts w:cs="Mangal"/>
      <w:i/>
      <w:iCs/>
    </w:rPr>
  </w:style>
  <w:style w:type="paragraph" w:styleId="35" w:customStyle="1">
    <w:name w:val="Указатель3"/>
    <w:basedOn w:val="Normal"/>
    <w:uiPriority w:val="99"/>
    <w:qFormat/>
    <w:rsid w:val="008d342e"/>
    <w:pPr>
      <w:suppressLineNumbers/>
    </w:pPr>
    <w:rPr>
      <w:rFonts w:cs="Mangal"/>
    </w:rPr>
  </w:style>
  <w:style w:type="paragraph" w:styleId="36" w:customStyle="1">
    <w:name w:val="Название объекта3"/>
    <w:basedOn w:val="Normal"/>
    <w:uiPriority w:val="99"/>
    <w:qFormat/>
    <w:rsid w:val="008d342e"/>
    <w:pPr>
      <w:suppressLineNumbers/>
      <w:spacing w:before="120" w:after="120"/>
    </w:pPr>
    <w:rPr>
      <w:rFonts w:cs="Mangal"/>
      <w:i/>
      <w:iCs/>
    </w:rPr>
  </w:style>
  <w:style w:type="paragraph" w:styleId="44" w:customStyle="1">
    <w:name w:val="Указатель4"/>
    <w:basedOn w:val="Normal"/>
    <w:uiPriority w:val="99"/>
    <w:qFormat/>
    <w:rsid w:val="008d342e"/>
    <w:pPr>
      <w:suppressLineNumbers/>
    </w:pPr>
    <w:rPr>
      <w:rFonts w:cs="Mangal"/>
    </w:rPr>
  </w:style>
  <w:style w:type="paragraph" w:styleId="112" w:customStyle="1">
    <w:name w:val="Название1"/>
    <w:basedOn w:val="Normal"/>
    <w:uiPriority w:val="99"/>
    <w:qFormat/>
    <w:rsid w:val="008d342e"/>
    <w:pPr>
      <w:suppressLineNumbers/>
      <w:spacing w:before="120" w:after="120"/>
    </w:pPr>
    <w:rPr>
      <w:rFonts w:cs="Mangal"/>
      <w:i/>
      <w:iCs/>
    </w:rPr>
  </w:style>
  <w:style w:type="paragraph" w:styleId="45" w:customStyle="1">
    <w:name w:val="Название объекта4"/>
    <w:basedOn w:val="Normal"/>
    <w:uiPriority w:val="99"/>
    <w:qFormat/>
    <w:rsid w:val="008d342e"/>
    <w:pPr>
      <w:suppressLineNumbers/>
      <w:spacing w:before="120" w:after="120"/>
    </w:pPr>
    <w:rPr>
      <w:rFonts w:cs="Mangal"/>
      <w:i/>
      <w:iCs/>
      <w:sz w:val="24"/>
    </w:rPr>
  </w:style>
  <w:style w:type="paragraph" w:styleId="113" w:customStyle="1">
    <w:name w:val="Назва об'єкта1"/>
    <w:basedOn w:val="Normal"/>
    <w:uiPriority w:val="99"/>
    <w:qFormat/>
    <w:rsid w:val="008d342e"/>
    <w:pPr>
      <w:suppressLineNumbers/>
      <w:spacing w:before="120" w:after="120"/>
    </w:pPr>
    <w:rPr>
      <w:rFonts w:cs="Arial"/>
      <w:i/>
      <w:iCs/>
      <w:sz w:val="24"/>
    </w:rPr>
  </w:style>
  <w:style w:type="paragraph" w:styleId="28" w:customStyle="1">
    <w:name w:val="Назва об'єкта2"/>
    <w:basedOn w:val="Normal"/>
    <w:uiPriority w:val="99"/>
    <w:qFormat/>
    <w:rsid w:val="008d342e"/>
    <w:pPr>
      <w:suppressLineNumbers/>
      <w:spacing w:before="120" w:after="120"/>
    </w:pPr>
    <w:rPr>
      <w:rFonts w:cs="Arial"/>
      <w:i/>
      <w:iCs/>
      <w:sz w:val="24"/>
    </w:rPr>
  </w:style>
  <w:style w:type="paragraph" w:styleId="53" w:customStyle="1">
    <w:name w:val="Название объекта5"/>
    <w:basedOn w:val="Normal"/>
    <w:uiPriority w:val="99"/>
    <w:qFormat/>
    <w:rsid w:val="008d342e"/>
    <w:pPr>
      <w:suppressLineNumbers/>
      <w:spacing w:before="120" w:after="120"/>
    </w:pPr>
    <w:rPr>
      <w:rFonts w:cs="Arial"/>
      <w:i/>
      <w:iCs/>
      <w:sz w:val="24"/>
    </w:rPr>
  </w:style>
  <w:style w:type="paragraph" w:styleId="37" w:customStyle="1">
    <w:name w:val="Назва об'єкта3"/>
    <w:basedOn w:val="Normal"/>
    <w:uiPriority w:val="99"/>
    <w:qFormat/>
    <w:rsid w:val="008d342e"/>
    <w:pPr>
      <w:suppressLineNumbers/>
      <w:spacing w:before="120" w:after="120"/>
    </w:pPr>
    <w:rPr>
      <w:rFonts w:cs="Arial"/>
      <w:i/>
      <w:iCs/>
      <w:sz w:val="24"/>
    </w:rPr>
  </w:style>
  <w:style w:type="paragraph" w:styleId="61" w:customStyle="1">
    <w:name w:val="Название объекта6"/>
    <w:basedOn w:val="Normal"/>
    <w:uiPriority w:val="99"/>
    <w:qFormat/>
    <w:rsid w:val="008d342e"/>
    <w:pPr>
      <w:suppressLineNumbers/>
      <w:spacing w:before="120" w:after="120"/>
    </w:pPr>
    <w:rPr>
      <w:rFonts w:cs="Arial"/>
      <w:i/>
      <w:iCs/>
      <w:sz w:val="24"/>
    </w:rPr>
  </w:style>
  <w:style w:type="paragraph" w:styleId="46" w:customStyle="1">
    <w:name w:val="Назва об'єкта4"/>
    <w:basedOn w:val="Normal"/>
    <w:uiPriority w:val="99"/>
    <w:qFormat/>
    <w:rsid w:val="008d342e"/>
    <w:pPr>
      <w:suppressLineNumbers/>
      <w:spacing w:before="120" w:after="120"/>
    </w:pPr>
    <w:rPr>
      <w:rFonts w:cs="Arial"/>
      <w:i/>
      <w:iCs/>
      <w:sz w:val="24"/>
    </w:rPr>
  </w:style>
  <w:style w:type="paragraph" w:styleId="54" w:customStyle="1">
    <w:name w:val="Назва об'єкта5"/>
    <w:basedOn w:val="Normal"/>
    <w:uiPriority w:val="99"/>
    <w:qFormat/>
    <w:rsid w:val="008d342e"/>
    <w:pPr>
      <w:suppressLineNumbers/>
      <w:spacing w:before="120" w:after="120"/>
    </w:pPr>
    <w:rPr>
      <w:rFonts w:cs="Arial"/>
      <w:i/>
      <w:iCs/>
      <w:sz w:val="24"/>
    </w:rPr>
  </w:style>
  <w:style w:type="paragraph" w:styleId="71" w:customStyle="1">
    <w:name w:val="Название объекта7"/>
    <w:basedOn w:val="Normal"/>
    <w:uiPriority w:val="99"/>
    <w:qFormat/>
    <w:rsid w:val="008d342e"/>
    <w:pPr>
      <w:suppressLineNumbers/>
      <w:spacing w:before="120" w:after="120"/>
    </w:pPr>
    <w:rPr>
      <w:rFonts w:cs="Lucida Sans"/>
      <w:i/>
      <w:iCs/>
      <w:sz w:val="24"/>
    </w:rPr>
  </w:style>
  <w:style w:type="paragraph" w:styleId="Caption11" w:customStyle="1">
    <w:name w:val="Caption11"/>
    <w:basedOn w:val="Normal"/>
    <w:uiPriority w:val="99"/>
    <w:qFormat/>
    <w:rsid w:val="008d342e"/>
    <w:pPr>
      <w:suppressLineNumbers/>
      <w:spacing w:before="120" w:after="120"/>
    </w:pPr>
    <w:rPr>
      <w:rFonts w:cs="Arial"/>
      <w:i/>
      <w:iCs/>
      <w:sz w:val="24"/>
    </w:rPr>
  </w:style>
  <w:style w:type="paragraph" w:styleId="Caption12" w:customStyle="1">
    <w:name w:val="Caption12"/>
    <w:basedOn w:val="Normal"/>
    <w:uiPriority w:val="99"/>
    <w:qFormat/>
    <w:rsid w:val="008d342e"/>
    <w:pPr>
      <w:suppressLineNumbers/>
      <w:spacing w:before="120" w:after="120"/>
    </w:pPr>
    <w:rPr>
      <w:rFonts w:cs="Arial"/>
      <w:i/>
      <w:iCs/>
      <w:sz w:val="24"/>
    </w:rPr>
  </w:style>
  <w:style w:type="paragraph" w:styleId="Caption2" w:customStyle="1">
    <w:name w:val="Caption2"/>
    <w:basedOn w:val="Normal"/>
    <w:uiPriority w:val="99"/>
    <w:qFormat/>
    <w:rsid w:val="008d342e"/>
    <w:pPr>
      <w:suppressLineNumbers/>
      <w:spacing w:before="120" w:after="120"/>
    </w:pPr>
    <w:rPr>
      <w:rFonts w:cs="Arial"/>
      <w:i/>
      <w:iCs/>
      <w:sz w:val="24"/>
    </w:rPr>
  </w:style>
  <w:style w:type="paragraph" w:styleId="rvps4" w:customStyle="1">
    <w:name w:val="rvps4"/>
    <w:basedOn w:val="Normal"/>
    <w:qFormat/>
    <w:pPr>
      <w:suppressAutoHyphens w:val="false"/>
      <w:spacing w:before="280" w:after="280"/>
    </w:pPr>
    <w:rPr>
      <w:sz w:val="24"/>
    </w:rPr>
  </w:style>
  <w:style w:type="paragraph" w:styleId="Style30" w:customStyle="1">
    <w:name w:val="Текст у вказаному форматі"/>
    <w:basedOn w:val="Normal"/>
    <w:qFormat/>
    <w:pPr/>
    <w:rPr>
      <w:rFonts w:ascii="Liberation Mono;Courier New" w:hAnsi="Liberation Mono;Courier New" w:cs="Liberation Mono;Courier New"/>
      <w:sz w:val="20"/>
      <w:szCs w:val="20"/>
    </w:rPr>
  </w:style>
  <w:style w:type="paragraph" w:styleId="Style31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32" w:customStyle="1">
    <w:name w:val="Заголовок таблиці"/>
    <w:basedOn w:val="Style31"/>
    <w:qFormat/>
    <w:pPr>
      <w:jc w:val="center"/>
    </w:pPr>
    <w:rPr>
      <w:b/>
    </w:rPr>
  </w:style>
  <w:style w:type="paragraph" w:styleId="29" w:customStyle="1">
    <w:name w:val="Основной текст (2)"/>
    <w:basedOn w:val="Normal"/>
    <w:qFormat/>
    <w:pPr>
      <w:shd w:val="clear" w:color="auto" w:fill="FFFFFF"/>
      <w:spacing w:lineRule="atLeast" w:line="240" w:before="600" w:after="60"/>
    </w:pPr>
    <w:rPr>
      <w:sz w:val="26"/>
      <w:szCs w:val="26"/>
    </w:rPr>
  </w:style>
  <w:style w:type="numbering" w:styleId="Style33" w:customStyle="1">
    <w:name w:val="Без маркерів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1485</TotalTime>
  <Application>LibreOffice/24.8.5.2$Windows_X86_64 LibreOffice_project/fddf2685c70b461e7832239a0162a77216259f22</Application>
  <AppVersion>15.0000</AppVersion>
  <Pages>19</Pages>
  <Words>14213</Words>
  <Characters>8102</Characters>
  <CharactersWithSpaces>22271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cp:lastPrinted>2024-11-20T13:45:00Z</cp:lastPrinted>
  <dcterms:modified xsi:type="dcterms:W3CDTF">2025-03-26T09:45:07Z</dcterms:modified>
  <cp:revision>158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