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97FA" w14:textId="77777777" w:rsidR="00214DF5" w:rsidRDefault="00000000">
      <w:pPr>
        <w:jc w:val="center"/>
      </w:pPr>
      <w:r>
        <w:rPr>
          <w:rFonts w:eastAsia="Times New Roman" w:cs="Times New Roman"/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Додаток  1</w:t>
      </w:r>
    </w:p>
    <w:p w14:paraId="5FCD2F54" w14:textId="77777777" w:rsidR="00214DF5" w:rsidRDefault="00000000"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до рішення виконавчого комітету</w:t>
      </w:r>
    </w:p>
    <w:p w14:paraId="5D9D9DBA" w14:textId="77777777" w:rsidR="00214DF5" w:rsidRDefault="00000000">
      <w:pPr>
        <w:tabs>
          <w:tab w:val="left" w:pos="5685"/>
          <w:tab w:val="left" w:pos="5805"/>
        </w:tabs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міської ради</w:t>
      </w:r>
    </w:p>
    <w:p w14:paraId="02B8DE36" w14:textId="77777777" w:rsidR="00214DF5" w:rsidRDefault="00000000">
      <w:pPr>
        <w:tabs>
          <w:tab w:val="left" w:pos="5685"/>
          <w:tab w:val="left" w:pos="5805"/>
        </w:tabs>
      </w:pPr>
      <w:r>
        <w:rPr>
          <w:sz w:val="28"/>
          <w:szCs w:val="28"/>
        </w:rPr>
        <w:t xml:space="preserve">                                                                            ____________№______________</w:t>
      </w:r>
    </w:p>
    <w:p w14:paraId="093177D7" w14:textId="77777777" w:rsidR="00214DF5" w:rsidRDefault="00214DF5">
      <w:pPr>
        <w:rPr>
          <w:sz w:val="28"/>
          <w:szCs w:val="28"/>
        </w:rPr>
      </w:pPr>
    </w:p>
    <w:p w14:paraId="6CA22F1D" w14:textId="77777777" w:rsidR="009C6059" w:rsidRDefault="009C6059">
      <w:pPr>
        <w:jc w:val="center"/>
        <w:rPr>
          <w:sz w:val="28"/>
          <w:szCs w:val="28"/>
        </w:rPr>
      </w:pPr>
    </w:p>
    <w:p w14:paraId="49CF2BC1" w14:textId="56C20762" w:rsidR="00214DF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14:paraId="2BCE61DF" w14:textId="69BFB22C" w:rsidR="00214DF5" w:rsidRDefault="00000000">
      <w:pPr>
        <w:jc w:val="center"/>
      </w:pPr>
      <w:r>
        <w:rPr>
          <w:sz w:val="28"/>
          <w:szCs w:val="28"/>
        </w:rPr>
        <w:t>про комісію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</w:t>
      </w:r>
      <w:r w:rsidR="008F5D29">
        <w:rPr>
          <w:sz w:val="28"/>
          <w:szCs w:val="28"/>
        </w:rPr>
        <w:t>,</w:t>
      </w:r>
      <w:r>
        <w:rPr>
          <w:sz w:val="28"/>
          <w:szCs w:val="28"/>
        </w:rPr>
        <w:t xml:space="preserve"> Луцької міської ради</w:t>
      </w:r>
    </w:p>
    <w:p w14:paraId="278D7F9B" w14:textId="77777777" w:rsidR="00214DF5" w:rsidRDefault="00214DF5">
      <w:pPr>
        <w:jc w:val="center"/>
        <w:rPr>
          <w:sz w:val="28"/>
          <w:szCs w:val="28"/>
        </w:rPr>
      </w:pPr>
    </w:p>
    <w:p w14:paraId="7A651DBE" w14:textId="77777777" w:rsidR="00214DF5" w:rsidRDefault="00000000">
      <w:pPr>
        <w:jc w:val="center"/>
      </w:pPr>
      <w:r>
        <w:rPr>
          <w:sz w:val="28"/>
          <w:szCs w:val="28"/>
        </w:rPr>
        <w:t>1. ЗАГАЛЬНІ ПОЛОЖЕННЯ</w:t>
      </w:r>
    </w:p>
    <w:p w14:paraId="14330A52" w14:textId="77777777" w:rsidR="00214DF5" w:rsidRDefault="00214DF5">
      <w:pPr>
        <w:jc w:val="center"/>
        <w:rPr>
          <w:sz w:val="28"/>
          <w:szCs w:val="28"/>
        </w:rPr>
      </w:pPr>
    </w:p>
    <w:p w14:paraId="6556CD86" w14:textId="1119E747" w:rsidR="008F5D29" w:rsidRDefault="00000000" w:rsidP="008F5D29">
      <w:pPr>
        <w:ind w:firstLine="567"/>
        <w:jc w:val="both"/>
      </w:pPr>
      <w:r>
        <w:rPr>
          <w:sz w:val="28"/>
          <w:szCs w:val="28"/>
        </w:rPr>
        <w:t>1. Комісія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</w:t>
      </w:r>
      <w:r w:rsidR="008F5D29">
        <w:rPr>
          <w:sz w:val="28"/>
          <w:szCs w:val="28"/>
        </w:rPr>
        <w:t xml:space="preserve">, </w:t>
      </w:r>
      <w:r>
        <w:rPr>
          <w:sz w:val="28"/>
          <w:szCs w:val="28"/>
        </w:rPr>
        <w:t>Луцької міської ради (далі </w:t>
      </w:r>
      <w:r>
        <w:rPr>
          <w:rFonts w:eastAsia="Times New Roman" w:cs="Times New Roman"/>
          <w:sz w:val="28"/>
          <w:szCs w:val="28"/>
        </w:rPr>
        <w:t>– </w:t>
      </w:r>
      <w:r>
        <w:rPr>
          <w:sz w:val="28"/>
          <w:szCs w:val="28"/>
        </w:rPr>
        <w:t>комісія)</w:t>
      </w:r>
      <w:r w:rsidR="008F5D29">
        <w:rPr>
          <w:sz w:val="28"/>
          <w:szCs w:val="28"/>
        </w:rPr>
        <w:t xml:space="preserve"> </w:t>
      </w:r>
      <w:r>
        <w:rPr>
          <w:sz w:val="28"/>
          <w:szCs w:val="28"/>
        </w:rPr>
        <w:t>є консультативно-дорадчим органом.</w:t>
      </w:r>
    </w:p>
    <w:p w14:paraId="2B83AA7A" w14:textId="71C4FBFE" w:rsidR="00214DF5" w:rsidRDefault="00000000" w:rsidP="008F5D29">
      <w:pPr>
        <w:ind w:firstLine="567"/>
        <w:jc w:val="both"/>
      </w:pPr>
      <w:r>
        <w:rPr>
          <w:sz w:val="28"/>
          <w:szCs w:val="28"/>
        </w:rPr>
        <w:t>2.</w:t>
      </w:r>
      <w:r w:rsidR="008F5D29">
        <w:rPr>
          <w:sz w:val="28"/>
          <w:szCs w:val="28"/>
        </w:rPr>
        <w:t> </w:t>
      </w:r>
      <w:r>
        <w:rPr>
          <w:sz w:val="28"/>
          <w:szCs w:val="28"/>
        </w:rPr>
        <w:t>Комісія у своїй діяльності керується Конституцією України, законами України “Про місцеве самоврядування в Україні”, “Про забезпечення організаційно-правових умов соціального захисту дітей-сиріт та дітей, позбавлених батьківського піклування”, “Про житловий фонд соціального призначення”, Житловим Кодексом України, Порядком та умовами надання</w:t>
      </w:r>
      <w:bookmarkStart w:id="0" w:name="__DdeLink__109_1336131085"/>
      <w:r>
        <w:rPr>
          <w:sz w:val="28"/>
          <w:szCs w:val="28"/>
        </w:rPr>
        <w:t xml:space="preserve"> у 2025 році субвенції з державного бюджету місцевим бюджетам на реалізацію публічного інвест</w:t>
      </w:r>
      <w:r w:rsidR="00AB772D">
        <w:rPr>
          <w:sz w:val="28"/>
          <w:szCs w:val="28"/>
        </w:rPr>
        <w:t>иційного</w:t>
      </w:r>
      <w:r>
        <w:rPr>
          <w:sz w:val="28"/>
          <w:szCs w:val="28"/>
        </w:rPr>
        <w:t xml:space="preserve"> проєкту із забезпечення житлом дитячих будинків сімейного типу, дітей-сиріт, дітей, позбавлених батьківського піклування, </w:t>
      </w:r>
      <w:bookmarkEnd w:id="0"/>
      <w:r>
        <w:rPr>
          <w:sz w:val="28"/>
          <w:szCs w:val="28"/>
        </w:rPr>
        <w:t>затверджен</w:t>
      </w:r>
      <w:r w:rsidR="000A46B6">
        <w:rPr>
          <w:sz w:val="28"/>
          <w:szCs w:val="28"/>
        </w:rPr>
        <w:t>им</w:t>
      </w:r>
      <w:r>
        <w:rPr>
          <w:sz w:val="28"/>
          <w:szCs w:val="28"/>
        </w:rPr>
        <w:t xml:space="preserve"> постановою Кабінету Міністрів України від 07 березня</w:t>
      </w:r>
      <w:r w:rsidR="00AB772D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9C6059">
        <w:rPr>
          <w:sz w:val="28"/>
          <w:szCs w:val="28"/>
        </w:rPr>
        <w:t> </w:t>
      </w:r>
      <w:r>
        <w:rPr>
          <w:sz w:val="28"/>
          <w:szCs w:val="28"/>
        </w:rPr>
        <w:t>року № 284</w:t>
      </w:r>
      <w:r w:rsidR="001A45A8">
        <w:rPr>
          <w:sz w:val="28"/>
          <w:szCs w:val="28"/>
        </w:rPr>
        <w:t xml:space="preserve">, та </w:t>
      </w:r>
      <w:r>
        <w:rPr>
          <w:sz w:val="28"/>
          <w:szCs w:val="28"/>
        </w:rPr>
        <w:t>цим Положенням.</w:t>
      </w:r>
    </w:p>
    <w:p w14:paraId="752FD685" w14:textId="77777777" w:rsidR="00214DF5" w:rsidRDefault="00214DF5">
      <w:pPr>
        <w:jc w:val="center"/>
        <w:rPr>
          <w:sz w:val="28"/>
          <w:szCs w:val="28"/>
        </w:rPr>
      </w:pPr>
    </w:p>
    <w:p w14:paraId="4745A21B" w14:textId="77777777" w:rsidR="00214DF5" w:rsidRDefault="00000000">
      <w:pPr>
        <w:jc w:val="center"/>
      </w:pPr>
      <w:r>
        <w:rPr>
          <w:sz w:val="28"/>
          <w:szCs w:val="28"/>
        </w:rPr>
        <w:t>2. ПОВНОВАЖЕННЯ КОМІСІЇ</w:t>
      </w:r>
    </w:p>
    <w:p w14:paraId="5568ADF7" w14:textId="77777777" w:rsidR="00214DF5" w:rsidRDefault="00214DF5">
      <w:pPr>
        <w:jc w:val="center"/>
        <w:rPr>
          <w:sz w:val="28"/>
          <w:szCs w:val="28"/>
        </w:rPr>
      </w:pPr>
    </w:p>
    <w:p w14:paraId="4264345C" w14:textId="078301C9" w:rsidR="008F5D29" w:rsidRDefault="00000000" w:rsidP="00E530F9">
      <w:pPr>
        <w:ind w:firstLine="567"/>
        <w:jc w:val="both"/>
      </w:pPr>
      <w:r>
        <w:rPr>
          <w:sz w:val="28"/>
          <w:szCs w:val="28"/>
        </w:rPr>
        <w:t>До повноважень комісії належить:</w:t>
      </w:r>
    </w:p>
    <w:p w14:paraId="4E7BCE95" w14:textId="1738ADE5" w:rsidR="008F5D29" w:rsidRDefault="00000000" w:rsidP="008F5D29">
      <w:pPr>
        <w:ind w:firstLine="567"/>
        <w:jc w:val="both"/>
      </w:pPr>
      <w:r>
        <w:rPr>
          <w:sz w:val="28"/>
          <w:szCs w:val="28"/>
        </w:rPr>
        <w:t>1. Формування</w:t>
      </w:r>
      <w:r w:rsidR="00E530F9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 щодо спрямування субвенції за відповідними напрямами і підготовка пропозицій.</w:t>
      </w:r>
    </w:p>
    <w:p w14:paraId="0A6AB9FE" w14:textId="712F5380" w:rsidR="00214DF5" w:rsidRPr="008F5D29" w:rsidRDefault="00000000" w:rsidP="008F5D29">
      <w:pPr>
        <w:ind w:firstLine="567"/>
        <w:jc w:val="both"/>
      </w:pPr>
      <w:r>
        <w:rPr>
          <w:sz w:val="28"/>
          <w:szCs w:val="28"/>
        </w:rPr>
        <w:t>2.</w:t>
      </w:r>
      <w:r w:rsidR="00FC55FA">
        <w:rPr>
          <w:sz w:val="28"/>
          <w:szCs w:val="28"/>
        </w:rPr>
        <w:t> </w:t>
      </w:r>
      <w:r>
        <w:rPr>
          <w:sz w:val="28"/>
          <w:szCs w:val="28"/>
        </w:rPr>
        <w:t>Формування потреби у коштах, необхідних для забезпечення житлом дитячих будинків сімейного типу</w:t>
      </w:r>
      <w:r w:rsidR="00E530F9">
        <w:rPr>
          <w:sz w:val="28"/>
          <w:szCs w:val="28"/>
        </w:rPr>
        <w:t>.</w:t>
      </w:r>
    </w:p>
    <w:p w14:paraId="3B6E0424" w14:textId="7386E0E6" w:rsidR="00214DF5" w:rsidRDefault="00000000" w:rsidP="008F5D29">
      <w:pPr>
        <w:ind w:firstLine="567"/>
        <w:jc w:val="both"/>
      </w:pPr>
      <w:r>
        <w:rPr>
          <w:sz w:val="28"/>
          <w:szCs w:val="28"/>
        </w:rPr>
        <w:t>3.</w:t>
      </w:r>
      <w:r w:rsidR="00FC55FA">
        <w:rPr>
          <w:sz w:val="28"/>
          <w:szCs w:val="28"/>
        </w:rPr>
        <w:t> </w:t>
      </w:r>
      <w:r>
        <w:rPr>
          <w:sz w:val="28"/>
          <w:szCs w:val="28"/>
        </w:rPr>
        <w:t xml:space="preserve">Подання рекомендацій та пропозицій виконавчому органу міської ради щодо житлових </w:t>
      </w:r>
      <w:r w:rsidR="00E530F9">
        <w:rPr>
          <w:sz w:val="28"/>
          <w:szCs w:val="28"/>
        </w:rPr>
        <w:t>об’єктів</w:t>
      </w:r>
      <w:r>
        <w:rPr>
          <w:sz w:val="28"/>
          <w:szCs w:val="28"/>
        </w:rPr>
        <w:t>, які планується придбати для забезпечення житлом дитячих будинків сімейного типу.</w:t>
      </w:r>
    </w:p>
    <w:p w14:paraId="56353ACC" w14:textId="6A0E2041" w:rsidR="008F5D29" w:rsidRDefault="00000000" w:rsidP="008F5D29">
      <w:pPr>
        <w:ind w:firstLine="567"/>
        <w:jc w:val="both"/>
      </w:pPr>
      <w:r>
        <w:rPr>
          <w:sz w:val="28"/>
          <w:szCs w:val="28"/>
        </w:rPr>
        <w:t xml:space="preserve">4. Погодження щодо житлових </w:t>
      </w:r>
      <w:r w:rsidR="00FC55FA">
        <w:rPr>
          <w:sz w:val="28"/>
          <w:szCs w:val="28"/>
        </w:rPr>
        <w:t>об’єктів</w:t>
      </w:r>
      <w:r>
        <w:rPr>
          <w:sz w:val="28"/>
          <w:szCs w:val="28"/>
        </w:rPr>
        <w:t>, які планується придбати, для забезпечення житлом дитячих будинків сімейного типу за рахунок коштів субвенції.</w:t>
      </w:r>
    </w:p>
    <w:p w14:paraId="4558C2D7" w14:textId="60CD1F4B" w:rsidR="008F5D29" w:rsidRDefault="00000000" w:rsidP="008F5D29">
      <w:pPr>
        <w:ind w:firstLine="567"/>
        <w:jc w:val="both"/>
      </w:pPr>
      <w:r>
        <w:rPr>
          <w:sz w:val="28"/>
          <w:szCs w:val="28"/>
        </w:rPr>
        <w:t>5.</w:t>
      </w:r>
      <w:r w:rsidR="00FC55FA">
        <w:rPr>
          <w:sz w:val="28"/>
          <w:szCs w:val="28"/>
        </w:rPr>
        <w:t> </w:t>
      </w:r>
      <w:r>
        <w:rPr>
          <w:sz w:val="28"/>
          <w:szCs w:val="28"/>
        </w:rPr>
        <w:t>Проведення перевірки документів,</w:t>
      </w:r>
      <w:r w:rsidR="00FC55FA">
        <w:rPr>
          <w:sz w:val="28"/>
          <w:szCs w:val="28"/>
        </w:rPr>
        <w:t xml:space="preserve"> </w:t>
      </w:r>
      <w:r>
        <w:rPr>
          <w:sz w:val="28"/>
          <w:szCs w:val="28"/>
        </w:rPr>
        <w:t>що подаються для придбання житла.</w:t>
      </w:r>
    </w:p>
    <w:p w14:paraId="257636B0" w14:textId="52A7D82B" w:rsidR="00214DF5" w:rsidRDefault="00000000" w:rsidP="008F5D29">
      <w:pPr>
        <w:ind w:firstLine="567"/>
        <w:jc w:val="both"/>
      </w:pPr>
      <w:r>
        <w:rPr>
          <w:sz w:val="28"/>
          <w:szCs w:val="28"/>
        </w:rPr>
        <w:lastRenderedPageBreak/>
        <w:t>6. Обстеження</w:t>
      </w:r>
      <w:r w:rsidR="00FC55FA">
        <w:rPr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 w:rsidR="00FC55F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житлового приміщення (будинку, квартири), що придбавається.</w:t>
      </w:r>
    </w:p>
    <w:p w14:paraId="431CCAE4" w14:textId="77777777" w:rsidR="00214DF5" w:rsidRDefault="00000000">
      <w:pPr>
        <w:jc w:val="both"/>
      </w:pPr>
      <w:r>
        <w:rPr>
          <w:sz w:val="28"/>
          <w:szCs w:val="28"/>
        </w:rPr>
        <w:tab/>
      </w:r>
    </w:p>
    <w:p w14:paraId="1BF1BDEE" w14:textId="77777777" w:rsidR="00214DF5" w:rsidRDefault="00000000">
      <w:pPr>
        <w:jc w:val="center"/>
      </w:pPr>
      <w:r>
        <w:rPr>
          <w:sz w:val="28"/>
          <w:szCs w:val="28"/>
        </w:rPr>
        <w:t>3. ОРГАНІЗАЦІЯ ДІЯЛЬНОСТІ КОМІСІЇ</w:t>
      </w:r>
    </w:p>
    <w:p w14:paraId="2410079D" w14:textId="77777777" w:rsidR="00214DF5" w:rsidRDefault="00214DF5">
      <w:pPr>
        <w:jc w:val="center"/>
        <w:rPr>
          <w:sz w:val="28"/>
          <w:szCs w:val="28"/>
        </w:rPr>
      </w:pPr>
    </w:p>
    <w:p w14:paraId="1600D5B3" w14:textId="11C49BD8" w:rsidR="00214DF5" w:rsidRDefault="00A92055" w:rsidP="008F5D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Головою комісії є заступник міського голови відповідно до розподілу </w:t>
      </w:r>
      <w:r w:rsidR="00FC55FA">
        <w:rPr>
          <w:sz w:val="28"/>
          <w:szCs w:val="28"/>
        </w:rPr>
        <w:t>обов’язків</w:t>
      </w:r>
      <w:r>
        <w:rPr>
          <w:sz w:val="28"/>
          <w:szCs w:val="28"/>
        </w:rPr>
        <w:t xml:space="preserve">. Заступником голови комісії </w:t>
      </w:r>
      <w:r>
        <w:rPr>
          <w:rFonts w:eastAsia="Times New Roman" w:cs="Times New Roman"/>
          <w:sz w:val="28"/>
          <w:szCs w:val="28"/>
        </w:rPr>
        <w:t>–</w:t>
      </w:r>
      <w:r>
        <w:rPr>
          <w:sz w:val="28"/>
          <w:szCs w:val="28"/>
        </w:rPr>
        <w:t xml:space="preserve"> начальник служби у справах дітей міської ради.</w:t>
      </w:r>
    </w:p>
    <w:p w14:paraId="033829A5" w14:textId="6BC0201E" w:rsidR="008F5D29" w:rsidRDefault="00A92055" w:rsidP="008F5D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 разі відсутності голови комісії його </w:t>
      </w:r>
      <w:r w:rsidR="00FC55FA">
        <w:rPr>
          <w:sz w:val="28"/>
          <w:szCs w:val="28"/>
        </w:rPr>
        <w:t>обов’язки</w:t>
      </w:r>
      <w:r>
        <w:rPr>
          <w:sz w:val="28"/>
          <w:szCs w:val="28"/>
        </w:rPr>
        <w:t xml:space="preserve"> тимчасово виконує заступник голови.</w:t>
      </w:r>
    </w:p>
    <w:p w14:paraId="0B58247A" w14:textId="55E5320F" w:rsidR="008F5D29" w:rsidRDefault="00A92055" w:rsidP="008F5D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5FA">
        <w:rPr>
          <w:sz w:val="28"/>
          <w:szCs w:val="28"/>
        </w:rPr>
        <w:t>.</w:t>
      </w:r>
      <w:r>
        <w:rPr>
          <w:sz w:val="28"/>
          <w:szCs w:val="28"/>
        </w:rPr>
        <w:t> Склад комісії затверджується рішенням виконавчого комітету міської ради.</w:t>
      </w:r>
    </w:p>
    <w:p w14:paraId="72BB2AA3" w14:textId="31AC6989" w:rsidR="008F5D29" w:rsidRDefault="00A92055" w:rsidP="001A45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Про день засідання і порядок денний своєчасно повідомляється членам комісії та запрошеним. Засідання комісії є правомочними, якщо на</w:t>
      </w:r>
      <w:r w:rsidR="001A45A8">
        <w:rPr>
          <w:sz w:val="28"/>
          <w:szCs w:val="28"/>
        </w:rPr>
        <w:t xml:space="preserve"> </w:t>
      </w:r>
      <w:r>
        <w:rPr>
          <w:sz w:val="28"/>
          <w:szCs w:val="28"/>
        </w:rPr>
        <w:t>ньому присутні не менше, ніж дві третини загальної кількості членів комісії.</w:t>
      </w:r>
    </w:p>
    <w:p w14:paraId="30DC583B" w14:textId="5D64C7DC" w:rsidR="008F5D29" w:rsidRDefault="00A92055" w:rsidP="008F5D29">
      <w:pPr>
        <w:ind w:firstLine="567"/>
        <w:jc w:val="both"/>
      </w:pPr>
      <w:r>
        <w:rPr>
          <w:sz w:val="28"/>
          <w:szCs w:val="28"/>
        </w:rPr>
        <w:t>5. Рішення комісії ухвалюється відкритим голосуванням більшістю голосів членів комісії, які присутні на засіданні. У разі рівного розподілу голосів вирішальним є голос голови комісії.</w:t>
      </w:r>
    </w:p>
    <w:p w14:paraId="2C4C58C1" w14:textId="7F0DB1E9" w:rsidR="008F5D29" w:rsidRDefault="00A92055" w:rsidP="008F5D29">
      <w:pPr>
        <w:ind w:firstLine="567"/>
        <w:jc w:val="both"/>
      </w:pPr>
      <w:r>
        <w:rPr>
          <w:sz w:val="28"/>
          <w:szCs w:val="28"/>
        </w:rPr>
        <w:t>6. Усі прийняті рішення та результати голосування членів комісії  зазначаються у протоколі, який підписується всіма присутніми на її засіданні членами.</w:t>
      </w:r>
    </w:p>
    <w:p w14:paraId="76ADB58A" w14:textId="0262ACBE" w:rsidR="00214DF5" w:rsidRDefault="00A92055" w:rsidP="008F5D29">
      <w:pPr>
        <w:ind w:firstLine="567"/>
        <w:jc w:val="both"/>
      </w:pPr>
      <w:r>
        <w:rPr>
          <w:sz w:val="28"/>
          <w:szCs w:val="28"/>
        </w:rPr>
        <w:t xml:space="preserve">7. Члени комісії: </w:t>
      </w:r>
    </w:p>
    <w:p w14:paraId="011A6825" w14:textId="77777777" w:rsidR="00214DF5" w:rsidRDefault="00000000" w:rsidP="00767CF3">
      <w:pPr>
        <w:ind w:firstLine="567"/>
        <w:jc w:val="both"/>
      </w:pPr>
      <w:r>
        <w:rPr>
          <w:sz w:val="28"/>
          <w:szCs w:val="28"/>
        </w:rPr>
        <w:t>здійснюють свої повноваження на громадських засадах;</w:t>
      </w:r>
    </w:p>
    <w:p w14:paraId="6D1A1467" w14:textId="4CDF0596" w:rsidR="00214DF5" w:rsidRDefault="008F5D29" w:rsidP="00767CF3">
      <w:pPr>
        <w:ind w:firstLine="567"/>
        <w:jc w:val="both"/>
      </w:pPr>
      <w:r>
        <w:rPr>
          <w:sz w:val="28"/>
          <w:szCs w:val="28"/>
        </w:rPr>
        <w:t>зобов’язані не допускати реального або потенційного конфлікту інтересів під час роботи комісії та прийняття нею рішень;</w:t>
      </w:r>
    </w:p>
    <w:p w14:paraId="17E19CB0" w14:textId="040A9FA7" w:rsidR="008F5D29" w:rsidRDefault="00000000" w:rsidP="00767CF3">
      <w:pPr>
        <w:ind w:firstLine="567"/>
        <w:jc w:val="both"/>
      </w:pPr>
      <w:r>
        <w:rPr>
          <w:sz w:val="28"/>
          <w:szCs w:val="28"/>
        </w:rPr>
        <w:t>несуть відповідальність</w:t>
      </w:r>
      <w:r w:rsidR="008F5D29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8F5D29">
        <w:rPr>
          <w:sz w:val="28"/>
          <w:szCs w:val="28"/>
        </w:rPr>
        <w:t xml:space="preserve"> </w:t>
      </w:r>
      <w:r>
        <w:rPr>
          <w:sz w:val="28"/>
          <w:szCs w:val="28"/>
        </w:rPr>
        <w:t>прийняті рішення відповідно до чинного законодавства</w:t>
      </w:r>
      <w:r w:rsidR="00FC55FA">
        <w:rPr>
          <w:sz w:val="28"/>
          <w:szCs w:val="28"/>
        </w:rPr>
        <w:t>.</w:t>
      </w:r>
    </w:p>
    <w:p w14:paraId="0036FA40" w14:textId="20827A27" w:rsidR="00214DF5" w:rsidRDefault="00A92055" w:rsidP="008F5D29">
      <w:pPr>
        <w:ind w:firstLine="567"/>
        <w:jc w:val="both"/>
      </w:pPr>
      <w:r>
        <w:rPr>
          <w:sz w:val="28"/>
          <w:szCs w:val="28"/>
        </w:rPr>
        <w:t>8. Голова комісії несе персональну відповідальність за організацію її роботи, прийняті комісією рішення.</w:t>
      </w:r>
      <w:r>
        <w:rPr>
          <w:sz w:val="28"/>
          <w:szCs w:val="28"/>
        </w:rPr>
        <w:tab/>
      </w:r>
    </w:p>
    <w:p w14:paraId="582B06C5" w14:textId="77777777" w:rsidR="00214DF5" w:rsidRDefault="00000000">
      <w:pPr>
        <w:jc w:val="both"/>
      </w:pPr>
      <w:r>
        <w:rPr>
          <w:sz w:val="28"/>
          <w:szCs w:val="28"/>
        </w:rPr>
        <w:tab/>
      </w:r>
    </w:p>
    <w:p w14:paraId="05AFA324" w14:textId="77777777" w:rsidR="00214DF5" w:rsidRDefault="00214DF5">
      <w:pPr>
        <w:jc w:val="both"/>
        <w:rPr>
          <w:sz w:val="28"/>
          <w:szCs w:val="28"/>
        </w:rPr>
      </w:pPr>
    </w:p>
    <w:p w14:paraId="3E124956" w14:textId="77777777" w:rsidR="00214DF5" w:rsidRDefault="00214DF5">
      <w:pPr>
        <w:jc w:val="both"/>
        <w:rPr>
          <w:sz w:val="28"/>
          <w:szCs w:val="28"/>
        </w:rPr>
      </w:pPr>
    </w:p>
    <w:p w14:paraId="5E9436FE" w14:textId="77777777" w:rsidR="00214DF5" w:rsidRDefault="00000000">
      <w:pPr>
        <w:jc w:val="both"/>
      </w:pPr>
      <w:r>
        <w:rPr>
          <w:sz w:val="28"/>
          <w:szCs w:val="28"/>
        </w:rPr>
        <w:t xml:space="preserve">Заступник міського голови,                                   </w:t>
      </w:r>
    </w:p>
    <w:p w14:paraId="770E8470" w14:textId="77777777" w:rsidR="00214DF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Юрій  ВЕРБИЧ</w:t>
      </w:r>
    </w:p>
    <w:p w14:paraId="02FBB88C" w14:textId="77777777" w:rsidR="00214DF5" w:rsidRPr="00FC55FA" w:rsidRDefault="00214DF5">
      <w:pPr>
        <w:jc w:val="both"/>
        <w:rPr>
          <w:sz w:val="28"/>
          <w:szCs w:val="28"/>
        </w:rPr>
      </w:pPr>
    </w:p>
    <w:p w14:paraId="0DE39014" w14:textId="07830EE8" w:rsidR="00214DF5" w:rsidRDefault="00000000">
      <w:pPr>
        <w:jc w:val="both"/>
      </w:pPr>
      <w:r>
        <w:t xml:space="preserve">Шульган 777 923                                    </w:t>
      </w:r>
    </w:p>
    <w:sectPr w:rsidR="00214DF5" w:rsidSect="00D40ACE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96A7" w14:textId="77777777" w:rsidR="00CD53CC" w:rsidRDefault="00CD53CC" w:rsidP="00D40ACE">
      <w:r>
        <w:separator/>
      </w:r>
    </w:p>
  </w:endnote>
  <w:endnote w:type="continuationSeparator" w:id="0">
    <w:p w14:paraId="2925ABBF" w14:textId="77777777" w:rsidR="00CD53CC" w:rsidRDefault="00CD53CC" w:rsidP="00D4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918" w14:textId="77777777" w:rsidR="00CD53CC" w:rsidRDefault="00CD53CC" w:rsidP="00D40ACE">
      <w:r>
        <w:separator/>
      </w:r>
    </w:p>
  </w:footnote>
  <w:footnote w:type="continuationSeparator" w:id="0">
    <w:p w14:paraId="47CE1959" w14:textId="77777777" w:rsidR="00CD53CC" w:rsidRDefault="00CD53CC" w:rsidP="00D4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77170"/>
      <w:docPartObj>
        <w:docPartGallery w:val="Page Numbers (Top of Page)"/>
        <w:docPartUnique/>
      </w:docPartObj>
    </w:sdtPr>
    <w:sdtContent>
      <w:p w14:paraId="7642C37D" w14:textId="77777777" w:rsidR="00D40ACE" w:rsidRDefault="00D40ACE">
        <w:pPr>
          <w:pStyle w:val="ae"/>
          <w:jc w:val="center"/>
        </w:pPr>
      </w:p>
      <w:p w14:paraId="3ECF0C15" w14:textId="3CC5405B" w:rsidR="00D40ACE" w:rsidRDefault="00D40AC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6C58B" w14:textId="77777777" w:rsidR="00D40ACE" w:rsidRDefault="00D40AC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DF5"/>
    <w:rsid w:val="00075914"/>
    <w:rsid w:val="000A46B6"/>
    <w:rsid w:val="001A45A8"/>
    <w:rsid w:val="00214DF5"/>
    <w:rsid w:val="00263ADD"/>
    <w:rsid w:val="00290D51"/>
    <w:rsid w:val="003F0FD2"/>
    <w:rsid w:val="00667CBC"/>
    <w:rsid w:val="00767CF3"/>
    <w:rsid w:val="008F5D29"/>
    <w:rsid w:val="00975A53"/>
    <w:rsid w:val="009C6059"/>
    <w:rsid w:val="009D6962"/>
    <w:rsid w:val="00A92055"/>
    <w:rsid w:val="00AB772D"/>
    <w:rsid w:val="00C67A06"/>
    <w:rsid w:val="00CD53CC"/>
    <w:rsid w:val="00D3057A"/>
    <w:rsid w:val="00D40ACE"/>
    <w:rsid w:val="00D477F7"/>
    <w:rsid w:val="00DB4C13"/>
    <w:rsid w:val="00E530F9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E16"/>
  <w15:docId w15:val="{05DEECA7-BCA0-4699-8200-51410118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eastAsia="Andale Sans UI;Arial Unicode MS" w:cs="Tahoma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ії"/>
    <w:qFormat/>
  </w:style>
  <w:style w:type="character" w:customStyle="1" w:styleId="a4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и виноски"/>
    <w:qFormat/>
  </w:style>
  <w:style w:type="character" w:customStyle="1" w:styleId="a6">
    <w:name w:val="Символи кінцевої ви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S Gothic" w:hAnsi="Liberation Sans;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Subtitle"/>
    <w:basedOn w:val="ac"/>
    <w:uiPriority w:val="11"/>
    <w:qFormat/>
    <w:pPr>
      <w:jc w:val="center"/>
    </w:pPr>
    <w:rPr>
      <w:i/>
      <w:iCs/>
    </w:rPr>
  </w:style>
  <w:style w:type="paragraph" w:styleId="ae">
    <w:name w:val="header"/>
    <w:basedOn w:val="a"/>
    <w:link w:val="af"/>
    <w:uiPriority w:val="99"/>
    <w:unhideWhenUsed/>
    <w:rsid w:val="00D40AC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Верхній колонтитул Знак"/>
    <w:basedOn w:val="a0"/>
    <w:link w:val="ae"/>
    <w:uiPriority w:val="99"/>
    <w:rsid w:val="00D40ACE"/>
    <w:rPr>
      <w:rFonts w:eastAsia="Andale Sans UI;Arial Unicode MS" w:cs="Mangal"/>
      <w:color w:val="00000A"/>
      <w:kern w:val="2"/>
      <w:sz w:val="24"/>
      <w:szCs w:val="21"/>
    </w:rPr>
  </w:style>
  <w:style w:type="paragraph" w:styleId="af0">
    <w:name w:val="footer"/>
    <w:basedOn w:val="a"/>
    <w:link w:val="af1"/>
    <w:uiPriority w:val="99"/>
    <w:unhideWhenUsed/>
    <w:rsid w:val="00D40AC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Нижній колонтитул Знак"/>
    <w:basedOn w:val="a0"/>
    <w:link w:val="af0"/>
    <w:uiPriority w:val="99"/>
    <w:rsid w:val="00D40ACE"/>
    <w:rPr>
      <w:rFonts w:eastAsia="Andale Sans UI;Arial Unicode MS" w:cs="Mangal"/>
      <w:color w:val="00000A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042E-37C7-4BE5-9933-9A8613DA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39</cp:revision>
  <cp:lastPrinted>2024-10-01T16:22:00Z</cp:lastPrinted>
  <dcterms:created xsi:type="dcterms:W3CDTF">2025-03-24T08:43:00Z</dcterms:created>
  <dcterms:modified xsi:type="dcterms:W3CDTF">2025-04-01T14:31:00Z</dcterms:modified>
  <dc:language>uk-UA</dc:language>
</cp:coreProperties>
</file>