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E1C73" w14:textId="77777777" w:rsidR="004F3F7A" w:rsidRPr="00684B9C" w:rsidRDefault="00000000">
      <w:pPr>
        <w:spacing w:after="0" w:line="240" w:lineRule="auto"/>
        <w:ind w:firstLine="720"/>
        <w:jc w:val="center"/>
        <w:rPr>
          <w:lang w:val="uk-UA"/>
        </w:rPr>
      </w:pPr>
      <w:r w:rsidRPr="00684B9C">
        <w:rPr>
          <w:rFonts w:ascii="Times New Roman" w:hAnsi="Times New Roman"/>
          <w:sz w:val="28"/>
          <w:szCs w:val="28"/>
          <w:lang w:val="uk-UA"/>
        </w:rPr>
        <w:t xml:space="preserve">Пояснювальна записка </w:t>
      </w:r>
    </w:p>
    <w:p w14:paraId="73862D9C" w14:textId="77777777" w:rsidR="004F3F7A" w:rsidRPr="00684B9C" w:rsidRDefault="00000000">
      <w:pPr>
        <w:spacing w:after="0" w:line="240" w:lineRule="auto"/>
        <w:ind w:firstLine="720"/>
        <w:jc w:val="center"/>
        <w:rPr>
          <w:lang w:val="uk-UA"/>
        </w:rPr>
      </w:pPr>
      <w:r w:rsidRPr="00684B9C">
        <w:rPr>
          <w:rFonts w:ascii="Times New Roman" w:hAnsi="Times New Roman"/>
          <w:sz w:val="28"/>
          <w:szCs w:val="28"/>
          <w:lang w:val="uk-UA"/>
        </w:rPr>
        <w:t>до проєкту рішення виконавчого комітету</w:t>
      </w:r>
    </w:p>
    <w:p w14:paraId="7D909E99" w14:textId="77777777" w:rsidR="004F3F7A" w:rsidRPr="00684B9C" w:rsidRDefault="00000000">
      <w:pPr>
        <w:pStyle w:val="af0"/>
        <w:spacing w:before="0" w:after="0"/>
        <w:jc w:val="center"/>
        <w:textAlignment w:val="baseline"/>
        <w:rPr>
          <w:lang w:val="uk-UA"/>
        </w:rPr>
      </w:pPr>
      <w:r w:rsidRPr="00684B9C">
        <w:rPr>
          <w:rFonts w:ascii="Times New Roman" w:hAnsi="Times New Roman"/>
          <w:sz w:val="28"/>
          <w:szCs w:val="28"/>
          <w:lang w:val="uk-UA"/>
        </w:rPr>
        <w:t xml:space="preserve">«Про встановлення коригованих тарифів </w:t>
      </w:r>
      <w:r w:rsidRPr="00684B9C">
        <w:rPr>
          <w:rFonts w:ascii="Times New Roman" w:hAnsi="Times New Roman"/>
          <w:sz w:val="28"/>
          <w:lang w:val="uk-UA"/>
        </w:rPr>
        <w:t>на теплову енергію та послуги</w:t>
      </w:r>
      <w:r w:rsidRPr="00684B9C">
        <w:rPr>
          <w:rFonts w:ascii="Times New Roman" w:hAnsi="Times New Roman"/>
          <w:sz w:val="28"/>
          <w:szCs w:val="28"/>
          <w:lang w:val="uk-UA"/>
        </w:rPr>
        <w:t>, що надаються  ДКП “Луцьктепло”»</w:t>
      </w:r>
    </w:p>
    <w:p w14:paraId="30214733" w14:textId="77777777" w:rsidR="004F3F7A" w:rsidRDefault="004F3F7A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14:paraId="07B52D7F" w14:textId="12105F70" w:rsidR="004F3F7A" w:rsidRDefault="00000000">
      <w:pPr>
        <w:tabs>
          <w:tab w:val="left" w:pos="567"/>
        </w:tabs>
        <w:spacing w:after="0" w:line="240" w:lineRule="auto"/>
        <w:ind w:firstLine="567"/>
        <w:jc w:val="both"/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Коригування тарифів на теплову енергію виконані ДКП </w:t>
      </w:r>
      <w:r w:rsidR="00684B9C">
        <w:rPr>
          <w:rFonts w:ascii="Times New Roman" w:hAnsi="Times New Roman"/>
          <w:bCs/>
          <w:sz w:val="28"/>
          <w:szCs w:val="28"/>
          <w:lang w:val="uk-UA"/>
        </w:rPr>
        <w:t>«</w:t>
      </w:r>
      <w:r>
        <w:rPr>
          <w:rFonts w:ascii="Times New Roman" w:hAnsi="Times New Roman"/>
          <w:bCs/>
          <w:sz w:val="28"/>
          <w:szCs w:val="28"/>
          <w:lang w:val="uk-UA"/>
        </w:rPr>
        <w:t>Луцьктепло</w:t>
      </w:r>
      <w:r w:rsidR="00684B9C">
        <w:rPr>
          <w:rFonts w:ascii="Times New Roman" w:hAnsi="Times New Roman"/>
          <w:bCs/>
          <w:sz w:val="28"/>
          <w:szCs w:val="28"/>
          <w:lang w:val="uk-UA"/>
        </w:rPr>
        <w:t>»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відповідно до вимог постанови Кабінету Міністрів України від 01.06.2011 № 869 «Про забезпечення єдиного підходу до формування тарифів на комунальні послуги»</w:t>
      </w:r>
      <w:r w:rsidR="00684B9C">
        <w:rPr>
          <w:rFonts w:ascii="Times New Roman" w:hAnsi="Times New Roman"/>
          <w:bCs/>
          <w:sz w:val="28"/>
          <w:szCs w:val="28"/>
          <w:lang w:val="uk-UA"/>
        </w:rPr>
        <w:t xml:space="preserve"> зі змінами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. Згідно з пунктом 11 </w:t>
      </w:r>
      <w:r w:rsidR="00684B9C">
        <w:rPr>
          <w:rFonts w:ascii="Times New Roman" w:hAnsi="Times New Roman"/>
          <w:bCs/>
          <w:sz w:val="28"/>
          <w:szCs w:val="28"/>
          <w:lang w:val="uk-UA"/>
        </w:rPr>
        <w:t>цієї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постанови коригування тарифів здійснюється у разі зміни протягом дії тарифів обсягу окремих витрат, з причин, які не залежать від ліцензіата. </w:t>
      </w:r>
    </w:p>
    <w:p w14:paraId="4C9F1CEE" w14:textId="77777777" w:rsidR="004F3F7A" w:rsidRDefault="00000000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Коригуванню підлягають тарифи на теплову енергію та послугу з постачання гарячої води, </w:t>
      </w:r>
      <w:r>
        <w:rPr>
          <w:rFonts w:ascii="Times New Roman" w:hAnsi="Times New Roman" w:cs="Times New Roman"/>
          <w:sz w:val="28"/>
          <w:szCs w:val="28"/>
          <w:lang w:val="uk-UA"/>
        </w:rPr>
        <w:t>встановлені рішенням виконавчого комітету Луцької міської ради від 11.09.2024 № 477-1.</w:t>
      </w:r>
    </w:p>
    <w:p w14:paraId="0F25AE5B" w14:textId="77777777" w:rsidR="004F3F7A" w:rsidRDefault="0000000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Так,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з початку року відбулись цінові зміни на постачання електроенергії, послугу з розподілу електроенергії, транспортування природного газу, покупну теплову енергію, водопостачання та водовідведення. Індекси росту цін наведено у таблиці:</w:t>
      </w:r>
    </w:p>
    <w:p w14:paraId="339E8F02" w14:textId="77777777" w:rsidR="004F3F7A" w:rsidRDefault="00000000">
      <w:pPr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  <w:lang w:val="uk-UA"/>
        </w:rPr>
        <w:t>без ПДВ</w:t>
      </w:r>
    </w:p>
    <w:tbl>
      <w:tblPr>
        <w:tblW w:w="9465" w:type="dxa"/>
        <w:tblLayout w:type="fixed"/>
        <w:tblLook w:val="00A0" w:firstRow="1" w:lastRow="0" w:firstColumn="1" w:lastColumn="0" w:noHBand="0" w:noVBand="0"/>
      </w:tblPr>
      <w:tblGrid>
        <w:gridCol w:w="4423"/>
        <w:gridCol w:w="1637"/>
        <w:gridCol w:w="2162"/>
        <w:gridCol w:w="1243"/>
      </w:tblGrid>
      <w:tr w:rsidR="004F3F7A" w14:paraId="41EF5DEA" w14:textId="77777777">
        <w:trPr>
          <w:trHeight w:val="321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1112C" w14:textId="77777777" w:rsidR="004F3F7A" w:rsidRDefault="004F3F7A">
            <w:pPr>
              <w:widowControl w:val="0"/>
              <w:tabs>
                <w:tab w:val="left" w:pos="567"/>
              </w:tabs>
              <w:spacing w:after="0" w:line="240" w:lineRule="auto"/>
              <w:ind w:left="-247" w:firstLine="10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  <w:p w14:paraId="295CAFD5" w14:textId="77777777" w:rsidR="004F3F7A" w:rsidRDefault="00000000">
            <w:pPr>
              <w:widowControl w:val="0"/>
              <w:tabs>
                <w:tab w:val="left" w:pos="567"/>
              </w:tabs>
              <w:spacing w:after="0" w:line="240" w:lineRule="auto"/>
              <w:ind w:left="-247" w:firstLine="10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Найменування</w:t>
            </w:r>
          </w:p>
          <w:p w14:paraId="63D258F7" w14:textId="77777777" w:rsidR="004F3F7A" w:rsidRDefault="00000000">
            <w:pPr>
              <w:widowControl w:val="0"/>
              <w:tabs>
                <w:tab w:val="left" w:pos="567"/>
              </w:tabs>
              <w:spacing w:after="0" w:line="240" w:lineRule="auto"/>
              <w:ind w:left="-247" w:firstLine="10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 xml:space="preserve"> показника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BECBA" w14:textId="77777777" w:rsidR="004F3F7A" w:rsidRDefault="00000000">
            <w:pPr>
              <w:widowControl w:val="0"/>
              <w:tabs>
                <w:tab w:val="left" w:pos="567"/>
              </w:tabs>
              <w:spacing w:after="0" w:line="240" w:lineRule="auto"/>
              <w:ind w:firstLine="10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 xml:space="preserve">Враховано у діючому тарифі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54BC0" w14:textId="77777777" w:rsidR="004F3F7A" w:rsidRDefault="00000000">
            <w:pPr>
              <w:widowControl w:val="0"/>
              <w:tabs>
                <w:tab w:val="left" w:pos="567"/>
              </w:tabs>
              <w:spacing w:after="0" w:line="240" w:lineRule="auto"/>
              <w:ind w:firstLine="10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 xml:space="preserve">Враховано у проєкті коригованих тарифів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7D6B9" w14:textId="77777777" w:rsidR="004F3F7A" w:rsidRDefault="004F3F7A">
            <w:pPr>
              <w:widowControl w:val="0"/>
              <w:tabs>
                <w:tab w:val="left" w:pos="567"/>
              </w:tabs>
              <w:spacing w:after="0" w:line="240" w:lineRule="auto"/>
              <w:ind w:firstLine="10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  <w:p w14:paraId="65D5461B" w14:textId="77777777" w:rsidR="004F3F7A" w:rsidRDefault="00000000">
            <w:pPr>
              <w:widowControl w:val="0"/>
              <w:tabs>
                <w:tab w:val="left" w:pos="567"/>
              </w:tabs>
              <w:spacing w:after="0" w:line="240" w:lineRule="auto"/>
              <w:ind w:firstLine="10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Індекс росту</w:t>
            </w:r>
          </w:p>
        </w:tc>
      </w:tr>
      <w:tr w:rsidR="004F3F7A" w14:paraId="1330417F" w14:textId="77777777">
        <w:trPr>
          <w:trHeight w:val="321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2A743" w14:textId="77777777" w:rsidR="004F3F7A" w:rsidRDefault="00000000">
            <w:pPr>
              <w:widowControl w:val="0"/>
              <w:tabs>
                <w:tab w:val="left" w:pos="567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Послуга транспортування природного газу, грн/1 тис.м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val="uk-UA" w:eastAsia="zh-CN"/>
              </w:rPr>
              <w:t>3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7733A" w14:textId="77777777" w:rsidR="004F3F7A" w:rsidRDefault="004F3F7A">
            <w:pPr>
              <w:widowControl w:val="0"/>
              <w:tabs>
                <w:tab w:val="left" w:pos="567"/>
              </w:tabs>
              <w:spacing w:after="0" w:line="240" w:lineRule="auto"/>
              <w:ind w:firstLine="10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  <w:p w14:paraId="16DC79A0" w14:textId="77777777" w:rsidR="004F3F7A" w:rsidRDefault="00000000">
            <w:pPr>
              <w:widowControl w:val="0"/>
              <w:tabs>
                <w:tab w:val="left" w:pos="567"/>
              </w:tabs>
              <w:spacing w:after="0" w:line="240" w:lineRule="auto"/>
              <w:ind w:firstLine="10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136,576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2A4DA" w14:textId="77777777" w:rsidR="004F3F7A" w:rsidRDefault="004F3F7A">
            <w:pPr>
              <w:widowControl w:val="0"/>
              <w:tabs>
                <w:tab w:val="left" w:pos="567"/>
              </w:tabs>
              <w:spacing w:after="0" w:line="240" w:lineRule="auto"/>
              <w:ind w:firstLine="10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  <w:p w14:paraId="68EAFBBC" w14:textId="77777777" w:rsidR="004F3F7A" w:rsidRDefault="00000000">
            <w:pPr>
              <w:widowControl w:val="0"/>
              <w:tabs>
                <w:tab w:val="left" w:pos="567"/>
              </w:tabs>
              <w:spacing w:after="0" w:line="240" w:lineRule="auto"/>
              <w:ind w:firstLine="10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552,167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85283" w14:textId="77777777" w:rsidR="004F3F7A" w:rsidRDefault="004F3F7A">
            <w:pPr>
              <w:widowControl w:val="0"/>
              <w:tabs>
                <w:tab w:val="left" w:pos="567"/>
              </w:tabs>
              <w:spacing w:after="0" w:line="240" w:lineRule="auto"/>
              <w:ind w:firstLine="10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  <w:p w14:paraId="35121EB1" w14:textId="77777777" w:rsidR="004F3F7A" w:rsidRDefault="00000000">
            <w:pPr>
              <w:widowControl w:val="0"/>
              <w:tabs>
                <w:tab w:val="left" w:pos="567"/>
              </w:tabs>
              <w:spacing w:after="0" w:line="240" w:lineRule="auto"/>
              <w:ind w:firstLine="10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4,043</w:t>
            </w:r>
          </w:p>
        </w:tc>
      </w:tr>
      <w:tr w:rsidR="004F3F7A" w14:paraId="5C432022" w14:textId="77777777">
        <w:trPr>
          <w:trHeight w:val="321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D6CC5" w14:textId="77777777" w:rsidR="004F3F7A" w:rsidRDefault="00000000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Електроенергія, грн/кВт.год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28DEB" w14:textId="77777777" w:rsidR="004F3F7A" w:rsidRDefault="00000000">
            <w:pPr>
              <w:widowControl w:val="0"/>
              <w:tabs>
                <w:tab w:val="left" w:pos="567"/>
              </w:tabs>
              <w:spacing w:after="0" w:line="240" w:lineRule="auto"/>
              <w:ind w:firstLine="10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5,26711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B4DBC" w14:textId="77777777" w:rsidR="004F3F7A" w:rsidRDefault="00000000">
            <w:pPr>
              <w:widowControl w:val="0"/>
              <w:tabs>
                <w:tab w:val="left" w:pos="567"/>
              </w:tabs>
              <w:spacing w:after="0" w:line="240" w:lineRule="auto"/>
              <w:ind w:firstLine="10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8,16123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1E536" w14:textId="77777777" w:rsidR="004F3F7A" w:rsidRDefault="00000000">
            <w:pPr>
              <w:widowControl w:val="0"/>
              <w:tabs>
                <w:tab w:val="left" w:pos="567"/>
              </w:tabs>
              <w:spacing w:after="0" w:line="240" w:lineRule="auto"/>
              <w:ind w:firstLine="10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1,550</w:t>
            </w:r>
          </w:p>
        </w:tc>
      </w:tr>
      <w:tr w:rsidR="004F3F7A" w14:paraId="52670B83" w14:textId="77777777">
        <w:trPr>
          <w:trHeight w:val="321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49830" w14:textId="77777777" w:rsidR="004F3F7A" w:rsidRDefault="00000000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Послуга з розподілу електроенергії, грн/кВт.год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F2920" w14:textId="77777777" w:rsidR="004F3F7A" w:rsidRDefault="004F3F7A">
            <w:pPr>
              <w:widowControl w:val="0"/>
              <w:tabs>
                <w:tab w:val="left" w:pos="567"/>
              </w:tabs>
              <w:spacing w:after="0" w:line="240" w:lineRule="auto"/>
              <w:ind w:firstLine="10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  <w:p w14:paraId="1299999A" w14:textId="77777777" w:rsidR="004F3F7A" w:rsidRDefault="00000000">
            <w:pPr>
              <w:widowControl w:val="0"/>
              <w:tabs>
                <w:tab w:val="left" w:pos="567"/>
              </w:tabs>
              <w:spacing w:after="0" w:line="240" w:lineRule="auto"/>
              <w:ind w:firstLine="10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1,72253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66EDB" w14:textId="77777777" w:rsidR="004F3F7A" w:rsidRDefault="004F3F7A">
            <w:pPr>
              <w:widowControl w:val="0"/>
              <w:tabs>
                <w:tab w:val="left" w:pos="567"/>
              </w:tabs>
              <w:spacing w:after="0" w:line="240" w:lineRule="auto"/>
              <w:ind w:firstLine="10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  <w:p w14:paraId="70F78D17" w14:textId="77777777" w:rsidR="004F3F7A" w:rsidRDefault="00000000">
            <w:pPr>
              <w:widowControl w:val="0"/>
              <w:tabs>
                <w:tab w:val="left" w:pos="567"/>
              </w:tabs>
              <w:spacing w:after="0" w:line="240" w:lineRule="auto"/>
              <w:ind w:firstLine="10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1,85678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C9AC6" w14:textId="77777777" w:rsidR="004F3F7A" w:rsidRDefault="004F3F7A">
            <w:pPr>
              <w:widowControl w:val="0"/>
              <w:tabs>
                <w:tab w:val="left" w:pos="567"/>
              </w:tabs>
              <w:spacing w:after="0" w:line="240" w:lineRule="auto"/>
              <w:ind w:firstLine="10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  <w:p w14:paraId="06FA7BAB" w14:textId="77777777" w:rsidR="004F3F7A" w:rsidRDefault="00000000">
            <w:pPr>
              <w:widowControl w:val="0"/>
              <w:tabs>
                <w:tab w:val="left" w:pos="567"/>
              </w:tabs>
              <w:spacing w:after="0" w:line="240" w:lineRule="auto"/>
              <w:ind w:firstLine="10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1,078</w:t>
            </w:r>
          </w:p>
        </w:tc>
      </w:tr>
      <w:tr w:rsidR="004F3F7A" w14:paraId="1128D285" w14:textId="77777777">
        <w:trPr>
          <w:trHeight w:val="321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189DD" w14:textId="77777777" w:rsidR="004F3F7A" w:rsidRDefault="00000000">
            <w:pPr>
              <w:widowControl w:val="0"/>
              <w:tabs>
                <w:tab w:val="left" w:pos="567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Водопостачання, грн/м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val="uk-UA" w:eastAsia="zh-CN"/>
              </w:rPr>
              <w:t>3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2C4FE" w14:textId="77777777" w:rsidR="004F3F7A" w:rsidRDefault="00000000">
            <w:pPr>
              <w:widowControl w:val="0"/>
              <w:tabs>
                <w:tab w:val="left" w:pos="567"/>
              </w:tabs>
              <w:spacing w:after="0" w:line="240" w:lineRule="auto"/>
              <w:ind w:firstLine="10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13,70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C18B8" w14:textId="77777777" w:rsidR="004F3F7A" w:rsidRDefault="00000000">
            <w:pPr>
              <w:widowControl w:val="0"/>
              <w:tabs>
                <w:tab w:val="left" w:pos="567"/>
              </w:tabs>
              <w:spacing w:after="0" w:line="240" w:lineRule="auto"/>
              <w:ind w:firstLine="10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18,17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D1984" w14:textId="77777777" w:rsidR="004F3F7A" w:rsidRDefault="00000000">
            <w:pPr>
              <w:widowControl w:val="0"/>
              <w:tabs>
                <w:tab w:val="left" w:pos="567"/>
              </w:tabs>
              <w:spacing w:after="0" w:line="240" w:lineRule="auto"/>
              <w:ind w:firstLine="105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1,326</w:t>
            </w:r>
          </w:p>
        </w:tc>
      </w:tr>
      <w:tr w:rsidR="004F3F7A" w14:paraId="1310F666" w14:textId="77777777">
        <w:trPr>
          <w:trHeight w:val="321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0EB91" w14:textId="77777777" w:rsidR="004F3F7A" w:rsidRDefault="00000000">
            <w:pPr>
              <w:widowControl w:val="0"/>
              <w:tabs>
                <w:tab w:val="left" w:pos="567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Водовідведення, грн/м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val="uk-UA" w:eastAsia="zh-CN"/>
              </w:rPr>
              <w:t>3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9FCCF" w14:textId="77777777" w:rsidR="004F3F7A" w:rsidRDefault="00000000">
            <w:pPr>
              <w:widowControl w:val="0"/>
              <w:tabs>
                <w:tab w:val="left" w:pos="567"/>
              </w:tabs>
              <w:spacing w:after="0" w:line="240" w:lineRule="auto"/>
              <w:ind w:firstLine="10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19,17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45096" w14:textId="77777777" w:rsidR="004F3F7A" w:rsidRDefault="00000000">
            <w:pPr>
              <w:widowControl w:val="0"/>
              <w:tabs>
                <w:tab w:val="left" w:pos="567"/>
              </w:tabs>
              <w:spacing w:after="0" w:line="240" w:lineRule="auto"/>
              <w:ind w:firstLine="10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23,42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47DF5" w14:textId="77777777" w:rsidR="004F3F7A" w:rsidRDefault="00000000">
            <w:pPr>
              <w:widowControl w:val="0"/>
              <w:tabs>
                <w:tab w:val="left" w:pos="567"/>
              </w:tabs>
              <w:spacing w:after="0" w:line="240" w:lineRule="auto"/>
              <w:ind w:firstLine="10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1,222</w:t>
            </w:r>
          </w:p>
        </w:tc>
      </w:tr>
      <w:tr w:rsidR="004F3F7A" w14:paraId="21FDDC5B" w14:textId="77777777">
        <w:trPr>
          <w:trHeight w:val="321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96B18" w14:textId="77777777" w:rsidR="004F3F7A" w:rsidRDefault="00000000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Покупна теплова енергія, грн/Гкал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E2880" w14:textId="77777777" w:rsidR="004F3F7A" w:rsidRDefault="00000000">
            <w:pPr>
              <w:widowControl w:val="0"/>
              <w:tabs>
                <w:tab w:val="left" w:pos="567"/>
              </w:tabs>
              <w:spacing w:after="0" w:line="240" w:lineRule="auto"/>
              <w:ind w:firstLine="10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1 791,39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4737D" w14:textId="77777777" w:rsidR="004F3F7A" w:rsidRDefault="00000000">
            <w:pPr>
              <w:widowControl w:val="0"/>
              <w:tabs>
                <w:tab w:val="left" w:pos="567"/>
              </w:tabs>
              <w:spacing w:after="0" w:line="240" w:lineRule="auto"/>
              <w:ind w:firstLine="10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3 570,42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F7D11" w14:textId="77777777" w:rsidR="004F3F7A" w:rsidRDefault="00000000">
            <w:pPr>
              <w:widowControl w:val="0"/>
              <w:tabs>
                <w:tab w:val="left" w:pos="567"/>
              </w:tabs>
              <w:spacing w:after="0" w:line="240" w:lineRule="auto"/>
              <w:ind w:firstLine="10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1,993</w:t>
            </w:r>
          </w:p>
        </w:tc>
      </w:tr>
    </w:tbl>
    <w:p w14:paraId="22FB471B" w14:textId="77777777" w:rsidR="004F3F7A" w:rsidRDefault="004F3F7A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1CE3AB8E" w14:textId="554A66A2" w:rsidR="004F3F7A" w:rsidRDefault="00000000">
      <w:pPr>
        <w:widowControl w:val="0"/>
        <w:tabs>
          <w:tab w:val="left" w:pos="567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Вартість послуги з транспортування газу зросла у понад </w:t>
      </w:r>
      <w:r w:rsidR="00684B9C">
        <w:rPr>
          <w:rFonts w:ascii="Times New Roman" w:hAnsi="Times New Roman" w:cs="Times New Roman"/>
          <w:sz w:val="28"/>
          <w:szCs w:val="28"/>
          <w:lang w:val="uk-UA"/>
        </w:rPr>
        <w:t>чотири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рази відповідно до постанови НКРЕКП від 30.12.2024 № 2387 «Про встановлення тарифів для ТОВ “Оператор ГТС України”» на регуляторний період </w:t>
      </w:r>
      <w:r w:rsidR="00684B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2025</w:t>
      </w:r>
      <w:r w:rsidR="00684B9C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>2029 років. Разом з тим, збільшились на 8,2 % витрати на послугу з розподілу природного газу за рахунок зміни величини річної замовленої потужності на 2025 рік.</w:t>
      </w:r>
    </w:p>
    <w:p w14:paraId="65392AC5" w14:textId="77777777" w:rsidR="004F3F7A" w:rsidRDefault="00000000">
      <w:pPr>
        <w:widowControl w:val="0"/>
        <w:tabs>
          <w:tab w:val="left" w:pos="567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Станом на 01.03.2025 тариф на електричну енергію становить                              8,16123 грн/кВт*год (відповідно до договору із ТзОВ «Енерго Профт» № 06/11/2024-Е-492/24 від 27.11.2024). Вартість послуги розподілу електричної енергії станом на 01.03.2025 становитиме 1,85678 грн/кВт.год на підставі постанови НКРЕКП від 19.12.2024 № 2203 «Про встановлення тарифів на послуги з розподілу електричної енергії ПрАТ “Волиньобленерго” із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застосуванням стимулюючого регулювання».</w:t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</w:p>
    <w:p w14:paraId="5D2AACA5" w14:textId="3EAE9AB0" w:rsidR="004F3F7A" w:rsidRDefault="00000000">
      <w:pPr>
        <w:widowControl w:val="0"/>
        <w:tabs>
          <w:tab w:val="left" w:pos="567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підвищенням вартості електроенергії на 43 %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стаття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«Витрати на електроенергію» зросла на 20 % через обсяги електроенергії, виробленої  когенераційними установками</w:t>
      </w:r>
      <w:r w:rsidR="00684B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(заміщення обсягів склало 3662,6 тис.кВт або 19,35 %).</w:t>
      </w:r>
    </w:p>
    <w:p w14:paraId="492E110E" w14:textId="77777777" w:rsidR="004F3F7A" w:rsidRDefault="00000000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Враховано ріст тарифів на послуги з водопостачання та водовідведення, що надає КП «Луцькводоканал» на 32,6% та 22,2% відповідно. Підставою є постанова НКРЕКП від 24.12.2024 № 2299 «Про встановлення тарифів на централізоване водопостачання та централізоване водовідведення                                  КП “Луцькводоканал”». </w:t>
      </w:r>
    </w:p>
    <w:p w14:paraId="07511B22" w14:textId="135E6D4B" w:rsidR="004F3F7A" w:rsidRDefault="00000000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>Скориговано витрати на покупну теплову енергію, що виробляється ТзОВ</w:t>
      </w:r>
      <w:r w:rsidR="00684B9C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«Луцький ремонтний завод “Мотор”» згідно з тарифом, встановленим рішенням виконавчого комітету Луцької міської ради від 09.10.2024 № 561-1 «Про встановлення тарифів на теплову енергію, що виробляється ТзОВ</w:t>
      </w:r>
      <w:r w:rsidR="00684B9C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“Луцький ремонтний завод «Мотор»”».</w:t>
      </w:r>
    </w:p>
    <w:p w14:paraId="4D8AA10C" w14:textId="47908AA7" w:rsidR="004F3F7A" w:rsidRDefault="00000000">
      <w:pPr>
        <w:spacing w:after="0" w:line="240" w:lineRule="auto"/>
        <w:ind w:firstLine="567"/>
        <w:jc w:val="both"/>
      </w:pPr>
      <w:r>
        <w:rPr>
          <w:rFonts w:ascii="Times New Roman" w:eastAsia="Calibri" w:hAnsi="Times New Roman" w:cs="Calibri"/>
          <w:sz w:val="28"/>
          <w:szCs w:val="28"/>
          <w:lang w:val="uk-UA" w:eastAsia="en-US"/>
        </w:rPr>
        <w:t>С</w:t>
      </w:r>
      <w:bookmarkStart w:id="0" w:name="_Hlk192169752"/>
      <w:r>
        <w:rPr>
          <w:rFonts w:ascii="Times New Roman" w:eastAsia="Calibri" w:hAnsi="Times New Roman" w:cs="Calibri"/>
          <w:sz w:val="28"/>
          <w:szCs w:val="28"/>
          <w:lang w:val="uk-UA" w:eastAsia="en-US"/>
        </w:rPr>
        <w:t>таття витрат «вартість виробництва теплової енергії, виробленої з альтернативних джерел енергії та когенераційними установками»</w:t>
      </w:r>
      <w:bookmarkEnd w:id="0"/>
      <w:r>
        <w:rPr>
          <w:rFonts w:ascii="Times New Roman" w:eastAsia="Calibri" w:hAnsi="Times New Roman" w:cs="Calibri"/>
          <w:sz w:val="28"/>
          <w:szCs w:val="28"/>
          <w:lang w:val="uk-UA" w:eastAsia="en-US"/>
        </w:rPr>
        <w:t xml:space="preserve"> зросла на 4,1</w:t>
      </w:r>
      <w:r w:rsidR="00684B9C">
        <w:rPr>
          <w:rFonts w:ascii="Times New Roman" w:eastAsia="Calibri" w:hAnsi="Times New Roman" w:cs="Calibri"/>
          <w:sz w:val="28"/>
          <w:szCs w:val="28"/>
          <w:lang w:val="uk-UA" w:eastAsia="en-US"/>
        </w:rPr>
        <w:t> </w:t>
      </w:r>
      <w:r>
        <w:rPr>
          <w:rFonts w:ascii="Times New Roman" w:eastAsia="Calibri" w:hAnsi="Times New Roman" w:cs="Calibri"/>
          <w:sz w:val="28"/>
          <w:szCs w:val="28"/>
          <w:lang w:val="uk-UA" w:eastAsia="en-US"/>
        </w:rPr>
        <w:t xml:space="preserve">млн.грн, оскільки додано витрати на виробництво теплової енергії на когенераційних установках за тарифом, встановленим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постановою НКРЕКП від 04.03.2025 № 316</w:t>
      </w:r>
      <w:r>
        <w:rPr>
          <w:rFonts w:ascii="Times New Roman" w:eastAsia="Calibri" w:hAnsi="Times New Roman" w:cs="Calibri"/>
          <w:sz w:val="28"/>
          <w:szCs w:val="28"/>
          <w:lang w:val="uk-UA" w:eastAsia="en-US"/>
        </w:rPr>
        <w:t xml:space="preserve">. Відповідно зменшено статтю витрат </w:t>
      </w:r>
      <w:r w:rsidR="00684B9C">
        <w:rPr>
          <w:rFonts w:ascii="Times New Roman" w:eastAsia="Calibri" w:hAnsi="Times New Roman" w:cs="Calibri"/>
          <w:sz w:val="28"/>
          <w:szCs w:val="28"/>
          <w:lang w:val="uk-UA" w:eastAsia="en-US"/>
        </w:rPr>
        <w:t>«</w:t>
      </w:r>
      <w:r>
        <w:rPr>
          <w:rFonts w:ascii="Times New Roman" w:eastAsia="Calibri" w:hAnsi="Times New Roman" w:cs="Calibri"/>
          <w:sz w:val="28"/>
          <w:szCs w:val="28"/>
          <w:lang w:val="uk-UA" w:eastAsia="en-US"/>
        </w:rPr>
        <w:t>паливо</w:t>
      </w:r>
      <w:r w:rsidR="00684B9C">
        <w:rPr>
          <w:rFonts w:ascii="Times New Roman" w:eastAsia="Calibri" w:hAnsi="Times New Roman" w:cs="Calibri"/>
          <w:sz w:val="28"/>
          <w:szCs w:val="28"/>
          <w:lang w:val="uk-UA" w:eastAsia="en-US"/>
        </w:rPr>
        <w:t> </w:t>
      </w:r>
      <w:r>
        <w:rPr>
          <w:rFonts w:ascii="Times New Roman" w:eastAsia="Calibri" w:hAnsi="Times New Roman" w:cs="Calibri"/>
          <w:sz w:val="28"/>
          <w:szCs w:val="28"/>
          <w:lang w:val="uk-UA" w:eastAsia="en-US"/>
        </w:rPr>
        <w:t>/</w:t>
      </w:r>
      <w:r w:rsidR="00684B9C">
        <w:rPr>
          <w:rFonts w:ascii="Times New Roman" w:eastAsia="Calibri" w:hAnsi="Times New Roman" w:cs="Calibri"/>
          <w:sz w:val="28"/>
          <w:szCs w:val="28"/>
          <w:lang w:val="uk-UA" w:eastAsia="en-US"/>
        </w:rPr>
        <w:t> </w:t>
      </w:r>
      <w:r>
        <w:rPr>
          <w:rFonts w:ascii="Times New Roman" w:eastAsia="Calibri" w:hAnsi="Times New Roman" w:cs="Calibri"/>
          <w:sz w:val="28"/>
          <w:szCs w:val="28"/>
          <w:lang w:val="uk-UA" w:eastAsia="en-US"/>
        </w:rPr>
        <w:t>природний газ</w:t>
      </w:r>
      <w:r w:rsidR="00684B9C">
        <w:rPr>
          <w:rFonts w:ascii="Times New Roman" w:eastAsia="Calibri" w:hAnsi="Times New Roman" w:cs="Calibri"/>
          <w:sz w:val="28"/>
          <w:szCs w:val="28"/>
          <w:lang w:val="uk-UA" w:eastAsia="en-US"/>
        </w:rPr>
        <w:t>»</w:t>
      </w:r>
      <w:r>
        <w:rPr>
          <w:rFonts w:ascii="Times New Roman" w:eastAsia="Calibri" w:hAnsi="Times New Roman" w:cs="Calibri"/>
          <w:sz w:val="28"/>
          <w:szCs w:val="28"/>
          <w:lang w:val="uk-UA" w:eastAsia="en-US"/>
        </w:rPr>
        <w:t xml:space="preserve"> у структурі загальних змішаних тарифів. </w:t>
      </w:r>
    </w:p>
    <w:p w14:paraId="5A511DF4" w14:textId="77777777" w:rsidR="004F3F7A" w:rsidRDefault="00000000">
      <w:pPr>
        <w:tabs>
          <w:tab w:val="left" w:pos="567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Внаслідок коригування вищезазначених статей витрат ріст тарифів на послуги складе: </w:t>
      </w:r>
    </w:p>
    <w:p w14:paraId="74F6F640" w14:textId="77777777" w:rsidR="004F3F7A" w:rsidRDefault="00000000">
      <w:pPr>
        <w:tabs>
          <w:tab w:val="left" w:pos="567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постачання теплової енергії від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3,81 до 7,68 %; </w:t>
      </w:r>
    </w:p>
    <w:p w14:paraId="4151E292" w14:textId="77777777" w:rsidR="004F3F7A" w:rsidRDefault="00000000">
      <w:pPr>
        <w:tabs>
          <w:tab w:val="left" w:pos="567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з постачання гарячої води від  5,9 до 10,2 %.</w:t>
      </w:r>
    </w:p>
    <w:p w14:paraId="7D6DD579" w14:textId="77777777" w:rsidR="004F3F7A" w:rsidRDefault="004F3F7A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C9211E"/>
          <w:sz w:val="28"/>
          <w:szCs w:val="28"/>
          <w:lang w:val="uk-UA"/>
        </w:rPr>
      </w:pPr>
    </w:p>
    <w:p w14:paraId="79A38C5F" w14:textId="77777777" w:rsidR="004F3F7A" w:rsidRDefault="004F3F7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24D1DD0" w14:textId="77777777" w:rsidR="004F3F7A" w:rsidRDefault="004F3F7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37D6D6F" w14:textId="77777777" w:rsidR="004F3F7A" w:rsidRDefault="00000000">
      <w:pPr>
        <w:pStyle w:val="ae"/>
        <w:spacing w:after="0" w:line="259" w:lineRule="auto"/>
        <w:ind w:left="0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 департаменту</w:t>
      </w:r>
    </w:p>
    <w:p w14:paraId="6DDC0FFE" w14:textId="77777777" w:rsidR="004F3F7A" w:rsidRDefault="00000000">
      <w:pPr>
        <w:pStyle w:val="ae"/>
        <w:spacing w:after="0" w:line="259" w:lineRule="auto"/>
        <w:ind w:left="0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>економічної політики                                                                       Борис СМАЛЬ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2E5E66DB" w14:textId="77777777" w:rsidR="004F3F7A" w:rsidRDefault="004F3F7A">
      <w:pPr>
        <w:pStyle w:val="ae"/>
        <w:spacing w:after="0" w:line="259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69CA277" w14:textId="77777777" w:rsidR="004F3F7A" w:rsidRDefault="004F3F7A">
      <w:pPr>
        <w:pStyle w:val="ae"/>
        <w:spacing w:after="0" w:line="259" w:lineRule="auto"/>
        <w:ind w:left="0"/>
        <w:jc w:val="both"/>
      </w:pPr>
    </w:p>
    <w:sectPr w:rsidR="004F3F7A" w:rsidSect="008A55A5">
      <w:headerReference w:type="default" r:id="rId7"/>
      <w:pgSz w:w="11906" w:h="16838"/>
      <w:pgMar w:top="568" w:right="567" w:bottom="1701" w:left="1701" w:header="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20F85" w14:textId="77777777" w:rsidR="00F54AFE" w:rsidRDefault="00F54AFE" w:rsidP="008A55A5">
      <w:pPr>
        <w:spacing w:after="0" w:line="240" w:lineRule="auto"/>
      </w:pPr>
      <w:r>
        <w:separator/>
      </w:r>
    </w:p>
  </w:endnote>
  <w:endnote w:type="continuationSeparator" w:id="0">
    <w:p w14:paraId="537F6FF1" w14:textId="77777777" w:rsidR="00F54AFE" w:rsidRDefault="00F54AFE" w:rsidP="008A5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04348" w14:textId="77777777" w:rsidR="00F54AFE" w:rsidRDefault="00F54AFE" w:rsidP="008A55A5">
      <w:pPr>
        <w:spacing w:after="0" w:line="240" w:lineRule="auto"/>
      </w:pPr>
      <w:r>
        <w:separator/>
      </w:r>
    </w:p>
  </w:footnote>
  <w:footnote w:type="continuationSeparator" w:id="0">
    <w:p w14:paraId="4BAEB713" w14:textId="77777777" w:rsidR="00F54AFE" w:rsidRDefault="00F54AFE" w:rsidP="008A5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44855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F2F344A" w14:textId="77777777" w:rsidR="008A55A5" w:rsidRDefault="008A55A5">
        <w:pPr>
          <w:pStyle w:val="a6"/>
          <w:jc w:val="center"/>
          <w:rPr>
            <w:lang w:val="uk-UA"/>
          </w:rPr>
        </w:pPr>
      </w:p>
      <w:p w14:paraId="1187E3FA" w14:textId="77777777" w:rsidR="008A55A5" w:rsidRDefault="008A55A5">
        <w:pPr>
          <w:pStyle w:val="a6"/>
          <w:jc w:val="center"/>
          <w:rPr>
            <w:lang w:val="uk-UA"/>
          </w:rPr>
        </w:pPr>
      </w:p>
      <w:p w14:paraId="7CD97D2F" w14:textId="6FE3CEF8" w:rsidR="008A55A5" w:rsidRPr="008A55A5" w:rsidRDefault="008A55A5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A55A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A55A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A55A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8A55A5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8A55A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927BB21" w14:textId="77777777" w:rsidR="008A55A5" w:rsidRDefault="008A55A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F7A"/>
    <w:rsid w:val="004F3F7A"/>
    <w:rsid w:val="00596DB5"/>
    <w:rsid w:val="00684B9C"/>
    <w:rsid w:val="008A55A5"/>
    <w:rsid w:val="00F5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EAC9F"/>
  <w15:docId w15:val="{12B6CB3C-44E2-42C5-B54D-B71DFF9EE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E8C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97186D"/>
  </w:style>
  <w:style w:type="character" w:customStyle="1" w:styleId="a3">
    <w:name w:val="Текст у виносці Знак"/>
    <w:basedOn w:val="a0"/>
    <w:link w:val="a4"/>
    <w:uiPriority w:val="99"/>
    <w:semiHidden/>
    <w:qFormat/>
    <w:rsid w:val="00894CD9"/>
    <w:rPr>
      <w:rFonts w:ascii="Segoe UI" w:hAnsi="Segoe UI" w:cs="Segoe UI"/>
      <w:sz w:val="18"/>
      <w:szCs w:val="18"/>
    </w:rPr>
  </w:style>
  <w:style w:type="character" w:customStyle="1" w:styleId="a5">
    <w:name w:val="Верхній колонтитул Знак"/>
    <w:basedOn w:val="a0"/>
    <w:link w:val="a6"/>
    <w:uiPriority w:val="99"/>
    <w:qFormat/>
    <w:rsid w:val="00AE51BE"/>
  </w:style>
  <w:style w:type="character" w:customStyle="1" w:styleId="a7">
    <w:name w:val="Нижній колонтитул Знак"/>
    <w:basedOn w:val="a0"/>
    <w:link w:val="a8"/>
    <w:uiPriority w:val="99"/>
    <w:qFormat/>
    <w:rsid w:val="00AE51BE"/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  <w:lang/>
    </w:rPr>
  </w:style>
  <w:style w:type="paragraph" w:styleId="ae">
    <w:name w:val="List Paragraph"/>
    <w:basedOn w:val="a"/>
    <w:uiPriority w:val="34"/>
    <w:qFormat/>
    <w:rsid w:val="006D7E88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894CD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unhideWhenUsed/>
    <w:rsid w:val="00AE51BE"/>
    <w:pPr>
      <w:tabs>
        <w:tab w:val="center" w:pos="4844"/>
        <w:tab w:val="right" w:pos="9689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AE51BE"/>
    <w:pPr>
      <w:tabs>
        <w:tab w:val="center" w:pos="4844"/>
        <w:tab w:val="right" w:pos="9689"/>
      </w:tabs>
      <w:spacing w:after="0" w:line="240" w:lineRule="auto"/>
    </w:pPr>
  </w:style>
  <w:style w:type="paragraph" w:customStyle="1" w:styleId="af0">
    <w:name w:val="Обычный (веб)"/>
    <w:basedOn w:val="a"/>
    <w:qFormat/>
    <w:pPr>
      <w:spacing w:before="280" w:after="280"/>
    </w:pPr>
    <w:rPr>
      <w:sz w:val="24"/>
    </w:rPr>
  </w:style>
  <w:style w:type="table" w:styleId="af1">
    <w:name w:val="Table Grid"/>
    <w:basedOn w:val="a1"/>
    <w:uiPriority w:val="59"/>
    <w:rsid w:val="00333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7F070-1581-416A-80F6-6EA2A5D07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4132</TotalTime>
  <Pages>2</Pages>
  <Words>2553</Words>
  <Characters>1456</Characters>
  <Application>Microsoft Office Word</Application>
  <DocSecurity>0</DocSecurity>
  <Lines>12</Lines>
  <Paragraphs>8</Paragraphs>
  <ScaleCrop>false</ScaleCrop>
  <Company>Microsoft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Ірина Демидюк</cp:lastModifiedBy>
  <cp:revision>94</cp:revision>
  <cp:lastPrinted>2021-01-04T14:02:00Z</cp:lastPrinted>
  <dcterms:created xsi:type="dcterms:W3CDTF">2018-01-12T22:58:00Z</dcterms:created>
  <dcterms:modified xsi:type="dcterms:W3CDTF">2025-04-01T06:58:00Z</dcterms:modified>
  <dc:language>uk-UA</dc:language>
</cp:coreProperties>
</file>