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D5941" w14:textId="77777777" w:rsidR="00330FF6" w:rsidRDefault="00000000">
      <w:pPr>
        <w:ind w:left="5103"/>
        <w:contextualSpacing/>
      </w:pPr>
      <w:r>
        <w:rPr>
          <w:rFonts w:ascii="Times New Roman" w:hAnsi="Times New Roman"/>
          <w:sz w:val="28"/>
          <w:szCs w:val="28"/>
        </w:rPr>
        <w:t xml:space="preserve">Додаток </w:t>
      </w:r>
    </w:p>
    <w:p w14:paraId="5CC61237" w14:textId="77777777" w:rsidR="00330FF6" w:rsidRDefault="00000000">
      <w:pPr>
        <w:ind w:left="5103"/>
        <w:contextualSpacing/>
      </w:pPr>
      <w:r>
        <w:rPr>
          <w:rFonts w:ascii="Times New Roman" w:hAnsi="Times New Roman"/>
          <w:sz w:val="28"/>
          <w:szCs w:val="28"/>
        </w:rPr>
        <w:t>до рішення виконавчого комітету</w:t>
      </w:r>
    </w:p>
    <w:p w14:paraId="35B5AEB5" w14:textId="77777777" w:rsidR="00330FF6" w:rsidRDefault="00000000">
      <w:pPr>
        <w:ind w:left="5103"/>
        <w:contextualSpacing/>
      </w:pPr>
      <w:r>
        <w:rPr>
          <w:rFonts w:ascii="Times New Roman" w:hAnsi="Times New Roman"/>
          <w:sz w:val="28"/>
          <w:szCs w:val="28"/>
        </w:rPr>
        <w:t xml:space="preserve">міської ради </w:t>
      </w:r>
    </w:p>
    <w:p w14:paraId="15FC30B8" w14:textId="77777777" w:rsidR="00330FF6" w:rsidRDefault="00000000">
      <w:pPr>
        <w:ind w:left="5103"/>
        <w:contextualSpacing/>
      </w:pPr>
      <w:r>
        <w:rPr>
          <w:rFonts w:ascii="Times New Roman" w:hAnsi="Times New Roman"/>
          <w:sz w:val="28"/>
          <w:szCs w:val="28"/>
        </w:rPr>
        <w:t>______________  № _________</w:t>
      </w:r>
    </w:p>
    <w:p w14:paraId="06E5C9F4" w14:textId="77777777" w:rsidR="00330FF6" w:rsidRDefault="00330FF6">
      <w:pPr>
        <w:ind w:left="4248" w:firstLine="855"/>
        <w:contextualSpacing/>
        <w:jc w:val="both"/>
        <w:rPr>
          <w:rFonts w:ascii="Times New Roman" w:hAnsi="Times New Roman"/>
        </w:rPr>
      </w:pPr>
    </w:p>
    <w:p w14:paraId="38815794" w14:textId="77777777" w:rsidR="00330FF6" w:rsidRDefault="00000000">
      <w:pPr>
        <w:contextualSpacing/>
        <w:jc w:val="center"/>
      </w:pPr>
      <w:r>
        <w:rPr>
          <w:rFonts w:ascii="Times New Roman" w:eastAsia="Times New Roman" w:hAnsi="Times New Roman" w:cs="Times New Roman"/>
          <w:b/>
          <w:bCs/>
          <w:color w:val="000000"/>
          <w:sz w:val="28"/>
          <w:szCs w:val="28"/>
          <w:lang w:eastAsia="ru-RU" w:bidi="ar-SA"/>
        </w:rPr>
        <w:t>ПРОГРАМА</w:t>
      </w:r>
    </w:p>
    <w:p w14:paraId="55099C9C" w14:textId="77777777" w:rsidR="00330FF6" w:rsidRDefault="00000000">
      <w:pPr>
        <w:pStyle w:val="HTML1"/>
        <w:shd w:val="clear" w:color="auto" w:fill="FFFFFF"/>
        <w:suppressAutoHyphens/>
        <w:contextualSpacing/>
        <w:jc w:val="center"/>
        <w:textAlignment w:val="baseline"/>
      </w:pPr>
      <w:r>
        <w:rPr>
          <w:rFonts w:ascii="Times New Roman" w:eastAsia="Times New Roman" w:hAnsi="Times New Roman" w:cs="Times New Roman"/>
          <w:b/>
          <w:bCs/>
          <w:color w:val="000000"/>
          <w:spacing w:val="-1"/>
          <w:sz w:val="28"/>
          <w:szCs w:val="28"/>
          <w:lang w:eastAsia="uk-UA" w:bidi="ar-SA"/>
        </w:rPr>
        <w:t>«Впровадження міжнародного проєкту “Енергомодернізація нового центру STEM-освіти в Луцьку: популяризація</w:t>
      </w:r>
    </w:p>
    <w:p w14:paraId="6CC9F053" w14:textId="77777777" w:rsidR="00330FF6" w:rsidRDefault="00000000">
      <w:pPr>
        <w:pStyle w:val="HTML1"/>
        <w:shd w:val="clear" w:color="auto" w:fill="FFFFFF"/>
        <w:suppressAutoHyphens/>
        <w:contextualSpacing/>
        <w:jc w:val="center"/>
        <w:textAlignment w:val="baseline"/>
      </w:pPr>
      <w:r>
        <w:rPr>
          <w:rFonts w:ascii="Times New Roman" w:eastAsia="Times New Roman" w:hAnsi="Times New Roman" w:cs="Times New Roman"/>
          <w:b/>
          <w:bCs/>
          <w:color w:val="000000"/>
          <w:spacing w:val="-1"/>
          <w:sz w:val="28"/>
          <w:szCs w:val="28"/>
          <w:lang w:eastAsia="uk-UA" w:bidi="ar-SA"/>
        </w:rPr>
        <w:t>кліматичних заходів”» на 2025–2028 роки</w:t>
      </w:r>
    </w:p>
    <w:p w14:paraId="1A159053" w14:textId="77777777" w:rsidR="00330FF6" w:rsidRDefault="00000000">
      <w:pPr>
        <w:contextualSpacing/>
        <w:jc w:val="center"/>
      </w:pPr>
      <w:r>
        <w:rPr>
          <w:rFonts w:ascii="Times New Roman" w:eastAsia="Times New Roman" w:hAnsi="Times New Roman" w:cs="Times New Roman"/>
          <w:b/>
          <w:bCs/>
          <w:color w:val="000000"/>
          <w:sz w:val="28"/>
          <w:szCs w:val="28"/>
          <w:lang w:eastAsia="ru-RU" w:bidi="ar-SA"/>
        </w:rPr>
        <w:t>(проєкт)</w:t>
      </w:r>
    </w:p>
    <w:p w14:paraId="484E707B" w14:textId="77777777" w:rsidR="00330FF6" w:rsidRDefault="00330FF6">
      <w:pPr>
        <w:contextualSpacing/>
        <w:jc w:val="center"/>
        <w:rPr>
          <w:rFonts w:ascii="Times New Roman" w:eastAsia="Times New Roman" w:hAnsi="Times New Roman" w:cs="Times New Roman"/>
          <w:bCs/>
          <w:color w:val="000000"/>
          <w:sz w:val="28"/>
          <w:szCs w:val="28"/>
          <w:lang w:eastAsia="ru-RU" w:bidi="ar-SA"/>
        </w:rPr>
      </w:pPr>
    </w:p>
    <w:p w14:paraId="043DFE99" w14:textId="77777777" w:rsidR="00330FF6" w:rsidRDefault="00000000">
      <w:pPr>
        <w:contextualSpacing/>
        <w:jc w:val="center"/>
      </w:pPr>
      <w:r>
        <w:rPr>
          <w:rFonts w:ascii="Times New Roman" w:hAnsi="Times New Roman"/>
          <w:b/>
          <w:sz w:val="28"/>
          <w:szCs w:val="28"/>
        </w:rPr>
        <w:t>ПАСПОРТ ПРОГРАМИ</w:t>
      </w:r>
      <w:r>
        <w:rPr>
          <w:rFonts w:ascii="Times New Roman" w:hAnsi="Times New Roman"/>
          <w:b/>
          <w:bCs/>
          <w:sz w:val="28"/>
          <w:szCs w:val="28"/>
        </w:rPr>
        <w:t xml:space="preserve"> </w:t>
      </w:r>
    </w:p>
    <w:p w14:paraId="595CD3E0" w14:textId="77777777" w:rsidR="00330FF6" w:rsidRDefault="00330FF6">
      <w:pPr>
        <w:contextualSpacing/>
        <w:jc w:val="center"/>
        <w:rPr>
          <w:rFonts w:ascii="Times New Roman" w:hAnsi="Times New Roman"/>
          <w:b/>
          <w:bCs/>
          <w:sz w:val="28"/>
          <w:szCs w:val="28"/>
        </w:rPr>
      </w:pPr>
    </w:p>
    <w:tbl>
      <w:tblPr>
        <w:tblW w:w="9390" w:type="dxa"/>
        <w:tblInd w:w="16" w:type="dxa"/>
        <w:tblLook w:val="04A0" w:firstRow="1" w:lastRow="0" w:firstColumn="1" w:lastColumn="0" w:noHBand="0" w:noVBand="1"/>
      </w:tblPr>
      <w:tblGrid>
        <w:gridCol w:w="853"/>
        <w:gridCol w:w="3789"/>
        <w:gridCol w:w="4748"/>
      </w:tblGrid>
      <w:tr w:rsidR="00330FF6" w14:paraId="46FBF9D8" w14:textId="77777777">
        <w:tc>
          <w:tcPr>
            <w:tcW w:w="853" w:type="dxa"/>
            <w:tcBorders>
              <w:top w:val="single" w:sz="4" w:space="0" w:color="000000"/>
              <w:left w:val="single" w:sz="4" w:space="0" w:color="000000"/>
              <w:bottom w:val="single" w:sz="4" w:space="0" w:color="000000"/>
            </w:tcBorders>
            <w:shd w:val="clear" w:color="auto" w:fill="auto"/>
          </w:tcPr>
          <w:p w14:paraId="59391D3A" w14:textId="77777777" w:rsidR="00330FF6" w:rsidRDefault="00000000">
            <w:pPr>
              <w:contextualSpacing/>
              <w:jc w:val="center"/>
            </w:pPr>
            <w:r>
              <w:rPr>
                <w:rFonts w:ascii="Times New Roman" w:hAnsi="Times New Roman"/>
                <w:sz w:val="28"/>
                <w:szCs w:val="28"/>
              </w:rPr>
              <w:t>1.</w:t>
            </w:r>
          </w:p>
          <w:p w14:paraId="7F2326A3" w14:textId="77777777" w:rsidR="00330FF6" w:rsidRDefault="00330FF6">
            <w:pPr>
              <w:contextualSpacing/>
              <w:rPr>
                <w:rFonts w:ascii="Times New Roman" w:hAnsi="Times New Roman"/>
                <w:sz w:val="28"/>
                <w:szCs w:val="28"/>
              </w:rPr>
            </w:pPr>
          </w:p>
        </w:tc>
        <w:tc>
          <w:tcPr>
            <w:tcW w:w="3789" w:type="dxa"/>
            <w:tcBorders>
              <w:top w:val="single" w:sz="4" w:space="0" w:color="000000"/>
              <w:left w:val="single" w:sz="4" w:space="0" w:color="000000"/>
              <w:bottom w:val="single" w:sz="4" w:space="0" w:color="000000"/>
            </w:tcBorders>
            <w:shd w:val="clear" w:color="auto" w:fill="auto"/>
          </w:tcPr>
          <w:p w14:paraId="028E42FD" w14:textId="77777777" w:rsidR="00330FF6" w:rsidRDefault="00000000">
            <w:pPr>
              <w:contextualSpacing/>
            </w:pPr>
            <w:r>
              <w:rPr>
                <w:rFonts w:ascii="Times New Roman" w:hAnsi="Times New Roman"/>
                <w:sz w:val="28"/>
                <w:szCs w:val="28"/>
              </w:rPr>
              <w:t>Ініціатор розроблення Програми</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14:paraId="26AC9C7C" w14:textId="77777777" w:rsidR="00330FF6" w:rsidRDefault="00000000">
            <w:pPr>
              <w:contextualSpacing/>
            </w:pPr>
            <w:r>
              <w:rPr>
                <w:rFonts w:ascii="Times New Roman" w:eastAsia="Times New Roman" w:hAnsi="Times New Roman" w:cs="Times New Roman"/>
                <w:sz w:val="28"/>
                <w:szCs w:val="28"/>
                <w:lang w:bidi="ar-SA"/>
              </w:rPr>
              <w:t xml:space="preserve">Управління міжнародного співробітництва та проектної діяльності </w:t>
            </w:r>
          </w:p>
        </w:tc>
      </w:tr>
      <w:tr w:rsidR="00330FF6" w14:paraId="181C5094" w14:textId="77777777">
        <w:trPr>
          <w:trHeight w:val="934"/>
        </w:trPr>
        <w:tc>
          <w:tcPr>
            <w:tcW w:w="853" w:type="dxa"/>
            <w:tcBorders>
              <w:top w:val="single" w:sz="4" w:space="0" w:color="000000"/>
              <w:left w:val="single" w:sz="4" w:space="0" w:color="000000"/>
              <w:bottom w:val="single" w:sz="4" w:space="0" w:color="000000"/>
            </w:tcBorders>
            <w:shd w:val="clear" w:color="auto" w:fill="auto"/>
          </w:tcPr>
          <w:p w14:paraId="4BACB82C" w14:textId="77777777" w:rsidR="00330FF6" w:rsidRDefault="00000000">
            <w:pPr>
              <w:contextualSpacing/>
              <w:jc w:val="center"/>
            </w:pPr>
            <w:r>
              <w:rPr>
                <w:rFonts w:ascii="Times New Roman" w:hAnsi="Times New Roman"/>
                <w:sz w:val="28"/>
                <w:szCs w:val="28"/>
              </w:rPr>
              <w:t>2.</w:t>
            </w:r>
          </w:p>
        </w:tc>
        <w:tc>
          <w:tcPr>
            <w:tcW w:w="3789" w:type="dxa"/>
            <w:tcBorders>
              <w:top w:val="single" w:sz="4" w:space="0" w:color="000000"/>
              <w:left w:val="single" w:sz="4" w:space="0" w:color="000000"/>
              <w:bottom w:val="single" w:sz="4" w:space="0" w:color="000000"/>
            </w:tcBorders>
            <w:shd w:val="clear" w:color="auto" w:fill="auto"/>
          </w:tcPr>
          <w:p w14:paraId="3C224E9F" w14:textId="77777777" w:rsidR="00330FF6" w:rsidRDefault="00000000">
            <w:pPr>
              <w:pStyle w:val="HTML1"/>
              <w:contextualSpacing/>
            </w:pPr>
            <w:r>
              <w:rPr>
                <w:rFonts w:ascii="Times New Roman" w:hAnsi="Times New Roman" w:cs="Times New Roman"/>
                <w:sz w:val="28"/>
                <w:szCs w:val="28"/>
              </w:rPr>
              <w:t>Розробник Програми</w:t>
            </w:r>
          </w:p>
          <w:p w14:paraId="0B2EED0D" w14:textId="77777777" w:rsidR="00330FF6" w:rsidRDefault="00000000">
            <w:pPr>
              <w:pStyle w:val="HTML1"/>
              <w:contextualSpacing/>
            </w:pPr>
            <w:r>
              <w:rPr>
                <w:rFonts w:ascii="Times New Roman" w:hAnsi="Times New Roman" w:cs="Times New Roman"/>
                <w:color w:val="000000"/>
                <w:sz w:val="28"/>
                <w:szCs w:val="28"/>
              </w:rPr>
              <w:t xml:space="preserve"> </w:t>
            </w:r>
          </w:p>
          <w:p w14:paraId="2248C38C" w14:textId="77777777" w:rsidR="00330FF6" w:rsidRDefault="00000000">
            <w:pPr>
              <w:pStyle w:val="HTML1"/>
              <w:contextualSpacing/>
            </w:pPr>
            <w:r>
              <w:rPr>
                <w:rFonts w:ascii="Times New Roman" w:hAnsi="Times New Roman" w:cs="Times New Roman"/>
                <w:color w:val="000000"/>
                <w:sz w:val="28"/>
                <w:szCs w:val="28"/>
              </w:rPr>
              <w:t xml:space="preserve"> </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14:paraId="5C8291B2" w14:textId="77777777" w:rsidR="00330FF6" w:rsidRDefault="00000000">
            <w:pPr>
              <w:contextualSpacing/>
            </w:pPr>
            <w:bookmarkStart w:id="0" w:name="__DdeLink__881_3998626399"/>
            <w:r>
              <w:rPr>
                <w:rFonts w:ascii="Times New Roman" w:hAnsi="Times New Roman"/>
                <w:sz w:val="28"/>
                <w:szCs w:val="28"/>
              </w:rPr>
              <w:t xml:space="preserve">Управління міжнародного співробітництва та проектної діяльності </w:t>
            </w:r>
            <w:bookmarkEnd w:id="0"/>
          </w:p>
        </w:tc>
      </w:tr>
      <w:tr w:rsidR="00330FF6" w14:paraId="336E1DE5" w14:textId="77777777">
        <w:tc>
          <w:tcPr>
            <w:tcW w:w="853" w:type="dxa"/>
            <w:tcBorders>
              <w:top w:val="single" w:sz="4" w:space="0" w:color="000000"/>
              <w:left w:val="single" w:sz="4" w:space="0" w:color="000000"/>
              <w:bottom w:val="single" w:sz="4" w:space="0" w:color="000000"/>
            </w:tcBorders>
            <w:shd w:val="clear" w:color="auto" w:fill="auto"/>
          </w:tcPr>
          <w:p w14:paraId="62F5C721" w14:textId="7FC82484" w:rsidR="00330FF6" w:rsidRDefault="007F66F1">
            <w:pPr>
              <w:contextualSpacing/>
              <w:jc w:val="center"/>
            </w:pPr>
            <w:r>
              <w:rPr>
                <w:rFonts w:ascii="Times New Roman" w:hAnsi="Times New Roman"/>
                <w:sz w:val="28"/>
                <w:szCs w:val="28"/>
              </w:rPr>
              <w:t>3</w:t>
            </w:r>
            <w:r w:rsidR="00000000">
              <w:rPr>
                <w:rFonts w:ascii="Times New Roman" w:hAnsi="Times New Roman"/>
                <w:sz w:val="28"/>
                <w:szCs w:val="28"/>
              </w:rPr>
              <w:t>.</w:t>
            </w:r>
          </w:p>
        </w:tc>
        <w:tc>
          <w:tcPr>
            <w:tcW w:w="3789" w:type="dxa"/>
            <w:tcBorders>
              <w:top w:val="single" w:sz="4" w:space="0" w:color="000000"/>
              <w:left w:val="single" w:sz="4" w:space="0" w:color="000000"/>
              <w:bottom w:val="single" w:sz="4" w:space="0" w:color="000000"/>
            </w:tcBorders>
            <w:shd w:val="clear" w:color="auto" w:fill="auto"/>
          </w:tcPr>
          <w:p w14:paraId="09E51BED" w14:textId="77777777" w:rsidR="00330FF6" w:rsidRDefault="00000000">
            <w:pPr>
              <w:contextualSpacing/>
            </w:pPr>
            <w:r>
              <w:rPr>
                <w:rFonts w:ascii="Times New Roman" w:hAnsi="Times New Roman"/>
                <w:color w:val="000000"/>
                <w:sz w:val="28"/>
                <w:szCs w:val="28"/>
              </w:rPr>
              <w:t>Відповідальний виконавець Програми</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14:paraId="356D0BE5" w14:textId="77777777" w:rsidR="00330FF6" w:rsidRDefault="00000000">
            <w:pPr>
              <w:contextualSpacing/>
            </w:pPr>
            <w:r>
              <w:rPr>
                <w:rFonts w:ascii="Times New Roman" w:hAnsi="Times New Roman"/>
                <w:sz w:val="28"/>
                <w:szCs w:val="28"/>
              </w:rPr>
              <w:t xml:space="preserve">Управління міжнародного співробітництва та проектної діяльності </w:t>
            </w:r>
          </w:p>
        </w:tc>
      </w:tr>
      <w:tr w:rsidR="00330FF6" w14:paraId="29F06792" w14:textId="77777777">
        <w:tc>
          <w:tcPr>
            <w:tcW w:w="853" w:type="dxa"/>
            <w:tcBorders>
              <w:top w:val="single" w:sz="4" w:space="0" w:color="000000"/>
              <w:left w:val="single" w:sz="4" w:space="0" w:color="000000"/>
              <w:bottom w:val="single" w:sz="4" w:space="0" w:color="000000"/>
            </w:tcBorders>
            <w:shd w:val="clear" w:color="auto" w:fill="auto"/>
          </w:tcPr>
          <w:p w14:paraId="227D9B88" w14:textId="43615EF0" w:rsidR="00330FF6" w:rsidRDefault="007F66F1">
            <w:pPr>
              <w:contextualSpacing/>
              <w:jc w:val="center"/>
            </w:pPr>
            <w:r>
              <w:rPr>
                <w:rFonts w:ascii="Times New Roman" w:hAnsi="Times New Roman"/>
                <w:sz w:val="28"/>
                <w:szCs w:val="28"/>
              </w:rPr>
              <w:t>4</w:t>
            </w:r>
            <w:r w:rsidR="00000000">
              <w:rPr>
                <w:rFonts w:ascii="Times New Roman" w:hAnsi="Times New Roman"/>
                <w:sz w:val="28"/>
                <w:szCs w:val="28"/>
              </w:rPr>
              <w:t>.</w:t>
            </w:r>
          </w:p>
        </w:tc>
        <w:tc>
          <w:tcPr>
            <w:tcW w:w="3789" w:type="dxa"/>
            <w:tcBorders>
              <w:top w:val="single" w:sz="4" w:space="0" w:color="000000"/>
              <w:left w:val="single" w:sz="4" w:space="0" w:color="000000"/>
              <w:bottom w:val="single" w:sz="4" w:space="0" w:color="000000"/>
            </w:tcBorders>
            <w:shd w:val="clear" w:color="auto" w:fill="auto"/>
          </w:tcPr>
          <w:p w14:paraId="47C472DE" w14:textId="77777777" w:rsidR="00330FF6" w:rsidRDefault="00000000">
            <w:pPr>
              <w:contextualSpacing/>
            </w:pPr>
            <w:r>
              <w:rPr>
                <w:rFonts w:ascii="Times New Roman" w:hAnsi="Times New Roman"/>
                <w:sz w:val="28"/>
                <w:szCs w:val="28"/>
              </w:rPr>
              <w:t>Учасники Програми</w:t>
            </w:r>
          </w:p>
          <w:p w14:paraId="56778CE8" w14:textId="77777777" w:rsidR="00330FF6" w:rsidRDefault="00330FF6">
            <w:pPr>
              <w:pStyle w:val="HTML1"/>
              <w:contextualSpacing/>
              <w:rPr>
                <w:rFonts w:ascii="Times New Roman" w:hAnsi="Times New Roman" w:cs="Times New Roman"/>
                <w:sz w:val="28"/>
                <w:szCs w:val="28"/>
              </w:rPr>
            </w:pP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14:paraId="43658D74" w14:textId="77777777" w:rsidR="00330FF6" w:rsidRDefault="00000000">
            <w:pPr>
              <w:contextualSpacing/>
            </w:pPr>
            <w:r>
              <w:rPr>
                <w:rFonts w:ascii="Times New Roman" w:hAnsi="Times New Roman"/>
                <w:color w:val="000000"/>
                <w:sz w:val="28"/>
                <w:szCs w:val="28"/>
              </w:rPr>
              <w:t>Департамент освіти, управління капітального будівництва, відділ екології</w:t>
            </w:r>
          </w:p>
        </w:tc>
      </w:tr>
      <w:tr w:rsidR="00330FF6" w14:paraId="1F1E3591" w14:textId="77777777">
        <w:tc>
          <w:tcPr>
            <w:tcW w:w="853" w:type="dxa"/>
            <w:tcBorders>
              <w:top w:val="single" w:sz="4" w:space="0" w:color="000000"/>
              <w:left w:val="single" w:sz="4" w:space="0" w:color="000000"/>
              <w:bottom w:val="single" w:sz="4" w:space="0" w:color="000000"/>
            </w:tcBorders>
            <w:shd w:val="clear" w:color="auto" w:fill="auto"/>
          </w:tcPr>
          <w:p w14:paraId="06C20A02" w14:textId="266C3BEF" w:rsidR="00330FF6" w:rsidRDefault="007F66F1">
            <w:pPr>
              <w:contextualSpacing/>
              <w:jc w:val="center"/>
            </w:pPr>
            <w:r>
              <w:rPr>
                <w:rFonts w:ascii="Times New Roman" w:hAnsi="Times New Roman"/>
                <w:sz w:val="28"/>
                <w:szCs w:val="28"/>
              </w:rPr>
              <w:t>5</w:t>
            </w:r>
            <w:r w:rsidR="00000000">
              <w:rPr>
                <w:rFonts w:ascii="Times New Roman" w:hAnsi="Times New Roman"/>
                <w:sz w:val="28"/>
                <w:szCs w:val="28"/>
              </w:rPr>
              <w:t>.</w:t>
            </w:r>
          </w:p>
        </w:tc>
        <w:tc>
          <w:tcPr>
            <w:tcW w:w="3789" w:type="dxa"/>
            <w:tcBorders>
              <w:top w:val="single" w:sz="4" w:space="0" w:color="000000"/>
              <w:left w:val="single" w:sz="4" w:space="0" w:color="000000"/>
              <w:bottom w:val="single" w:sz="4" w:space="0" w:color="000000"/>
            </w:tcBorders>
            <w:shd w:val="clear" w:color="auto" w:fill="auto"/>
          </w:tcPr>
          <w:p w14:paraId="5D06AA85" w14:textId="77777777" w:rsidR="00330FF6" w:rsidRDefault="00000000">
            <w:pPr>
              <w:contextualSpacing/>
            </w:pPr>
            <w:r>
              <w:rPr>
                <w:rFonts w:ascii="Times New Roman" w:hAnsi="Times New Roman"/>
                <w:sz w:val="28"/>
                <w:szCs w:val="28"/>
              </w:rPr>
              <w:t>Термін реалізації Програми</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14:paraId="63C88835" w14:textId="77777777" w:rsidR="00330FF6" w:rsidRDefault="00000000">
            <w:pPr>
              <w:contextualSpacing/>
              <w:jc w:val="both"/>
            </w:pPr>
            <w:r>
              <w:rPr>
                <w:rFonts w:ascii="Times New Roman" w:hAnsi="Times New Roman"/>
                <w:sz w:val="28"/>
                <w:szCs w:val="28"/>
              </w:rPr>
              <w:t>2025–2028 роки</w:t>
            </w:r>
          </w:p>
        </w:tc>
      </w:tr>
      <w:tr w:rsidR="00330FF6" w14:paraId="486E4AB0" w14:textId="77777777">
        <w:trPr>
          <w:trHeight w:val="960"/>
        </w:trPr>
        <w:tc>
          <w:tcPr>
            <w:tcW w:w="853" w:type="dxa"/>
            <w:tcBorders>
              <w:top w:val="single" w:sz="4" w:space="0" w:color="000000"/>
              <w:left w:val="single" w:sz="4" w:space="0" w:color="000000"/>
              <w:bottom w:val="single" w:sz="4" w:space="0" w:color="000000"/>
            </w:tcBorders>
            <w:shd w:val="clear" w:color="auto" w:fill="auto"/>
          </w:tcPr>
          <w:p w14:paraId="64F9CD1F" w14:textId="77777777" w:rsidR="00330FF6" w:rsidRDefault="00330FF6">
            <w:pPr>
              <w:snapToGrid w:val="0"/>
              <w:contextualSpacing/>
              <w:jc w:val="center"/>
              <w:rPr>
                <w:rFonts w:ascii="Times New Roman" w:hAnsi="Times New Roman"/>
                <w:sz w:val="28"/>
                <w:szCs w:val="28"/>
              </w:rPr>
            </w:pPr>
          </w:p>
          <w:p w14:paraId="5E3F091C" w14:textId="4840F27B" w:rsidR="00330FF6" w:rsidRDefault="007F66F1">
            <w:pPr>
              <w:contextualSpacing/>
              <w:jc w:val="center"/>
            </w:pPr>
            <w:r>
              <w:rPr>
                <w:rFonts w:ascii="Times New Roman" w:hAnsi="Times New Roman"/>
                <w:sz w:val="28"/>
                <w:szCs w:val="28"/>
              </w:rPr>
              <w:t>6</w:t>
            </w:r>
            <w:r w:rsidR="00000000">
              <w:rPr>
                <w:rFonts w:ascii="Times New Roman" w:hAnsi="Times New Roman"/>
                <w:sz w:val="28"/>
                <w:szCs w:val="28"/>
              </w:rPr>
              <w:t>.</w:t>
            </w:r>
          </w:p>
        </w:tc>
        <w:tc>
          <w:tcPr>
            <w:tcW w:w="3789" w:type="dxa"/>
            <w:tcBorders>
              <w:top w:val="single" w:sz="4" w:space="0" w:color="000000"/>
              <w:left w:val="single" w:sz="4" w:space="0" w:color="000000"/>
              <w:bottom w:val="single" w:sz="4" w:space="0" w:color="000000"/>
            </w:tcBorders>
            <w:shd w:val="clear" w:color="auto" w:fill="auto"/>
          </w:tcPr>
          <w:p w14:paraId="334D51C3" w14:textId="77777777" w:rsidR="00330FF6" w:rsidRDefault="00000000">
            <w:pPr>
              <w:contextualSpacing/>
              <w:rPr>
                <w:sz w:val="28"/>
                <w:szCs w:val="28"/>
              </w:rPr>
            </w:pPr>
            <w:r>
              <w:rPr>
                <w:rFonts w:ascii="Times New Roman" w:hAnsi="Times New Roman"/>
                <w:sz w:val="28"/>
                <w:szCs w:val="28"/>
              </w:rPr>
              <w:t>Загальний обсяг фінансових ресурсів, необхідних для реалізації Програми, всього, у тому числі:</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14:paraId="38467078" w14:textId="77777777" w:rsidR="00330FF6" w:rsidRDefault="00330FF6">
            <w:pPr>
              <w:contextualSpacing/>
              <w:jc w:val="both"/>
              <w:rPr>
                <w:rFonts w:ascii="Times New Roman" w:hAnsi="Times New Roman"/>
                <w:bCs/>
                <w:sz w:val="28"/>
                <w:szCs w:val="28"/>
              </w:rPr>
            </w:pPr>
          </w:p>
          <w:p w14:paraId="225016A3" w14:textId="77777777" w:rsidR="00FF6440" w:rsidRDefault="00FF6440">
            <w:pPr>
              <w:contextualSpacing/>
              <w:jc w:val="both"/>
              <w:rPr>
                <w:rFonts w:ascii="Times New Roman" w:hAnsi="Times New Roman"/>
                <w:bCs/>
                <w:sz w:val="28"/>
                <w:szCs w:val="28"/>
              </w:rPr>
            </w:pPr>
          </w:p>
          <w:p w14:paraId="01558224" w14:textId="234ED50D" w:rsidR="00330FF6" w:rsidRDefault="00000000">
            <w:pPr>
              <w:contextualSpacing/>
              <w:jc w:val="both"/>
            </w:pPr>
            <w:r>
              <w:rPr>
                <w:rFonts w:ascii="Times New Roman" w:hAnsi="Times New Roman"/>
                <w:bCs/>
                <w:sz w:val="28"/>
                <w:szCs w:val="28"/>
              </w:rPr>
              <w:t>27 324,0</w:t>
            </w:r>
            <w:r>
              <w:rPr>
                <w:rFonts w:ascii="Times New Roman" w:hAnsi="Times New Roman"/>
                <w:sz w:val="28"/>
                <w:szCs w:val="28"/>
              </w:rPr>
              <w:t xml:space="preserve"> тис. грн</w:t>
            </w:r>
          </w:p>
        </w:tc>
      </w:tr>
      <w:tr w:rsidR="00330FF6" w14:paraId="3E79CA28" w14:textId="77777777">
        <w:trPr>
          <w:trHeight w:val="330"/>
        </w:trPr>
        <w:tc>
          <w:tcPr>
            <w:tcW w:w="853" w:type="dxa"/>
            <w:tcBorders>
              <w:top w:val="single" w:sz="4" w:space="0" w:color="000000"/>
              <w:left w:val="single" w:sz="4" w:space="0" w:color="000000"/>
              <w:bottom w:val="single" w:sz="4" w:space="0" w:color="000000"/>
            </w:tcBorders>
            <w:shd w:val="clear" w:color="auto" w:fill="auto"/>
          </w:tcPr>
          <w:p w14:paraId="4A3410D6" w14:textId="534F4D73" w:rsidR="00330FF6" w:rsidRDefault="007F66F1">
            <w:pPr>
              <w:snapToGrid w:val="0"/>
              <w:contextualSpacing/>
              <w:jc w:val="center"/>
            </w:pPr>
            <w:r>
              <w:rPr>
                <w:rFonts w:ascii="Times New Roman" w:hAnsi="Times New Roman"/>
                <w:sz w:val="28"/>
                <w:szCs w:val="28"/>
              </w:rPr>
              <w:t>6</w:t>
            </w:r>
            <w:r w:rsidR="00000000">
              <w:rPr>
                <w:rFonts w:ascii="Times New Roman" w:hAnsi="Times New Roman"/>
                <w:sz w:val="28"/>
                <w:szCs w:val="28"/>
              </w:rPr>
              <w:t>.1.</w:t>
            </w:r>
          </w:p>
        </w:tc>
        <w:tc>
          <w:tcPr>
            <w:tcW w:w="3789" w:type="dxa"/>
            <w:tcBorders>
              <w:top w:val="single" w:sz="4" w:space="0" w:color="000000"/>
              <w:left w:val="single" w:sz="4" w:space="0" w:color="000000"/>
              <w:bottom w:val="single" w:sz="4" w:space="0" w:color="000000"/>
            </w:tcBorders>
            <w:shd w:val="clear" w:color="auto" w:fill="auto"/>
          </w:tcPr>
          <w:p w14:paraId="4A76D14F" w14:textId="77777777" w:rsidR="00330FF6" w:rsidRDefault="00000000">
            <w:pPr>
              <w:contextualSpacing/>
              <w:rPr>
                <w:sz w:val="28"/>
                <w:szCs w:val="28"/>
              </w:rPr>
            </w:pPr>
            <w:r>
              <w:rPr>
                <w:rFonts w:ascii="Times New Roman" w:hAnsi="Times New Roman"/>
                <w:sz w:val="28"/>
                <w:szCs w:val="28"/>
              </w:rPr>
              <w:t>коштів бюджету міської громади</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14:paraId="76B11064" w14:textId="77777777" w:rsidR="00FF6440" w:rsidRDefault="00FF6440">
            <w:pPr>
              <w:contextualSpacing/>
              <w:jc w:val="both"/>
              <w:rPr>
                <w:rFonts w:ascii="Times New Roman" w:hAnsi="Times New Roman"/>
                <w:bCs/>
                <w:sz w:val="28"/>
                <w:szCs w:val="28"/>
              </w:rPr>
            </w:pPr>
          </w:p>
          <w:p w14:paraId="4B48AF4C" w14:textId="7581268E" w:rsidR="00330FF6" w:rsidRDefault="00000000">
            <w:pPr>
              <w:contextualSpacing/>
              <w:jc w:val="both"/>
            </w:pPr>
            <w:r>
              <w:rPr>
                <w:rFonts w:ascii="Times New Roman" w:hAnsi="Times New Roman"/>
                <w:bCs/>
                <w:sz w:val="28"/>
                <w:szCs w:val="28"/>
              </w:rPr>
              <w:t>4 554,0</w:t>
            </w:r>
            <w:r>
              <w:rPr>
                <w:rFonts w:ascii="Times New Roman" w:hAnsi="Times New Roman"/>
                <w:sz w:val="28"/>
                <w:szCs w:val="28"/>
              </w:rPr>
              <w:t xml:space="preserve"> тис. грн</w:t>
            </w:r>
          </w:p>
        </w:tc>
      </w:tr>
      <w:tr w:rsidR="00330FF6" w14:paraId="07BF1698" w14:textId="77777777">
        <w:trPr>
          <w:trHeight w:val="330"/>
        </w:trPr>
        <w:tc>
          <w:tcPr>
            <w:tcW w:w="853" w:type="dxa"/>
            <w:tcBorders>
              <w:left w:val="single" w:sz="4" w:space="0" w:color="000000"/>
              <w:bottom w:val="single" w:sz="4" w:space="0" w:color="000000"/>
            </w:tcBorders>
            <w:shd w:val="clear" w:color="auto" w:fill="auto"/>
          </w:tcPr>
          <w:p w14:paraId="614D2850" w14:textId="55384A77" w:rsidR="00330FF6" w:rsidRDefault="007F66F1">
            <w:pPr>
              <w:snapToGrid w:val="0"/>
              <w:contextualSpacing/>
              <w:jc w:val="center"/>
            </w:pPr>
            <w:r>
              <w:rPr>
                <w:rFonts w:ascii="Times New Roman" w:hAnsi="Times New Roman"/>
                <w:sz w:val="28"/>
                <w:szCs w:val="28"/>
              </w:rPr>
              <w:t>6</w:t>
            </w:r>
            <w:r w:rsidR="00000000">
              <w:rPr>
                <w:rFonts w:ascii="Times New Roman" w:hAnsi="Times New Roman"/>
                <w:sz w:val="28"/>
                <w:szCs w:val="28"/>
              </w:rPr>
              <w:t>.2.</w:t>
            </w:r>
          </w:p>
        </w:tc>
        <w:tc>
          <w:tcPr>
            <w:tcW w:w="3789" w:type="dxa"/>
            <w:tcBorders>
              <w:left w:val="single" w:sz="4" w:space="0" w:color="000000"/>
              <w:bottom w:val="single" w:sz="4" w:space="0" w:color="000000"/>
            </w:tcBorders>
            <w:shd w:val="clear" w:color="auto" w:fill="auto"/>
          </w:tcPr>
          <w:p w14:paraId="68105F59" w14:textId="77777777" w:rsidR="00330FF6" w:rsidRDefault="00000000">
            <w:pPr>
              <w:contextualSpacing/>
              <w:rPr>
                <w:sz w:val="28"/>
                <w:szCs w:val="28"/>
              </w:rPr>
            </w:pPr>
            <w:r>
              <w:rPr>
                <w:rFonts w:ascii="Times New Roman" w:hAnsi="Times New Roman"/>
                <w:sz w:val="28"/>
                <w:szCs w:val="28"/>
              </w:rPr>
              <w:t>коштів інших джерел</w:t>
            </w:r>
          </w:p>
        </w:tc>
        <w:tc>
          <w:tcPr>
            <w:tcW w:w="4748" w:type="dxa"/>
            <w:tcBorders>
              <w:left w:val="single" w:sz="4" w:space="0" w:color="000000"/>
              <w:bottom w:val="single" w:sz="4" w:space="0" w:color="000000"/>
              <w:right w:val="single" w:sz="4" w:space="0" w:color="000000"/>
            </w:tcBorders>
            <w:shd w:val="clear" w:color="auto" w:fill="auto"/>
          </w:tcPr>
          <w:p w14:paraId="5726D4D0" w14:textId="77777777" w:rsidR="00330FF6" w:rsidRDefault="00000000">
            <w:pPr>
              <w:contextualSpacing/>
              <w:jc w:val="both"/>
            </w:pPr>
            <w:r>
              <w:rPr>
                <w:rFonts w:ascii="Times New Roman" w:hAnsi="Times New Roman" w:cs="Times New Roman"/>
                <w:bCs/>
                <w:sz w:val="28"/>
                <w:szCs w:val="28"/>
                <w:lang w:val="en-US"/>
              </w:rPr>
              <w:t>22 770,0</w:t>
            </w:r>
            <w:r>
              <w:rPr>
                <w:rFonts w:ascii="Times New Roman" w:hAnsi="Times New Roman"/>
                <w:bCs/>
                <w:sz w:val="28"/>
                <w:szCs w:val="28"/>
                <w:lang w:val="en-US"/>
              </w:rPr>
              <w:t xml:space="preserve"> </w:t>
            </w:r>
            <w:r>
              <w:rPr>
                <w:rFonts w:ascii="Times New Roman" w:hAnsi="Times New Roman"/>
                <w:sz w:val="28"/>
                <w:szCs w:val="28"/>
              </w:rPr>
              <w:t>тис. грн</w:t>
            </w:r>
          </w:p>
        </w:tc>
      </w:tr>
    </w:tbl>
    <w:p w14:paraId="48D26F54" w14:textId="77777777" w:rsidR="00330FF6" w:rsidRDefault="00330FF6">
      <w:pPr>
        <w:sectPr w:rsidR="00330FF6" w:rsidSect="00640D10">
          <w:pgSz w:w="11906" w:h="16838"/>
          <w:pgMar w:top="1134" w:right="567" w:bottom="1134" w:left="1985" w:header="0" w:footer="0" w:gutter="0"/>
          <w:pgNumType w:start="1"/>
          <w:cols w:space="720"/>
          <w:formProt w:val="0"/>
          <w:docGrid w:linePitch="100"/>
        </w:sectPr>
      </w:pPr>
    </w:p>
    <w:p w14:paraId="4C05C680" w14:textId="77777777" w:rsidR="00330FF6" w:rsidRDefault="00000000">
      <w:pPr>
        <w:pStyle w:val="HTML1"/>
        <w:shd w:val="clear" w:color="auto" w:fill="FFFFFF"/>
        <w:tabs>
          <w:tab w:val="left" w:pos="284"/>
        </w:tabs>
        <w:ind w:left="644"/>
        <w:contextualSpacing/>
        <w:jc w:val="center"/>
      </w:pPr>
      <w:r>
        <w:rPr>
          <w:rFonts w:ascii="Times New Roman" w:hAnsi="Times New Roman" w:cs="Times New Roman"/>
          <w:b/>
          <w:sz w:val="28"/>
          <w:szCs w:val="28"/>
        </w:rPr>
        <w:lastRenderedPageBreak/>
        <w:t>1. Аналіз динаміки змін та поточної ситуації</w:t>
      </w:r>
    </w:p>
    <w:p w14:paraId="149D064D" w14:textId="77777777" w:rsidR="00330FF6" w:rsidRDefault="00330FF6">
      <w:pPr>
        <w:ind w:firstLine="720"/>
        <w:contextualSpacing/>
        <w:jc w:val="both"/>
        <w:rPr>
          <w:rFonts w:ascii="Times New Roman" w:hAnsi="Times New Roman"/>
          <w:sz w:val="28"/>
          <w:szCs w:val="28"/>
        </w:rPr>
      </w:pPr>
    </w:p>
    <w:p w14:paraId="67077DBB" w14:textId="626CCE5E" w:rsidR="00330FF6" w:rsidRDefault="00000000">
      <w:pPr>
        <w:pStyle w:val="HTML1"/>
        <w:shd w:val="clear" w:color="auto" w:fill="FFFFFF"/>
        <w:suppressAutoHyphens/>
        <w:ind w:firstLine="567"/>
        <w:jc w:val="both"/>
        <w:textAlignment w:val="baseline"/>
      </w:pPr>
      <w:r>
        <w:rPr>
          <w:rFonts w:ascii="Times New Roman" w:hAnsi="Times New Roman" w:cs="Times New Roman"/>
          <w:color w:val="000000"/>
          <w:spacing w:val="-1"/>
          <w:sz w:val="28"/>
          <w:szCs w:val="28"/>
          <w:lang w:eastAsia="uk-UA"/>
        </w:rPr>
        <w:t>Програму «</w:t>
      </w:r>
      <w:r>
        <w:rPr>
          <w:rFonts w:ascii="Times New Roman" w:eastAsia="Times New Roman" w:hAnsi="Times New Roman" w:cs="Times New Roman"/>
          <w:color w:val="000000"/>
          <w:spacing w:val="-1"/>
          <w:sz w:val="28"/>
          <w:szCs w:val="28"/>
          <w:lang w:eastAsia="uk-UA" w:bidi="ar-SA"/>
        </w:rPr>
        <w:t>Впровадження міжнародного проєкту “Енергомодернізація нового центру STEM-освіти в Луцьку: популяризація кліматичних заходів” на 2025–2028 роки</w:t>
      </w:r>
      <w:r>
        <w:rPr>
          <w:rFonts w:ascii="Times New Roman" w:hAnsi="Times New Roman" w:cs="Times New Roman"/>
          <w:color w:val="000000"/>
          <w:spacing w:val="-1"/>
          <w:sz w:val="28"/>
          <w:szCs w:val="28"/>
          <w:lang w:eastAsia="uk-UA"/>
        </w:rPr>
        <w:t>»</w:t>
      </w:r>
      <w:r w:rsidR="001A2740">
        <w:rPr>
          <w:rFonts w:ascii="Times New Roman" w:hAnsi="Times New Roman" w:cs="Times New Roman"/>
          <w:color w:val="000000"/>
          <w:spacing w:val="-1"/>
          <w:sz w:val="28"/>
          <w:szCs w:val="28"/>
          <w:lang w:eastAsia="uk-UA"/>
        </w:rPr>
        <w:t xml:space="preserve"> (далі – Програма)</w:t>
      </w:r>
      <w:r>
        <w:rPr>
          <w:rFonts w:ascii="Times New Roman" w:hAnsi="Times New Roman" w:cs="Times New Roman"/>
          <w:color w:val="000000"/>
          <w:spacing w:val="-1"/>
          <w:sz w:val="28"/>
          <w:szCs w:val="28"/>
          <w:lang w:eastAsia="uk-UA"/>
        </w:rPr>
        <w:t xml:space="preserve"> розроблено в межах діяльності щодо залучення грантових коштів у розвиток Луцької міської територіальної громади та згідно з постановою Кабінету Міністрів України від 15.02.2002 № 153 «Про створення єдиної системи залучення, використання та моніторингу міжнародної технічної допомоги» зі змінами. </w:t>
      </w:r>
    </w:p>
    <w:p w14:paraId="256F4CE5" w14:textId="77777777" w:rsidR="00330FF6" w:rsidRDefault="00000000">
      <w:pPr>
        <w:pStyle w:val="HTML1"/>
        <w:shd w:val="clear" w:color="auto" w:fill="FFFFFF"/>
        <w:suppressAutoHyphens/>
        <w:ind w:firstLine="567"/>
        <w:jc w:val="both"/>
        <w:textAlignment w:val="baseline"/>
      </w:pPr>
      <w:r>
        <w:rPr>
          <w:rFonts w:ascii="Times New Roman" w:hAnsi="Times New Roman" w:cs="Times New Roman"/>
          <w:color w:val="000000"/>
          <w:spacing w:val="-1"/>
          <w:sz w:val="28"/>
          <w:szCs w:val="28"/>
          <w:lang w:eastAsia="uk-UA"/>
        </w:rPr>
        <w:t xml:space="preserve">Проєкт </w:t>
      </w:r>
      <w:r>
        <w:rPr>
          <w:rFonts w:ascii="Times New Roman" w:hAnsi="Times New Roman" w:cs="Times New Roman"/>
          <w:bCs/>
          <w:color w:val="000000"/>
          <w:spacing w:val="-1"/>
          <w:sz w:val="28"/>
          <w:szCs w:val="28"/>
          <w:lang w:eastAsia="uk-UA"/>
        </w:rPr>
        <w:t>«</w:t>
      </w:r>
      <w:r>
        <w:rPr>
          <w:rFonts w:ascii="Times New Roman" w:eastAsia="Times New Roman" w:hAnsi="Times New Roman" w:cs="Times New Roman"/>
          <w:color w:val="000000"/>
          <w:spacing w:val="-1"/>
          <w:sz w:val="28"/>
          <w:szCs w:val="28"/>
          <w:lang w:eastAsia="uk-UA" w:bidi="ar-SA"/>
        </w:rPr>
        <w:t>Енергомодернізація нового центру STEM-освіти в Луцьку: популяризація кліматичних заходів</w:t>
      </w:r>
      <w:r>
        <w:rPr>
          <w:rFonts w:ascii="Times New Roman" w:hAnsi="Times New Roman" w:cs="Times New Roman"/>
          <w:bCs/>
          <w:color w:val="000000"/>
          <w:spacing w:val="-1"/>
          <w:sz w:val="28"/>
          <w:szCs w:val="28"/>
          <w:lang w:eastAsia="uk-UA"/>
        </w:rPr>
        <w:t xml:space="preserve">» </w:t>
      </w:r>
      <w:r>
        <w:rPr>
          <w:rFonts w:ascii="Times New Roman" w:eastAsia="Times New Roman" w:hAnsi="Times New Roman" w:cs="Times New Roman"/>
          <w:sz w:val="28"/>
          <w:szCs w:val="28"/>
          <w:lang w:bidi="ar-SA"/>
        </w:rPr>
        <w:t>впроваджується</w:t>
      </w:r>
      <w:r>
        <w:rPr>
          <w:rFonts w:ascii="Times New Roman" w:hAnsi="Times New Roman"/>
          <w:bCs/>
          <w:sz w:val="28"/>
          <w:szCs w:val="28"/>
        </w:rPr>
        <w:t xml:space="preserve"> Краєм Ліппе Федеративної Республіки Німеччина (Головний партнер) і Виконавчим комітетом Луцької міської ради (Партнер) в </w:t>
      </w:r>
      <w:r>
        <w:rPr>
          <w:rFonts w:ascii="Times New Roman" w:hAnsi="Times New Roman" w:cs="Arial"/>
          <w:bCs/>
          <w:sz w:val="28"/>
          <w:szCs w:val="28"/>
        </w:rPr>
        <w:t xml:space="preserve">межах </w:t>
      </w:r>
      <w:r>
        <w:rPr>
          <w:rFonts w:ascii="Times New Roman" w:hAnsi="Times New Roman"/>
          <w:bCs/>
          <w:sz w:val="28"/>
          <w:szCs w:val="28"/>
        </w:rPr>
        <w:t xml:space="preserve">Програми </w:t>
      </w:r>
      <w:r>
        <w:rPr>
          <w:rFonts w:ascii="Times New Roman" w:hAnsi="Times New Roman"/>
          <w:spacing w:val="-1"/>
          <w:sz w:val="28"/>
          <w:szCs w:val="28"/>
          <w:lang w:eastAsia="uk-UA"/>
        </w:rPr>
        <w:t>«Сталий муніципальний розвиток через партнерські проєкти</w:t>
      </w:r>
      <w:r>
        <w:rPr>
          <w:rFonts w:ascii="Times New Roman" w:hAnsi="Times New Roman"/>
          <w:bCs/>
          <w:sz w:val="28"/>
          <w:szCs w:val="28"/>
        </w:rPr>
        <w:t xml:space="preserve"> </w:t>
      </w:r>
      <w:r>
        <w:rPr>
          <w:rFonts w:ascii="Times New Roman" w:hAnsi="Times New Roman"/>
          <w:bCs/>
          <w:spacing w:val="-2"/>
          <w:sz w:val="28"/>
          <w:szCs w:val="28"/>
        </w:rPr>
        <w:t>(</w:t>
      </w:r>
      <w:r>
        <w:rPr>
          <w:rFonts w:ascii="Times New Roman" w:hAnsi="Times New Roman"/>
          <w:bCs/>
          <w:sz w:val="28"/>
          <w:szCs w:val="28"/>
        </w:rPr>
        <w:t>NAK</w:t>
      </w:r>
      <w:r>
        <w:rPr>
          <w:rFonts w:ascii="Times New Roman" w:hAnsi="Times New Roman"/>
          <w:bCs/>
          <w:color w:val="000000"/>
          <w:sz w:val="28"/>
          <w:szCs w:val="28"/>
        </w:rPr>
        <w:t>OPA 2025)</w:t>
      </w:r>
      <w:r>
        <w:rPr>
          <w:rFonts w:ascii="Times New Roman" w:hAnsi="Times New Roman"/>
          <w:bCs/>
          <w:color w:val="000000"/>
          <w:spacing w:val="-1"/>
          <w:sz w:val="28"/>
          <w:szCs w:val="28"/>
          <w:lang w:eastAsia="uk-UA"/>
        </w:rPr>
        <w:t xml:space="preserve">» </w:t>
      </w:r>
      <w:r>
        <w:rPr>
          <w:rFonts w:ascii="Times New Roman" w:hAnsi="Times New Roman"/>
          <w:bCs/>
          <w:color w:val="000000"/>
          <w:sz w:val="28"/>
          <w:szCs w:val="28"/>
        </w:rPr>
        <w:t xml:space="preserve">та співфінансується з коштів Уряду Федеративної Республіки Німеччина через Федеральне міністерство економічного співробітництва та розвитку, </w:t>
      </w:r>
      <w:r>
        <w:rPr>
          <w:rFonts w:ascii="Times New Roman" w:hAnsi="Times New Roman"/>
          <w:sz w:val="28"/>
          <w:szCs w:val="28"/>
        </w:rPr>
        <w:t xml:space="preserve">яке представлене Engagement Global gGmbH / Сервісною службою </w:t>
      </w:r>
      <w:r>
        <w:rPr>
          <w:rFonts w:ascii="Times New Roman" w:hAnsi="Times New Roman"/>
          <w:bCs/>
          <w:color w:val="000000"/>
          <w:spacing w:val="-1"/>
          <w:sz w:val="28"/>
          <w:szCs w:val="28"/>
          <w:lang w:eastAsia="uk-UA"/>
        </w:rPr>
        <w:t>«</w:t>
      </w:r>
      <w:r>
        <w:rPr>
          <w:rFonts w:ascii="Times New Roman" w:hAnsi="Times New Roman"/>
          <w:sz w:val="28"/>
          <w:szCs w:val="28"/>
        </w:rPr>
        <w:t>Міста в єдиному світі</w:t>
      </w:r>
      <w:r>
        <w:rPr>
          <w:rFonts w:ascii="Times New Roman" w:hAnsi="Times New Roman"/>
          <w:bCs/>
          <w:color w:val="000000"/>
          <w:spacing w:val="-1"/>
          <w:sz w:val="28"/>
          <w:szCs w:val="28"/>
          <w:lang w:eastAsia="uk-UA"/>
        </w:rPr>
        <w:t>»</w:t>
      </w:r>
      <w:r>
        <w:rPr>
          <w:rFonts w:ascii="Times New Roman" w:hAnsi="Times New Roman"/>
          <w:bCs/>
          <w:color w:val="000000"/>
          <w:sz w:val="28"/>
          <w:szCs w:val="28"/>
        </w:rPr>
        <w:t>.</w:t>
      </w:r>
    </w:p>
    <w:p w14:paraId="39E5BE7D" w14:textId="75862177" w:rsidR="00330FF6" w:rsidRPr="001A2740" w:rsidRDefault="00000000">
      <w:pPr>
        <w:pStyle w:val="HTML1"/>
        <w:shd w:val="clear" w:color="auto" w:fill="FFFFFF"/>
        <w:suppressAutoHyphens/>
        <w:ind w:firstLine="567"/>
        <w:jc w:val="both"/>
        <w:textAlignment w:val="baseline"/>
      </w:pPr>
      <w:r>
        <w:rPr>
          <w:rFonts w:ascii="Times New Roman" w:hAnsi="Times New Roman"/>
          <w:bCs/>
          <w:color w:val="000000"/>
          <w:sz w:val="28"/>
          <w:szCs w:val="28"/>
          <w:lang w:eastAsia="ru-RU"/>
        </w:rPr>
        <w:t xml:space="preserve">Потреба реалізації проєкту обумовлена необхідністю модернізації </w:t>
      </w:r>
      <w:r>
        <w:rPr>
          <w:rFonts w:ascii="Times New Roman" w:hAnsi="Times New Roman" w:cs="Times New Roman"/>
          <w:bCs/>
          <w:spacing w:val="-1"/>
          <w:sz w:val="28"/>
          <w:szCs w:val="28"/>
          <w:lang w:eastAsia="uk-UA"/>
        </w:rPr>
        <w:t xml:space="preserve">будівлі, на базі якої буде створено центр </w:t>
      </w:r>
      <w:r>
        <w:rPr>
          <w:rFonts w:ascii="Times New Roman" w:hAnsi="Times New Roman" w:cs="Times New Roman"/>
          <w:bCs/>
          <w:spacing w:val="-1"/>
          <w:sz w:val="28"/>
          <w:szCs w:val="28"/>
          <w:lang w:val="en-US" w:eastAsia="uk-UA"/>
        </w:rPr>
        <w:t>STEM</w:t>
      </w:r>
      <w:r>
        <w:rPr>
          <w:rFonts w:ascii="Times New Roman" w:hAnsi="Times New Roman" w:cs="Times New Roman"/>
          <w:bCs/>
          <w:spacing w:val="-1"/>
          <w:sz w:val="28"/>
          <w:szCs w:val="28"/>
          <w:lang w:eastAsia="uk-UA"/>
        </w:rPr>
        <w:t xml:space="preserve">-освіти, </w:t>
      </w:r>
      <w:r>
        <w:rPr>
          <w:rFonts w:ascii="Times New Roman" w:hAnsi="Times New Roman"/>
          <w:bCs/>
          <w:color w:val="000000"/>
          <w:sz w:val="28"/>
          <w:szCs w:val="28"/>
          <w:lang w:eastAsia="ru-RU"/>
        </w:rPr>
        <w:t xml:space="preserve">а також на виконання положень Закону України від 08.10.2024 № 3991-IX </w:t>
      </w:r>
      <w:r>
        <w:rPr>
          <w:rFonts w:ascii="Times New Roman" w:hAnsi="Times New Roman" w:cs="Times New Roman"/>
          <w:bCs/>
          <w:color w:val="000000"/>
          <w:spacing w:val="-1"/>
          <w:sz w:val="28"/>
          <w:szCs w:val="28"/>
          <w:lang w:eastAsia="uk-UA"/>
        </w:rPr>
        <w:t>«</w:t>
      </w:r>
      <w:r>
        <w:rPr>
          <w:rFonts w:ascii="Times New Roman" w:hAnsi="Times New Roman"/>
          <w:bCs/>
          <w:color w:val="000000"/>
          <w:sz w:val="28"/>
          <w:szCs w:val="28"/>
          <w:lang w:eastAsia="ru-RU"/>
        </w:rPr>
        <w:t>Про основні засади державної кліматичної політики</w:t>
      </w:r>
      <w:r>
        <w:rPr>
          <w:rFonts w:ascii="Times New Roman" w:hAnsi="Times New Roman" w:cs="Times New Roman"/>
          <w:bCs/>
          <w:color w:val="000000"/>
          <w:spacing w:val="-1"/>
          <w:sz w:val="28"/>
          <w:szCs w:val="28"/>
          <w:lang w:eastAsia="uk-UA"/>
        </w:rPr>
        <w:t xml:space="preserve">», </w:t>
      </w:r>
      <w:r>
        <w:rPr>
          <w:rFonts w:ascii="Times New Roman" w:hAnsi="Times New Roman"/>
          <w:bCs/>
          <w:color w:val="000000"/>
          <w:spacing w:val="-1"/>
          <w:sz w:val="28"/>
          <w:szCs w:val="28"/>
          <w:lang w:eastAsia="uk-UA"/>
        </w:rPr>
        <w:t xml:space="preserve">розпоряджень Кабінету Міністрів України від 20.10.2021 № 1363-р </w:t>
      </w:r>
      <w:r>
        <w:rPr>
          <w:rFonts w:ascii="Times New Roman" w:hAnsi="Times New Roman" w:cs="Times New Roman"/>
          <w:bCs/>
          <w:color w:val="000000"/>
          <w:spacing w:val="-1"/>
          <w:sz w:val="28"/>
          <w:szCs w:val="28"/>
          <w:lang w:eastAsia="uk-UA"/>
        </w:rPr>
        <w:t>«Про схвалення Стратегії екологічної безпеки та адаптації до зміни клімату на період до 2030 року», від 30.05.2024 № 483-р «Про схвалення Стратегії формування та реалізації державної політик</w:t>
      </w:r>
      <w:r>
        <w:rPr>
          <w:rFonts w:ascii="Times New Roman" w:hAnsi="Times New Roman" w:cs="Times New Roman"/>
          <w:bCs/>
          <w:spacing w:val="-1"/>
          <w:sz w:val="28"/>
          <w:szCs w:val="28"/>
          <w:lang w:eastAsia="uk-UA"/>
        </w:rPr>
        <w:t>и у сфері зміни клімату на період до 2035 року і затвердження операційного плану заходів з її реалізації у 2024</w:t>
      </w:r>
      <w:r w:rsidR="00CA6B9C">
        <w:rPr>
          <w:rFonts w:ascii="Times New Roman" w:hAnsi="Times New Roman" w:cs="Times New Roman"/>
          <w:bCs/>
          <w:spacing w:val="-1"/>
          <w:sz w:val="28"/>
          <w:szCs w:val="28"/>
          <w:lang w:eastAsia="uk-UA"/>
        </w:rPr>
        <w:t>–</w:t>
      </w:r>
      <w:r>
        <w:rPr>
          <w:rFonts w:ascii="Times New Roman" w:hAnsi="Times New Roman" w:cs="Times New Roman"/>
          <w:bCs/>
          <w:spacing w:val="-1"/>
          <w:sz w:val="28"/>
          <w:szCs w:val="28"/>
          <w:lang w:eastAsia="uk-UA"/>
        </w:rPr>
        <w:t xml:space="preserve">2026 роках», </w:t>
      </w:r>
      <w:r>
        <w:rPr>
          <w:rFonts w:ascii="Times New Roman" w:hAnsi="Times New Roman" w:cs="Times New Roman"/>
          <w:spacing w:val="-1"/>
          <w:sz w:val="28"/>
          <w:szCs w:val="28"/>
          <w:lang w:eastAsia="uk-UA"/>
        </w:rPr>
        <w:t xml:space="preserve">від </w:t>
      </w:r>
      <w:r>
        <w:rPr>
          <w:rFonts w:ascii="Times New Roman" w:hAnsi="Times New Roman"/>
          <w:spacing w:val="-1"/>
          <w:sz w:val="28"/>
          <w:szCs w:val="28"/>
          <w:lang w:eastAsia="uk-UA"/>
        </w:rPr>
        <w:t xml:space="preserve">07.02.2025 № 96-р </w:t>
      </w:r>
      <w:r>
        <w:rPr>
          <w:rFonts w:ascii="Times New Roman" w:hAnsi="Times New Roman" w:cs="Times New Roman"/>
          <w:spacing w:val="-1"/>
          <w:sz w:val="28"/>
          <w:szCs w:val="28"/>
          <w:lang w:eastAsia="uk-UA"/>
        </w:rPr>
        <w:t>«</w:t>
      </w:r>
      <w:r>
        <w:rPr>
          <w:rFonts w:ascii="Times New Roman" w:hAnsi="Times New Roman" w:cs="Times New Roman"/>
          <w:sz w:val="28"/>
          <w:szCs w:val="28"/>
          <w:lang w:eastAsia="uk-UA"/>
        </w:rPr>
        <w:t>Про затвердження операційного плану заходів з реалізації у 2025</w:t>
      </w:r>
      <w:r w:rsidR="00CA6B9C">
        <w:rPr>
          <w:rFonts w:ascii="Times New Roman" w:hAnsi="Times New Roman" w:cs="Times New Roman"/>
          <w:sz w:val="28"/>
          <w:szCs w:val="28"/>
          <w:lang w:eastAsia="uk-UA"/>
        </w:rPr>
        <w:t>–</w:t>
      </w:r>
      <w:r>
        <w:rPr>
          <w:rFonts w:ascii="Times New Roman" w:hAnsi="Times New Roman" w:cs="Times New Roman"/>
          <w:sz w:val="28"/>
          <w:szCs w:val="28"/>
          <w:lang w:eastAsia="uk-UA"/>
        </w:rPr>
        <w:t>2027 роках Стратегії екологічної безпеки та адаптації до зміни клімату на період до 2030</w:t>
      </w:r>
      <w:r w:rsidR="00CA6B9C">
        <w:rPr>
          <w:rFonts w:ascii="Times New Roman" w:hAnsi="Times New Roman" w:cs="Times New Roman"/>
          <w:sz w:val="28"/>
          <w:szCs w:val="28"/>
          <w:lang w:eastAsia="uk-UA"/>
        </w:rPr>
        <w:t> </w:t>
      </w:r>
      <w:r>
        <w:rPr>
          <w:rFonts w:ascii="Times New Roman" w:hAnsi="Times New Roman" w:cs="Times New Roman"/>
          <w:sz w:val="28"/>
          <w:szCs w:val="28"/>
          <w:lang w:eastAsia="uk-UA"/>
        </w:rPr>
        <w:t>року</w:t>
      </w:r>
      <w:r>
        <w:rPr>
          <w:rFonts w:ascii="Times New Roman" w:hAnsi="Times New Roman" w:cs="Times New Roman"/>
          <w:spacing w:val="-1"/>
          <w:sz w:val="28"/>
          <w:szCs w:val="28"/>
          <w:lang w:eastAsia="uk-UA"/>
        </w:rPr>
        <w:t>»</w:t>
      </w:r>
      <w:r>
        <w:rPr>
          <w:rFonts w:ascii="Times New Roman" w:hAnsi="Times New Roman" w:cs="Times New Roman"/>
          <w:bCs/>
          <w:spacing w:val="-1"/>
          <w:sz w:val="28"/>
          <w:szCs w:val="28"/>
          <w:lang w:eastAsia="uk-UA"/>
        </w:rPr>
        <w:t xml:space="preserve">, </w:t>
      </w:r>
      <w:r>
        <w:rPr>
          <w:rFonts w:ascii="Times New Roman" w:hAnsi="Times New Roman" w:cs="Times New Roman"/>
          <w:color w:val="222222"/>
          <w:sz w:val="28"/>
          <w:szCs w:val="28"/>
          <w:lang w:eastAsia="uk-UA"/>
        </w:rPr>
        <w:t>Плану дій сталого енергетичного розвитку та клімату Луцької міської територіальної громади до 2050 року</w:t>
      </w:r>
      <w:r w:rsidR="001A2740">
        <w:rPr>
          <w:rFonts w:ascii="Times New Roman" w:hAnsi="Times New Roman" w:cs="Times New Roman"/>
          <w:color w:val="222222"/>
          <w:sz w:val="28"/>
          <w:szCs w:val="28"/>
          <w:lang w:eastAsia="uk-UA"/>
        </w:rPr>
        <w:t>, затвердженого рішенням міської ради</w:t>
      </w:r>
      <w:r>
        <w:rPr>
          <w:rFonts w:ascii="Times New Roman" w:hAnsi="Times New Roman" w:cs="Times New Roman"/>
          <w:color w:val="222222"/>
          <w:sz w:val="28"/>
          <w:szCs w:val="28"/>
          <w:lang w:eastAsia="uk-UA"/>
        </w:rPr>
        <w:t xml:space="preserve"> </w:t>
      </w:r>
      <w:r w:rsidRPr="001A2740">
        <w:rPr>
          <w:rFonts w:ascii="Times New Roman" w:hAnsi="Times New Roman" w:cs="Times New Roman"/>
          <w:sz w:val="28"/>
          <w:szCs w:val="28"/>
          <w:lang w:eastAsia="uk-UA"/>
        </w:rPr>
        <w:t>від 29.05.2024</w:t>
      </w:r>
      <w:r w:rsidR="001A2740" w:rsidRPr="001A2740">
        <w:rPr>
          <w:rFonts w:ascii="Times New Roman" w:hAnsi="Times New Roman" w:cs="Times New Roman"/>
          <w:sz w:val="28"/>
          <w:szCs w:val="28"/>
          <w:lang w:eastAsia="uk-UA"/>
        </w:rPr>
        <w:t xml:space="preserve"> № 59/90,</w:t>
      </w:r>
      <w:r w:rsidR="001A2740" w:rsidRPr="001A2740">
        <w:rPr>
          <w:rFonts w:ascii="Times New Roman" w:hAnsi="Times New Roman" w:cs="Times New Roman"/>
          <w:spacing w:val="-1"/>
          <w:sz w:val="28"/>
          <w:szCs w:val="28"/>
          <w:lang w:eastAsia="uk-UA"/>
        </w:rPr>
        <w:t xml:space="preserve"> Стратегії низько-вуглецевого розвитку України до 2050 року</w:t>
      </w:r>
      <w:r w:rsidRPr="001A2740">
        <w:rPr>
          <w:rFonts w:ascii="Times New Roman" w:hAnsi="Times New Roman" w:cs="Times New Roman"/>
          <w:sz w:val="28"/>
          <w:szCs w:val="28"/>
          <w:lang w:eastAsia="uk-UA"/>
        </w:rPr>
        <w:t>.</w:t>
      </w:r>
      <w:r w:rsidRPr="001A2740">
        <w:rPr>
          <w:rFonts w:ascii="Times New Roman" w:hAnsi="Times New Roman" w:cs="Times New Roman"/>
          <w:spacing w:val="-1"/>
          <w:sz w:val="28"/>
          <w:szCs w:val="28"/>
          <w:lang w:eastAsia="uk-UA"/>
        </w:rPr>
        <w:t xml:space="preserve"> </w:t>
      </w:r>
    </w:p>
    <w:p w14:paraId="3DC99E52" w14:textId="77777777" w:rsidR="00330FF6" w:rsidRDefault="00000000">
      <w:pPr>
        <w:pStyle w:val="HTML1"/>
        <w:shd w:val="clear" w:color="auto" w:fill="FFFFFF"/>
        <w:suppressAutoHyphens/>
        <w:ind w:firstLine="567"/>
        <w:jc w:val="both"/>
        <w:textAlignment w:val="baseline"/>
      </w:pPr>
      <w:r>
        <w:rPr>
          <w:rFonts w:ascii="Times New Roman" w:hAnsi="Times New Roman" w:cs="Times New Roman"/>
          <w:bCs/>
          <w:spacing w:val="-1"/>
          <w:sz w:val="28"/>
          <w:szCs w:val="28"/>
          <w:lang w:eastAsia="uk-UA"/>
        </w:rPr>
        <w:t xml:space="preserve">Згідно з результатами енергетичного аудиту, проведеного у 2024 році, будівля, на базі якої буде створено центр </w:t>
      </w:r>
      <w:r>
        <w:rPr>
          <w:rFonts w:ascii="Times New Roman" w:hAnsi="Times New Roman" w:cs="Times New Roman"/>
          <w:bCs/>
          <w:spacing w:val="-1"/>
          <w:sz w:val="28"/>
          <w:szCs w:val="28"/>
          <w:lang w:val="en-US" w:eastAsia="uk-UA"/>
        </w:rPr>
        <w:t>STEM</w:t>
      </w:r>
      <w:r>
        <w:rPr>
          <w:rFonts w:ascii="Times New Roman" w:hAnsi="Times New Roman" w:cs="Times New Roman"/>
          <w:bCs/>
          <w:spacing w:val="-1"/>
          <w:sz w:val="28"/>
          <w:szCs w:val="28"/>
          <w:lang w:eastAsia="uk-UA"/>
        </w:rPr>
        <w:t>-освіти, має низький клас енергоефективності та високий рівень викидів парникових газів. Для опалення будівлі використовується теплова енергія, для освітлення та роботи офісного обладнання та приладів – електрична енергія, гаряче водопостачання забезпечується електричними бойлерами, що, у зв’язку зі зростанням витрат на опалення та електроенергію, створює фінансове навантаження на бюджет закладу. Крім того, існуючі умови для навчання, зокрема низький рівень повітрообміну та відсутність ефективної системи вентиляції, не відповідають сучасним вимогам до комфортних умов для освітнього процесу.</w:t>
      </w:r>
    </w:p>
    <w:p w14:paraId="7ACB929E" w14:textId="72AC3731" w:rsidR="00330FF6" w:rsidRDefault="00000000">
      <w:pPr>
        <w:pStyle w:val="HTML1"/>
        <w:shd w:val="clear" w:color="auto" w:fill="FFFFFF"/>
        <w:suppressAutoHyphens/>
        <w:ind w:firstLine="567"/>
        <w:jc w:val="both"/>
        <w:textAlignment w:val="baseline"/>
      </w:pPr>
      <w:r>
        <w:rPr>
          <w:rFonts w:ascii="Times New Roman" w:hAnsi="Times New Roman" w:cs="Times New Roman"/>
          <w:bCs/>
          <w:spacing w:val="-1"/>
          <w:sz w:val="28"/>
          <w:szCs w:val="28"/>
          <w:lang w:eastAsia="uk-UA"/>
        </w:rPr>
        <w:t xml:space="preserve">Програма </w:t>
      </w:r>
      <w:r>
        <w:rPr>
          <w:rFonts w:ascii="Times New Roman" w:hAnsi="Times New Roman" w:cs="Times New Roman"/>
          <w:bCs/>
          <w:color w:val="000000"/>
          <w:spacing w:val="-1"/>
          <w:sz w:val="28"/>
          <w:szCs w:val="28"/>
          <w:lang w:eastAsia="uk-UA"/>
        </w:rPr>
        <w:t>спрямована на вирішення цих проблем.</w:t>
      </w:r>
    </w:p>
    <w:p w14:paraId="42271F01" w14:textId="77777777" w:rsidR="001A2740" w:rsidRDefault="001A2740">
      <w:pPr>
        <w:tabs>
          <w:tab w:val="left" w:pos="900"/>
        </w:tabs>
        <w:contextualSpacing/>
        <w:jc w:val="center"/>
        <w:rPr>
          <w:rFonts w:ascii="Times New Roman" w:hAnsi="Times New Roman" w:cs="Times New Roman"/>
          <w:b/>
          <w:bCs/>
          <w:sz w:val="28"/>
          <w:szCs w:val="28"/>
        </w:rPr>
      </w:pPr>
    </w:p>
    <w:p w14:paraId="6EC4A7A3" w14:textId="0335CDDC" w:rsidR="00330FF6" w:rsidRDefault="00000000">
      <w:pPr>
        <w:tabs>
          <w:tab w:val="left" w:pos="900"/>
        </w:tabs>
        <w:contextualSpacing/>
        <w:jc w:val="center"/>
      </w:pPr>
      <w:r>
        <w:rPr>
          <w:rFonts w:ascii="Times New Roman" w:hAnsi="Times New Roman" w:cs="Times New Roman"/>
          <w:b/>
          <w:bCs/>
          <w:sz w:val="28"/>
          <w:szCs w:val="28"/>
        </w:rPr>
        <w:lastRenderedPageBreak/>
        <w:t>3. Стратегічні та оперативні цілі</w:t>
      </w:r>
    </w:p>
    <w:p w14:paraId="09601C51" w14:textId="77777777" w:rsidR="00330FF6" w:rsidRDefault="00330FF6">
      <w:pPr>
        <w:tabs>
          <w:tab w:val="left" w:pos="900"/>
        </w:tabs>
        <w:contextualSpacing/>
        <w:jc w:val="center"/>
        <w:rPr>
          <w:rFonts w:ascii="Times New Roman" w:hAnsi="Times New Roman" w:cs="Times New Roman"/>
          <w:sz w:val="28"/>
          <w:szCs w:val="28"/>
        </w:rPr>
      </w:pPr>
    </w:p>
    <w:p w14:paraId="472B0BE5" w14:textId="75DD6443" w:rsidR="00330FF6" w:rsidRPr="001A2740" w:rsidRDefault="00000000" w:rsidP="00E6772B">
      <w:pPr>
        <w:tabs>
          <w:tab w:val="left" w:pos="900"/>
        </w:tabs>
        <w:ind w:firstLine="567"/>
        <w:contextualSpacing/>
        <w:jc w:val="both"/>
      </w:pPr>
      <w:r w:rsidRPr="001A2740">
        <w:rPr>
          <w:rFonts w:ascii="Times New Roman" w:hAnsi="Times New Roman" w:cs="Times New Roman"/>
          <w:sz w:val="28"/>
          <w:szCs w:val="28"/>
        </w:rPr>
        <w:t>Програма спрямована на реалізацію оперативних цілей 3.3</w:t>
      </w:r>
      <w:r w:rsidR="00E6772B">
        <w:rPr>
          <w:rFonts w:ascii="Times New Roman" w:hAnsi="Times New Roman" w:cs="Times New Roman"/>
          <w:sz w:val="28"/>
          <w:szCs w:val="28"/>
        </w:rPr>
        <w:t> «</w:t>
      </w:r>
      <w:r w:rsidRPr="001A2740">
        <w:rPr>
          <w:rFonts w:ascii="Times New Roman" w:hAnsi="Times New Roman" w:cs="Times New Roman"/>
          <w:sz w:val="28"/>
          <w:szCs w:val="28"/>
        </w:rPr>
        <w:t>Впровадження енергозберігаючих технологій у комунальній інфраструктурі, переведення їх на використання енергії з відновлюваних джерел</w:t>
      </w:r>
      <w:r w:rsidR="00E6772B">
        <w:rPr>
          <w:rFonts w:ascii="Times New Roman" w:hAnsi="Times New Roman" w:cs="Times New Roman"/>
          <w:sz w:val="28"/>
          <w:szCs w:val="28"/>
        </w:rPr>
        <w:t>»</w:t>
      </w:r>
      <w:r w:rsidRPr="001A2740">
        <w:rPr>
          <w:rFonts w:ascii="Times New Roman" w:hAnsi="Times New Roman" w:cs="Times New Roman"/>
          <w:sz w:val="28"/>
          <w:szCs w:val="28"/>
        </w:rPr>
        <w:t xml:space="preserve"> та 3.4 </w:t>
      </w:r>
      <w:r w:rsidR="00E6772B">
        <w:rPr>
          <w:rFonts w:ascii="Times New Roman" w:hAnsi="Times New Roman" w:cs="Times New Roman"/>
          <w:sz w:val="28"/>
          <w:szCs w:val="28"/>
        </w:rPr>
        <w:t>«</w:t>
      </w:r>
      <w:r w:rsidRPr="001A2740">
        <w:rPr>
          <w:rFonts w:ascii="Times New Roman" w:hAnsi="Times New Roman" w:cs="Times New Roman"/>
          <w:sz w:val="28"/>
          <w:szCs w:val="28"/>
        </w:rPr>
        <w:t>Зменшення забруднення повітря, води та інших природних ресурсів на території громади</w:t>
      </w:r>
      <w:r w:rsidR="00E6772B">
        <w:rPr>
          <w:rFonts w:ascii="Times New Roman" w:hAnsi="Times New Roman" w:cs="Times New Roman"/>
          <w:sz w:val="28"/>
          <w:szCs w:val="28"/>
        </w:rPr>
        <w:t>»</w:t>
      </w:r>
      <w:r w:rsidRPr="001A2740">
        <w:rPr>
          <w:rFonts w:ascii="Times New Roman" w:hAnsi="Times New Roman" w:cs="Times New Roman"/>
          <w:sz w:val="28"/>
          <w:szCs w:val="28"/>
        </w:rPr>
        <w:t xml:space="preserve"> стратегічної цілі № 3 </w:t>
      </w:r>
      <w:r w:rsidRPr="001A2740">
        <w:rPr>
          <w:rFonts w:ascii="Times New Roman" w:hAnsi="Times New Roman" w:cs="Times New Roman"/>
          <w:spacing w:val="-1"/>
          <w:sz w:val="28"/>
          <w:szCs w:val="28"/>
          <w:lang w:eastAsia="uk-UA"/>
        </w:rPr>
        <w:t>«</w:t>
      </w:r>
      <w:r w:rsidRPr="001A2740">
        <w:rPr>
          <w:rFonts w:ascii="Times New Roman" w:hAnsi="Times New Roman" w:cs="Times New Roman"/>
          <w:sz w:val="28"/>
          <w:szCs w:val="28"/>
        </w:rPr>
        <w:t>Сучасний екополіс</w:t>
      </w:r>
      <w:r w:rsidRPr="001A2740">
        <w:rPr>
          <w:rFonts w:ascii="Times New Roman" w:hAnsi="Times New Roman" w:cs="Times New Roman"/>
          <w:bCs/>
          <w:spacing w:val="-1"/>
          <w:sz w:val="28"/>
          <w:szCs w:val="28"/>
          <w:lang w:eastAsia="uk-UA"/>
        </w:rPr>
        <w:t>», а також оперативної цілі 5.3 </w:t>
      </w:r>
      <w:r w:rsidR="00E6772B">
        <w:rPr>
          <w:rFonts w:ascii="Times New Roman" w:hAnsi="Times New Roman" w:cs="Times New Roman"/>
          <w:bCs/>
          <w:spacing w:val="-1"/>
          <w:sz w:val="28"/>
          <w:szCs w:val="28"/>
          <w:lang w:eastAsia="uk-UA"/>
        </w:rPr>
        <w:t>«</w:t>
      </w:r>
      <w:r w:rsidRPr="001A2740">
        <w:rPr>
          <w:rFonts w:ascii="Times New Roman" w:hAnsi="Times New Roman" w:cs="Times New Roman"/>
          <w:bCs/>
          <w:spacing w:val="-1"/>
          <w:sz w:val="28"/>
          <w:szCs w:val="28"/>
          <w:lang w:eastAsia="uk-UA"/>
        </w:rPr>
        <w:t>Міжнародна співпраця для розбудови взаємодії в рамках транскордонного співробітництва та інтеграції України з ЄС</w:t>
      </w:r>
      <w:r w:rsidR="00E6772B">
        <w:rPr>
          <w:rFonts w:ascii="Times New Roman" w:hAnsi="Times New Roman" w:cs="Times New Roman"/>
          <w:bCs/>
          <w:spacing w:val="-1"/>
          <w:sz w:val="28"/>
          <w:szCs w:val="28"/>
          <w:lang w:eastAsia="uk-UA"/>
        </w:rPr>
        <w:t>»</w:t>
      </w:r>
      <w:r w:rsidRPr="001A2740">
        <w:rPr>
          <w:rFonts w:ascii="Times New Roman" w:hAnsi="Times New Roman" w:cs="Times New Roman"/>
          <w:bCs/>
          <w:spacing w:val="-1"/>
          <w:sz w:val="28"/>
          <w:szCs w:val="28"/>
          <w:lang w:eastAsia="uk-UA"/>
        </w:rPr>
        <w:t xml:space="preserve"> </w:t>
      </w:r>
      <w:r w:rsidRPr="001A2740">
        <w:rPr>
          <w:rFonts w:ascii="Times New Roman" w:hAnsi="Times New Roman" w:cs="Times New Roman"/>
          <w:spacing w:val="-1"/>
          <w:sz w:val="28"/>
          <w:szCs w:val="28"/>
        </w:rPr>
        <w:t>стратегічної цілі №</w:t>
      </w:r>
      <w:r w:rsidR="005068E3" w:rsidRPr="001A2740">
        <w:rPr>
          <w:rFonts w:ascii="Times New Roman" w:hAnsi="Times New Roman" w:cs="Times New Roman"/>
          <w:spacing w:val="-1"/>
          <w:sz w:val="28"/>
          <w:szCs w:val="28"/>
        </w:rPr>
        <w:t> </w:t>
      </w:r>
      <w:r w:rsidRPr="001A2740">
        <w:rPr>
          <w:rFonts w:ascii="Times New Roman" w:hAnsi="Times New Roman" w:cs="Times New Roman"/>
          <w:spacing w:val="-1"/>
          <w:sz w:val="28"/>
          <w:szCs w:val="28"/>
        </w:rPr>
        <w:t xml:space="preserve">5 </w:t>
      </w:r>
      <w:r w:rsidRPr="001A2740">
        <w:rPr>
          <w:rFonts w:ascii="Times New Roman" w:hAnsi="Times New Roman" w:cs="Times New Roman"/>
          <w:spacing w:val="-1"/>
          <w:sz w:val="28"/>
          <w:szCs w:val="28"/>
          <w:lang w:eastAsia="uk-UA"/>
        </w:rPr>
        <w:t>«</w:t>
      </w:r>
      <w:r w:rsidRPr="001A2740">
        <w:rPr>
          <w:rFonts w:ascii="Times New Roman" w:hAnsi="Times New Roman" w:cs="Times New Roman"/>
          <w:spacing w:val="-1"/>
          <w:sz w:val="28"/>
          <w:szCs w:val="28"/>
        </w:rPr>
        <w:t>Громада сучасності та інновацій</w:t>
      </w:r>
      <w:r w:rsidRPr="001A2740">
        <w:rPr>
          <w:rFonts w:ascii="Times New Roman" w:hAnsi="Times New Roman" w:cs="Times New Roman"/>
          <w:bCs/>
          <w:spacing w:val="-1"/>
          <w:sz w:val="28"/>
          <w:szCs w:val="28"/>
          <w:lang w:eastAsia="uk-UA"/>
        </w:rPr>
        <w:t>»</w:t>
      </w:r>
      <w:r w:rsidRPr="001A2740">
        <w:rPr>
          <w:rFonts w:ascii="Times New Roman" w:hAnsi="Times New Roman" w:cs="Times New Roman"/>
          <w:spacing w:val="-1"/>
          <w:sz w:val="28"/>
          <w:szCs w:val="28"/>
        </w:rPr>
        <w:t xml:space="preserve"> </w:t>
      </w:r>
      <w:r w:rsidRPr="001A2740">
        <w:rPr>
          <w:rFonts w:ascii="Times New Roman" w:hAnsi="Times New Roman" w:cs="Times New Roman"/>
          <w:sz w:val="28"/>
          <w:szCs w:val="28"/>
        </w:rPr>
        <w:t>Стратегії розвитку Луцької міської територіальної громади</w:t>
      </w:r>
      <w:r w:rsidR="00E6772B">
        <w:rPr>
          <w:rFonts w:ascii="Times New Roman" w:hAnsi="Times New Roman" w:cs="Times New Roman"/>
          <w:sz w:val="28"/>
          <w:szCs w:val="28"/>
        </w:rPr>
        <w:t xml:space="preserve"> до 2030 року</w:t>
      </w:r>
      <w:r w:rsidRPr="001A2740">
        <w:rPr>
          <w:rFonts w:ascii="Times New Roman" w:hAnsi="Times New Roman" w:cs="Times New Roman"/>
          <w:sz w:val="28"/>
          <w:szCs w:val="28"/>
        </w:rPr>
        <w:t>.</w:t>
      </w:r>
    </w:p>
    <w:p w14:paraId="59741A12" w14:textId="77777777" w:rsidR="00330FF6" w:rsidRDefault="00330FF6">
      <w:pPr>
        <w:tabs>
          <w:tab w:val="left" w:pos="900"/>
        </w:tabs>
        <w:ind w:firstLine="567"/>
        <w:contextualSpacing/>
        <w:jc w:val="both"/>
        <w:rPr>
          <w:rFonts w:ascii="Times New Roman" w:hAnsi="Times New Roman" w:cs="Times New Roman"/>
          <w:sz w:val="28"/>
          <w:szCs w:val="28"/>
        </w:rPr>
      </w:pPr>
    </w:p>
    <w:p w14:paraId="56190220" w14:textId="77777777" w:rsidR="00330FF6" w:rsidRDefault="00000000">
      <w:pPr>
        <w:contextualSpacing/>
        <w:jc w:val="center"/>
      </w:pPr>
      <w:r>
        <w:rPr>
          <w:rFonts w:ascii="Times New Roman" w:hAnsi="Times New Roman" w:cs="Times New Roman"/>
          <w:b/>
          <w:sz w:val="28"/>
          <w:szCs w:val="28"/>
        </w:rPr>
        <w:t>3. Визначення мети Програми</w:t>
      </w:r>
    </w:p>
    <w:p w14:paraId="18735A72" w14:textId="77777777" w:rsidR="00330FF6" w:rsidRDefault="00330FF6">
      <w:pPr>
        <w:pStyle w:val="HTML1"/>
        <w:shd w:val="clear" w:color="auto" w:fill="FFFFFF"/>
        <w:tabs>
          <w:tab w:val="clear" w:pos="916"/>
          <w:tab w:val="clear" w:pos="2748"/>
          <w:tab w:val="clear" w:pos="3664"/>
          <w:tab w:val="left" w:pos="345"/>
          <w:tab w:val="left" w:pos="2835"/>
          <w:tab w:val="left" w:pos="2895"/>
          <w:tab w:val="left" w:pos="2977"/>
        </w:tabs>
        <w:ind w:left="340"/>
        <w:contextualSpacing/>
        <w:rPr>
          <w:rFonts w:ascii="Times New Roman" w:hAnsi="Times New Roman" w:cs="Times New Roman"/>
          <w:sz w:val="28"/>
          <w:szCs w:val="28"/>
        </w:rPr>
      </w:pPr>
    </w:p>
    <w:p w14:paraId="1C619292" w14:textId="77777777" w:rsidR="00330FF6" w:rsidRDefault="00000000">
      <w:pPr>
        <w:tabs>
          <w:tab w:val="left" w:pos="900"/>
        </w:tabs>
        <w:ind w:firstLine="720"/>
        <w:contextualSpacing/>
        <w:jc w:val="both"/>
      </w:pPr>
      <w:r>
        <w:rPr>
          <w:rFonts w:ascii="Times New Roman" w:hAnsi="Times New Roman"/>
          <w:sz w:val="28"/>
          <w:szCs w:val="28"/>
        </w:rPr>
        <w:t xml:space="preserve">Метою Програми є </w:t>
      </w:r>
      <w:r>
        <w:rPr>
          <w:rFonts w:ascii="Times New Roman" w:hAnsi="Times New Roman"/>
          <w:bCs/>
          <w:color w:val="000000"/>
          <w:sz w:val="28"/>
          <w:szCs w:val="28"/>
        </w:rPr>
        <w:t xml:space="preserve">успішна реалізація міжнародного грантового проєкту </w:t>
      </w:r>
      <w:r>
        <w:rPr>
          <w:rFonts w:ascii="Times New Roman" w:hAnsi="Times New Roman"/>
          <w:color w:val="000000"/>
          <w:spacing w:val="-1"/>
          <w:sz w:val="28"/>
          <w:szCs w:val="28"/>
          <w:lang w:eastAsia="uk-UA"/>
        </w:rPr>
        <w:t>«</w:t>
      </w:r>
      <w:r>
        <w:rPr>
          <w:rFonts w:ascii="Times New Roman" w:eastAsia="Times New Roman" w:hAnsi="Times New Roman" w:cs="Times New Roman"/>
          <w:color w:val="000000"/>
          <w:spacing w:val="-1"/>
          <w:sz w:val="28"/>
          <w:szCs w:val="28"/>
          <w:lang w:eastAsia="uk-UA" w:bidi="ar-SA"/>
        </w:rPr>
        <w:t>Енергомодернізація нового центру STEM-освіти в Луцьку: популяризація кліматичних заходів</w:t>
      </w:r>
      <w:r>
        <w:rPr>
          <w:rFonts w:ascii="Times New Roman" w:hAnsi="Times New Roman"/>
          <w:bCs/>
          <w:color w:val="000000"/>
          <w:spacing w:val="-1"/>
          <w:sz w:val="28"/>
          <w:szCs w:val="28"/>
          <w:lang w:eastAsia="uk-UA"/>
        </w:rPr>
        <w:t>» та впровадження ряду заходів щодо зменшення негативного впливу на навколишнє середовище</w:t>
      </w:r>
      <w:r>
        <w:rPr>
          <w:rFonts w:ascii="Times New Roman" w:hAnsi="Times New Roman" w:cs="Times New Roman"/>
          <w:bCs/>
          <w:spacing w:val="-1"/>
          <w:sz w:val="28"/>
          <w:szCs w:val="28"/>
          <w:lang w:eastAsia="uk-UA"/>
        </w:rPr>
        <w:t xml:space="preserve">, створення енергетично ефективного сучасного освітнього простору для популяризації кліматичних заходів серед громади та підвищення екосвідомості жителів громади.  </w:t>
      </w:r>
    </w:p>
    <w:p w14:paraId="6640A5A2" w14:textId="77777777" w:rsidR="00330FF6" w:rsidRDefault="00000000">
      <w:pPr>
        <w:tabs>
          <w:tab w:val="left" w:pos="900"/>
        </w:tabs>
        <w:ind w:firstLine="567"/>
        <w:contextualSpacing/>
        <w:jc w:val="center"/>
      </w:pPr>
      <w:r>
        <w:rPr>
          <w:rFonts w:ascii="Times New Roman" w:hAnsi="Times New Roman" w:cs="Times New Roman"/>
          <w:b/>
          <w:sz w:val="28"/>
          <w:szCs w:val="28"/>
        </w:rPr>
        <w:t>3. Засоби розв’язання проблеми</w:t>
      </w:r>
    </w:p>
    <w:p w14:paraId="591F1356" w14:textId="77777777" w:rsidR="00330FF6" w:rsidRDefault="00330FF6">
      <w:pPr>
        <w:tabs>
          <w:tab w:val="left" w:pos="900"/>
        </w:tabs>
        <w:ind w:firstLine="567"/>
        <w:contextualSpacing/>
        <w:jc w:val="center"/>
        <w:rPr>
          <w:rFonts w:ascii="Times New Roman" w:hAnsi="Times New Roman" w:cs="Times New Roman"/>
          <w:b/>
          <w:sz w:val="28"/>
          <w:szCs w:val="28"/>
        </w:rPr>
      </w:pPr>
    </w:p>
    <w:p w14:paraId="1835C221" w14:textId="77777777" w:rsidR="00330FF6" w:rsidRDefault="00000000">
      <w:pPr>
        <w:pStyle w:val="13"/>
        <w:tabs>
          <w:tab w:val="left" w:pos="360"/>
          <w:tab w:val="left" w:pos="900"/>
        </w:tabs>
        <w:spacing w:before="0" w:after="0"/>
        <w:ind w:firstLine="567"/>
        <w:jc w:val="both"/>
      </w:pPr>
      <w:r>
        <w:rPr>
          <w:rFonts w:ascii="Times New Roman" w:hAnsi="Times New Roman"/>
          <w:bCs/>
          <w:sz w:val="28"/>
          <w:szCs w:val="28"/>
        </w:rPr>
        <w:t xml:space="preserve">Впровадження грантових проєктів </w:t>
      </w:r>
      <w:r>
        <w:rPr>
          <w:rFonts w:ascii="Times New Roman" w:hAnsi="Times New Roman"/>
          <w:bCs/>
          <w:color w:val="000000"/>
          <w:spacing w:val="-1"/>
          <w:sz w:val="28"/>
          <w:szCs w:val="28"/>
          <w:lang w:eastAsia="uk-UA"/>
        </w:rPr>
        <w:t>є дієвим механізмом для залучення позабюджетних коштів у розвиток громади. Реалізація проєкту «</w:t>
      </w:r>
      <w:r>
        <w:rPr>
          <w:rFonts w:ascii="Times New Roman" w:eastAsia="Times New Roman" w:hAnsi="Times New Roman" w:cs="Times New Roman"/>
          <w:bCs/>
          <w:color w:val="000000"/>
          <w:spacing w:val="-1"/>
          <w:sz w:val="28"/>
          <w:szCs w:val="28"/>
          <w:lang w:eastAsia="uk-UA" w:bidi="ar-SA"/>
        </w:rPr>
        <w:t>Енергомодернізація нового центру STEM-освіти в Луцьку: популяризація кліматичних заходів</w:t>
      </w:r>
      <w:r>
        <w:rPr>
          <w:rFonts w:ascii="Times New Roman" w:hAnsi="Times New Roman"/>
          <w:bCs/>
          <w:color w:val="000000"/>
          <w:spacing w:val="-1"/>
          <w:sz w:val="28"/>
          <w:szCs w:val="28"/>
          <w:lang w:eastAsia="uk-UA"/>
        </w:rPr>
        <w:t xml:space="preserve">» </w:t>
      </w:r>
      <w:r>
        <w:rPr>
          <w:rFonts w:ascii="Times New Roman" w:hAnsi="Times New Roman"/>
          <w:bCs/>
          <w:spacing w:val="-1"/>
          <w:sz w:val="28"/>
          <w:szCs w:val="28"/>
          <w:lang w:eastAsia="uk-UA"/>
        </w:rPr>
        <w:t xml:space="preserve">забезпечить комплексну енергоефективну модернізацію будівлі, на базі якої буде створено центр </w:t>
      </w:r>
      <w:r>
        <w:rPr>
          <w:rFonts w:ascii="Times New Roman" w:hAnsi="Times New Roman"/>
          <w:bCs/>
          <w:spacing w:val="-1"/>
          <w:sz w:val="28"/>
          <w:szCs w:val="28"/>
          <w:lang w:val="en-US" w:eastAsia="uk-UA"/>
        </w:rPr>
        <w:t>STEM</w:t>
      </w:r>
      <w:r>
        <w:rPr>
          <w:rFonts w:ascii="Times New Roman" w:hAnsi="Times New Roman"/>
          <w:bCs/>
          <w:spacing w:val="-1"/>
          <w:sz w:val="28"/>
          <w:szCs w:val="28"/>
          <w:lang w:eastAsia="uk-UA"/>
        </w:rPr>
        <w:t xml:space="preserve">-освіти, що, своєю чергою, сприятиме зменшенню рівня викидів парникових газів і покращенню екологічної ситуації у громаді, а також забезпечить більш комфортні та привабливі умови для освітнього процесу.  </w:t>
      </w:r>
    </w:p>
    <w:p w14:paraId="61653770" w14:textId="167AAA8A" w:rsidR="00330FF6" w:rsidRDefault="00000000">
      <w:pPr>
        <w:pStyle w:val="13"/>
        <w:tabs>
          <w:tab w:val="left" w:pos="360"/>
          <w:tab w:val="left" w:pos="900"/>
        </w:tabs>
        <w:spacing w:before="0" w:after="0"/>
        <w:ind w:firstLine="567"/>
        <w:jc w:val="both"/>
      </w:pPr>
      <w:r>
        <w:rPr>
          <w:rFonts w:ascii="Times New Roman" w:hAnsi="Times New Roman"/>
          <w:bCs/>
          <w:spacing w:val="-1"/>
          <w:sz w:val="28"/>
          <w:szCs w:val="28"/>
          <w:lang w:eastAsia="uk-UA"/>
        </w:rPr>
        <w:t>В межах проєкту заплановано заходи з м</w:t>
      </w:r>
      <w:r>
        <w:rPr>
          <w:rFonts w:ascii="Times New Roman" w:hAnsi="Times New Roman" w:cs="Times New Roman"/>
          <w:bCs/>
          <w:spacing w:val="-1"/>
          <w:sz w:val="28"/>
          <w:szCs w:val="28"/>
          <w:lang w:eastAsia="uk-UA"/>
        </w:rPr>
        <w:t xml:space="preserve">одернізації системи теплопостачання, системи енергозабезпечення, термомодернізація зовнішніх стін будівлі, утеплення даху будівлі та стелі підвального приміщення, облаштування системи вентиляції, облаштування зеленої інтерактивної зони на прилеглій території, облаштування інтерактивного освітнього простору у форматі кінозалу для відео- та аудіовізуалізації навчальних і промоційних матеріалів, показу освітніх відео, заходи з обміну досвідом між експертами Луцька та Ліппе, створення </w:t>
      </w:r>
      <w:r w:rsidRPr="001A2740">
        <w:rPr>
          <w:rFonts w:ascii="Times New Roman" w:hAnsi="Times New Roman" w:cs="Times New Roman"/>
          <w:bCs/>
          <w:spacing w:val="-1"/>
          <w:sz w:val="28"/>
          <w:szCs w:val="28"/>
          <w:lang w:eastAsia="uk-UA"/>
        </w:rPr>
        <w:t>вебсторінки</w:t>
      </w:r>
      <w:r>
        <w:rPr>
          <w:rFonts w:ascii="Times New Roman" w:hAnsi="Times New Roman" w:cs="Times New Roman"/>
          <w:bCs/>
          <w:spacing w:val="-1"/>
          <w:sz w:val="28"/>
          <w:szCs w:val="28"/>
          <w:lang w:eastAsia="uk-UA"/>
        </w:rPr>
        <w:t xml:space="preserve"> навчального центру, встановлення електронних інформаційних табло.</w:t>
      </w:r>
    </w:p>
    <w:p w14:paraId="030CC086" w14:textId="77777777" w:rsidR="00330FF6" w:rsidRDefault="00000000">
      <w:pPr>
        <w:pStyle w:val="13"/>
        <w:tabs>
          <w:tab w:val="left" w:pos="360"/>
          <w:tab w:val="left" w:pos="900"/>
        </w:tabs>
        <w:spacing w:before="0" w:after="0"/>
        <w:ind w:firstLine="567"/>
        <w:jc w:val="both"/>
      </w:pPr>
      <w:r>
        <w:rPr>
          <w:rFonts w:ascii="Times New Roman" w:hAnsi="Times New Roman"/>
          <w:bCs/>
          <w:color w:val="000000"/>
          <w:spacing w:val="-1"/>
          <w:sz w:val="28"/>
          <w:szCs w:val="28"/>
          <w:lang w:eastAsia="uk-UA"/>
        </w:rPr>
        <w:t>За умови реалізації Програми та, відповідно, міжнародного грантового проєкту очікується:</w:t>
      </w:r>
    </w:p>
    <w:p w14:paraId="1B427952" w14:textId="77777777" w:rsidR="00330FF6" w:rsidRDefault="00000000">
      <w:pPr>
        <w:pStyle w:val="13"/>
        <w:tabs>
          <w:tab w:val="left" w:pos="360"/>
          <w:tab w:val="left" w:pos="900"/>
        </w:tabs>
        <w:spacing w:before="0" w:after="0"/>
        <w:ind w:firstLine="567"/>
        <w:jc w:val="both"/>
      </w:pPr>
      <w:r>
        <w:rPr>
          <w:rFonts w:ascii="Times New Roman" w:hAnsi="Times New Roman"/>
          <w:bCs/>
          <w:color w:val="000000"/>
          <w:spacing w:val="-1"/>
          <w:sz w:val="28"/>
          <w:szCs w:val="28"/>
          <w:lang w:eastAsia="uk-UA"/>
        </w:rPr>
        <w:t xml:space="preserve">підвищення рівня енергоефективності будівлі </w:t>
      </w:r>
      <w:bookmarkStart w:id="1" w:name="__DdeLink__23589_2655057914"/>
      <w:r>
        <w:rPr>
          <w:rFonts w:ascii="Times New Roman" w:hAnsi="Times New Roman"/>
          <w:bCs/>
          <w:color w:val="000000"/>
          <w:spacing w:val="-1"/>
          <w:sz w:val="28"/>
          <w:szCs w:val="28"/>
          <w:lang w:eastAsia="uk-UA"/>
        </w:rPr>
        <w:t xml:space="preserve">центру </w:t>
      </w:r>
      <w:r>
        <w:rPr>
          <w:rFonts w:ascii="Times New Roman" w:hAnsi="Times New Roman"/>
          <w:bCs/>
          <w:color w:val="000000"/>
          <w:spacing w:val="-1"/>
          <w:sz w:val="28"/>
          <w:szCs w:val="28"/>
          <w:lang w:val="en-US" w:eastAsia="uk-UA"/>
        </w:rPr>
        <w:t>STEM</w:t>
      </w:r>
      <w:r>
        <w:rPr>
          <w:rFonts w:ascii="Times New Roman" w:hAnsi="Times New Roman"/>
          <w:bCs/>
          <w:color w:val="000000"/>
          <w:spacing w:val="-1"/>
          <w:sz w:val="28"/>
          <w:szCs w:val="28"/>
          <w:lang w:eastAsia="uk-UA"/>
        </w:rPr>
        <w:t>-освіти</w:t>
      </w:r>
      <w:bookmarkEnd w:id="1"/>
      <w:r>
        <w:rPr>
          <w:rFonts w:ascii="Times New Roman" w:hAnsi="Times New Roman"/>
          <w:bCs/>
          <w:color w:val="000000"/>
          <w:spacing w:val="-1"/>
          <w:sz w:val="28"/>
          <w:szCs w:val="28"/>
          <w:lang w:eastAsia="uk-UA"/>
        </w:rPr>
        <w:t>;</w:t>
      </w:r>
    </w:p>
    <w:p w14:paraId="603511CF" w14:textId="77777777" w:rsidR="00330FF6" w:rsidRDefault="00000000">
      <w:pPr>
        <w:pStyle w:val="13"/>
        <w:tabs>
          <w:tab w:val="left" w:pos="360"/>
          <w:tab w:val="left" w:pos="900"/>
        </w:tabs>
        <w:spacing w:before="0" w:after="0"/>
        <w:ind w:firstLine="567"/>
        <w:jc w:val="both"/>
      </w:pPr>
      <w:r>
        <w:rPr>
          <w:rFonts w:ascii="Times New Roman" w:hAnsi="Times New Roman"/>
          <w:bCs/>
          <w:color w:val="000000"/>
          <w:spacing w:val="-1"/>
          <w:sz w:val="28"/>
          <w:szCs w:val="28"/>
          <w:lang w:eastAsia="uk-UA"/>
        </w:rPr>
        <w:t>зменшення обсягів викидів парникових газів;</w:t>
      </w:r>
    </w:p>
    <w:p w14:paraId="6EF92CEE" w14:textId="77777777" w:rsidR="00330FF6" w:rsidRDefault="00000000">
      <w:pPr>
        <w:pStyle w:val="13"/>
        <w:tabs>
          <w:tab w:val="left" w:pos="360"/>
          <w:tab w:val="left" w:pos="900"/>
        </w:tabs>
        <w:spacing w:before="0" w:after="0"/>
        <w:ind w:firstLine="567"/>
        <w:jc w:val="both"/>
      </w:pPr>
      <w:r>
        <w:rPr>
          <w:rFonts w:ascii="Times New Roman" w:hAnsi="Times New Roman"/>
          <w:bCs/>
          <w:color w:val="000000"/>
          <w:spacing w:val="-1"/>
          <w:sz w:val="28"/>
          <w:szCs w:val="28"/>
          <w:lang w:eastAsia="uk-UA"/>
        </w:rPr>
        <w:lastRenderedPageBreak/>
        <w:t xml:space="preserve">зменшення витрат на </w:t>
      </w:r>
      <w:r>
        <w:rPr>
          <w:rFonts w:ascii="Times New Roman" w:hAnsi="Times New Roman" w:cs="Times New Roman"/>
          <w:bCs/>
          <w:spacing w:val="-1"/>
          <w:sz w:val="28"/>
          <w:szCs w:val="28"/>
          <w:lang w:eastAsia="uk-UA"/>
        </w:rPr>
        <w:t xml:space="preserve">опалення та електроенергію в будівлі </w:t>
      </w:r>
      <w:r>
        <w:rPr>
          <w:rFonts w:ascii="Times New Roman" w:hAnsi="Times New Roman" w:cs="Times New Roman"/>
          <w:bCs/>
          <w:color w:val="000000"/>
          <w:spacing w:val="-1"/>
          <w:sz w:val="28"/>
          <w:szCs w:val="28"/>
          <w:lang w:eastAsia="uk-UA"/>
        </w:rPr>
        <w:t xml:space="preserve">центру </w:t>
      </w:r>
      <w:r>
        <w:rPr>
          <w:rFonts w:ascii="Times New Roman" w:hAnsi="Times New Roman" w:cs="Times New Roman"/>
          <w:bCs/>
          <w:color w:val="000000"/>
          <w:spacing w:val="-1"/>
          <w:sz w:val="28"/>
          <w:szCs w:val="28"/>
          <w:lang w:val="en-US" w:eastAsia="uk-UA"/>
        </w:rPr>
        <w:t>STEM</w:t>
      </w:r>
      <w:r>
        <w:rPr>
          <w:rFonts w:ascii="Times New Roman" w:hAnsi="Times New Roman" w:cs="Times New Roman"/>
          <w:bCs/>
          <w:color w:val="000000"/>
          <w:spacing w:val="-1"/>
          <w:sz w:val="28"/>
          <w:szCs w:val="28"/>
          <w:lang w:eastAsia="uk-UA"/>
        </w:rPr>
        <w:t>-</w:t>
      </w:r>
      <w:r>
        <w:rPr>
          <w:rFonts w:ascii="Times New Roman" w:hAnsi="Times New Roman"/>
          <w:bCs/>
          <w:color w:val="000000"/>
          <w:spacing w:val="-1"/>
          <w:sz w:val="28"/>
          <w:szCs w:val="28"/>
          <w:lang w:eastAsia="uk-UA"/>
        </w:rPr>
        <w:t>освіти</w:t>
      </w:r>
      <w:r>
        <w:rPr>
          <w:rFonts w:ascii="Times New Roman" w:hAnsi="Times New Roman" w:cs="Times New Roman"/>
          <w:bCs/>
          <w:spacing w:val="-1"/>
          <w:sz w:val="28"/>
          <w:szCs w:val="28"/>
          <w:lang w:eastAsia="uk-UA"/>
        </w:rPr>
        <w:t>;</w:t>
      </w:r>
    </w:p>
    <w:p w14:paraId="683D9487" w14:textId="77777777" w:rsidR="00330FF6" w:rsidRDefault="00000000">
      <w:pPr>
        <w:pStyle w:val="13"/>
        <w:tabs>
          <w:tab w:val="left" w:pos="360"/>
          <w:tab w:val="left" w:pos="900"/>
        </w:tabs>
        <w:spacing w:before="0" w:after="0"/>
        <w:ind w:firstLine="567"/>
        <w:jc w:val="both"/>
      </w:pPr>
      <w:r>
        <w:rPr>
          <w:rFonts w:ascii="Times New Roman" w:hAnsi="Times New Roman"/>
          <w:bCs/>
          <w:color w:val="000000"/>
          <w:spacing w:val="-1"/>
          <w:sz w:val="28"/>
          <w:szCs w:val="28"/>
          <w:lang w:eastAsia="uk-UA"/>
        </w:rPr>
        <w:t xml:space="preserve">створення комфортних умов для навчання та роботи учнів і викладачів </w:t>
      </w:r>
      <w:bookmarkStart w:id="2" w:name="__DdeLink__4694_2889254184"/>
      <w:r>
        <w:rPr>
          <w:rFonts w:ascii="Times New Roman" w:hAnsi="Times New Roman"/>
          <w:bCs/>
          <w:color w:val="000000"/>
          <w:spacing w:val="-1"/>
          <w:sz w:val="28"/>
          <w:szCs w:val="28"/>
          <w:lang w:eastAsia="uk-UA"/>
        </w:rPr>
        <w:t xml:space="preserve">центру </w:t>
      </w:r>
      <w:r>
        <w:rPr>
          <w:rFonts w:ascii="Times New Roman" w:hAnsi="Times New Roman"/>
          <w:bCs/>
          <w:color w:val="000000"/>
          <w:spacing w:val="-1"/>
          <w:sz w:val="28"/>
          <w:szCs w:val="28"/>
          <w:lang w:val="en-US" w:eastAsia="uk-UA"/>
        </w:rPr>
        <w:t>STEM</w:t>
      </w:r>
      <w:r>
        <w:rPr>
          <w:rFonts w:ascii="Times New Roman" w:hAnsi="Times New Roman"/>
          <w:bCs/>
          <w:color w:val="000000"/>
          <w:spacing w:val="-1"/>
          <w:sz w:val="28"/>
          <w:szCs w:val="28"/>
          <w:lang w:eastAsia="uk-UA"/>
        </w:rPr>
        <w:t>-освіти</w:t>
      </w:r>
      <w:bookmarkEnd w:id="2"/>
      <w:r>
        <w:rPr>
          <w:rFonts w:ascii="Times New Roman" w:hAnsi="Times New Roman"/>
          <w:bCs/>
          <w:color w:val="000000"/>
          <w:spacing w:val="-1"/>
          <w:sz w:val="28"/>
          <w:szCs w:val="28"/>
          <w:lang w:eastAsia="uk-UA"/>
        </w:rPr>
        <w:t>;</w:t>
      </w:r>
    </w:p>
    <w:p w14:paraId="1D77F8CE" w14:textId="77777777" w:rsidR="00330FF6" w:rsidRDefault="00000000">
      <w:pPr>
        <w:pStyle w:val="13"/>
        <w:tabs>
          <w:tab w:val="left" w:pos="360"/>
          <w:tab w:val="left" w:pos="900"/>
        </w:tabs>
        <w:spacing w:before="0" w:after="0"/>
        <w:ind w:firstLine="567"/>
        <w:jc w:val="both"/>
      </w:pPr>
      <w:r>
        <w:rPr>
          <w:rFonts w:ascii="Times New Roman" w:hAnsi="Times New Roman"/>
          <w:bCs/>
          <w:color w:val="000000"/>
          <w:spacing w:val="-1"/>
          <w:sz w:val="28"/>
          <w:szCs w:val="28"/>
          <w:lang w:eastAsia="uk-UA"/>
        </w:rPr>
        <w:t>підвищення рівня обізнаності жителів громади щодо проблематики зміни клімату та необхідності впровадження заходів зі зменшення впливу, пом’якшення наслідків та адаптації до зміни клімату, зокрема шляхом впровадження енергозберігаючих заходів та зелених технологій;</w:t>
      </w:r>
    </w:p>
    <w:p w14:paraId="1E90B0AF" w14:textId="77777777" w:rsidR="00330FF6" w:rsidRDefault="00000000">
      <w:pPr>
        <w:pStyle w:val="13"/>
        <w:tabs>
          <w:tab w:val="left" w:pos="360"/>
          <w:tab w:val="left" w:pos="900"/>
        </w:tabs>
        <w:spacing w:before="0" w:after="0"/>
        <w:ind w:firstLine="567"/>
        <w:jc w:val="both"/>
      </w:pPr>
      <w:r>
        <w:rPr>
          <w:rFonts w:ascii="Times New Roman" w:hAnsi="Times New Roman"/>
          <w:bCs/>
          <w:color w:val="000000"/>
          <w:spacing w:val="-1"/>
          <w:sz w:val="28"/>
          <w:szCs w:val="28"/>
          <w:lang w:eastAsia="uk-UA"/>
        </w:rPr>
        <w:t>поглиблення співпраці з побратимським краєм Ліппе Федеративної Республіки Німеччина;</w:t>
      </w:r>
    </w:p>
    <w:p w14:paraId="2FD6E5BE" w14:textId="77777777" w:rsidR="00330FF6" w:rsidRDefault="00000000">
      <w:pPr>
        <w:pStyle w:val="13"/>
        <w:tabs>
          <w:tab w:val="left" w:pos="360"/>
          <w:tab w:val="left" w:pos="900"/>
        </w:tabs>
        <w:spacing w:before="0" w:after="0"/>
        <w:ind w:firstLine="567"/>
        <w:jc w:val="both"/>
      </w:pPr>
      <w:r>
        <w:rPr>
          <w:rFonts w:ascii="Times New Roman" w:hAnsi="Times New Roman"/>
          <w:bCs/>
          <w:color w:val="000000"/>
          <w:spacing w:val="-1"/>
          <w:sz w:val="28"/>
          <w:szCs w:val="28"/>
          <w:lang w:eastAsia="uk-UA"/>
        </w:rPr>
        <w:t xml:space="preserve">підтвердження позитивного іміджу </w:t>
      </w:r>
      <w:r>
        <w:rPr>
          <w:rFonts w:ascii="Times New Roman" w:hAnsi="Times New Roman" w:cs="Times New Roman"/>
          <w:bCs/>
          <w:color w:val="000000"/>
          <w:spacing w:val="-1"/>
          <w:kern w:val="0"/>
          <w:sz w:val="28"/>
          <w:szCs w:val="28"/>
          <w:lang w:eastAsia="uk-UA"/>
        </w:rPr>
        <w:t xml:space="preserve">Луцької міської територіальної громади </w:t>
      </w:r>
      <w:r>
        <w:rPr>
          <w:rFonts w:ascii="Times New Roman" w:hAnsi="Times New Roman"/>
          <w:bCs/>
          <w:color w:val="000000"/>
          <w:spacing w:val="-1"/>
          <w:sz w:val="28"/>
          <w:szCs w:val="28"/>
          <w:lang w:eastAsia="uk-UA"/>
        </w:rPr>
        <w:t xml:space="preserve">як активного учасника міжнародних грантових програм у сферах інновацій та </w:t>
      </w:r>
      <w:r>
        <w:rPr>
          <w:rFonts w:ascii="Times New Roman" w:hAnsi="Times New Roman" w:cs="Times New Roman"/>
          <w:sz w:val="28"/>
          <w:szCs w:val="28"/>
          <w:lang w:eastAsia="uk-UA"/>
        </w:rPr>
        <w:t>адаптацій до зміни клімату</w:t>
      </w:r>
      <w:r>
        <w:rPr>
          <w:rFonts w:ascii="Times New Roman" w:hAnsi="Times New Roman"/>
          <w:bCs/>
          <w:color w:val="000000"/>
          <w:spacing w:val="-1"/>
          <w:sz w:val="28"/>
          <w:szCs w:val="28"/>
          <w:lang w:eastAsia="uk-UA"/>
        </w:rPr>
        <w:t>.</w:t>
      </w:r>
    </w:p>
    <w:p w14:paraId="62387E64" w14:textId="77777777" w:rsidR="00330FF6" w:rsidRDefault="00000000">
      <w:pPr>
        <w:pStyle w:val="13"/>
        <w:tabs>
          <w:tab w:val="left" w:pos="360"/>
          <w:tab w:val="left" w:pos="900"/>
        </w:tabs>
        <w:spacing w:before="0" w:after="0"/>
        <w:ind w:firstLine="567"/>
        <w:jc w:val="both"/>
      </w:pPr>
      <w:r>
        <w:rPr>
          <w:rFonts w:ascii="Times New Roman" w:hAnsi="Times New Roman"/>
          <w:bCs/>
          <w:color w:val="000000"/>
          <w:spacing w:val="-1"/>
          <w:sz w:val="28"/>
          <w:szCs w:val="28"/>
          <w:lang w:eastAsia="uk-UA"/>
        </w:rPr>
        <w:t xml:space="preserve">Ресурсне забезпечення Програми наведено в додатку 1 до Програми. </w:t>
      </w:r>
    </w:p>
    <w:p w14:paraId="2C55B066" w14:textId="77777777" w:rsidR="00330FF6" w:rsidRDefault="00330FF6">
      <w:pPr>
        <w:tabs>
          <w:tab w:val="left" w:pos="360"/>
          <w:tab w:val="left" w:pos="900"/>
        </w:tabs>
        <w:ind w:firstLine="567"/>
        <w:contextualSpacing/>
        <w:jc w:val="both"/>
        <w:rPr>
          <w:rFonts w:cs="Times New Roman"/>
          <w:b/>
          <w:color w:val="000000"/>
        </w:rPr>
      </w:pPr>
    </w:p>
    <w:p w14:paraId="6E5D0C5F" w14:textId="77777777" w:rsidR="00330FF6" w:rsidRDefault="00000000">
      <w:pPr>
        <w:tabs>
          <w:tab w:val="left" w:pos="360"/>
          <w:tab w:val="left" w:pos="900"/>
        </w:tabs>
        <w:contextualSpacing/>
        <w:jc w:val="center"/>
      </w:pPr>
      <w:r>
        <w:rPr>
          <w:rFonts w:ascii="Times New Roman" w:hAnsi="Times New Roman" w:cs="Times New Roman"/>
          <w:b/>
          <w:color w:val="000000"/>
          <w:sz w:val="28"/>
          <w:szCs w:val="28"/>
        </w:rPr>
        <w:t>4. Перелік завдань і заходів Програми, індикатори (результативні показники) для проведення моніторингу та оцінки виконання Програми</w:t>
      </w:r>
    </w:p>
    <w:p w14:paraId="02B0981E" w14:textId="77777777" w:rsidR="00330FF6" w:rsidRDefault="00330FF6">
      <w:pPr>
        <w:tabs>
          <w:tab w:val="left" w:pos="360"/>
          <w:tab w:val="left" w:pos="900"/>
        </w:tabs>
        <w:ind w:firstLine="567"/>
        <w:contextualSpacing/>
        <w:rPr>
          <w:rFonts w:ascii="Times New Roman" w:hAnsi="Times New Roman" w:cs="Times New Roman"/>
          <w:color w:val="000000"/>
          <w:sz w:val="28"/>
          <w:szCs w:val="28"/>
        </w:rPr>
      </w:pPr>
    </w:p>
    <w:p w14:paraId="4BC87743" w14:textId="77777777" w:rsidR="00330FF6" w:rsidRDefault="00000000">
      <w:pPr>
        <w:tabs>
          <w:tab w:val="left" w:pos="360"/>
          <w:tab w:val="left" w:pos="900"/>
        </w:tabs>
        <w:ind w:firstLine="567"/>
        <w:contextualSpacing/>
        <w:jc w:val="both"/>
      </w:pPr>
      <w:r>
        <w:rPr>
          <w:rFonts w:ascii="Times New Roman" w:hAnsi="Times New Roman" w:cs="Times New Roman"/>
          <w:color w:val="000000"/>
          <w:sz w:val="28"/>
          <w:szCs w:val="28"/>
        </w:rPr>
        <w:t>Завданням Програми</w:t>
      </w:r>
      <w:r>
        <w:rPr>
          <w:rFonts w:ascii="Times New Roman" w:hAnsi="Times New Roman" w:cs="Times New Roman"/>
          <w:bCs/>
          <w:color w:val="000000"/>
          <w:spacing w:val="-1"/>
          <w:sz w:val="28"/>
          <w:szCs w:val="28"/>
          <w:lang w:eastAsia="uk-UA"/>
        </w:rPr>
        <w:t xml:space="preserve"> є реалізація заходів міжнародного грантового проєкту «</w:t>
      </w:r>
      <w:r>
        <w:rPr>
          <w:rFonts w:ascii="Times New Roman" w:eastAsia="Times New Roman" w:hAnsi="Times New Roman" w:cs="Times New Roman"/>
          <w:color w:val="000000"/>
          <w:spacing w:val="-1"/>
          <w:sz w:val="28"/>
          <w:szCs w:val="28"/>
          <w:lang w:eastAsia="uk-UA" w:bidi="ar-SA"/>
        </w:rPr>
        <w:t>Енергомодернізація нового центру STEM-освіти в Луцьку: популяризація кліматичних заходів</w:t>
      </w:r>
      <w:r>
        <w:rPr>
          <w:rFonts w:ascii="Times New Roman" w:hAnsi="Times New Roman" w:cs="Times New Roman"/>
          <w:bCs/>
          <w:color w:val="000000"/>
          <w:spacing w:val="-1"/>
          <w:sz w:val="28"/>
          <w:szCs w:val="28"/>
          <w:lang w:eastAsia="uk-UA"/>
        </w:rPr>
        <w:t>».</w:t>
      </w:r>
    </w:p>
    <w:p w14:paraId="6494204E" w14:textId="60451D86" w:rsidR="00330FF6" w:rsidRDefault="00000000" w:rsidP="00BC5BAE">
      <w:pPr>
        <w:tabs>
          <w:tab w:val="left" w:pos="360"/>
          <w:tab w:val="left" w:pos="900"/>
        </w:tabs>
        <w:ind w:firstLine="567"/>
        <w:contextualSpacing/>
        <w:jc w:val="both"/>
      </w:pPr>
      <w:r>
        <w:rPr>
          <w:rFonts w:ascii="Times New Roman" w:hAnsi="Times New Roman"/>
          <w:color w:val="000000"/>
          <w:sz w:val="28"/>
          <w:szCs w:val="28"/>
        </w:rPr>
        <w:t>Перелік завдань, заходів Програми та результативні показники наведено</w:t>
      </w:r>
      <w:r w:rsidR="00BC5BAE">
        <w:rPr>
          <w:rFonts w:ascii="Times New Roman" w:hAnsi="Times New Roman"/>
          <w:color w:val="000000"/>
          <w:sz w:val="28"/>
          <w:szCs w:val="28"/>
        </w:rPr>
        <w:t xml:space="preserve"> </w:t>
      </w:r>
      <w:r>
        <w:rPr>
          <w:rFonts w:ascii="Times New Roman" w:hAnsi="Times New Roman"/>
          <w:color w:val="000000"/>
          <w:sz w:val="28"/>
          <w:szCs w:val="28"/>
        </w:rPr>
        <w:t>у додатку 2 до Програми.</w:t>
      </w:r>
    </w:p>
    <w:p w14:paraId="21A82E73" w14:textId="77777777" w:rsidR="00330FF6" w:rsidRDefault="00330FF6">
      <w:pPr>
        <w:ind w:left="644"/>
        <w:contextualSpacing/>
        <w:jc w:val="center"/>
        <w:rPr>
          <w:rFonts w:ascii="Times New Roman" w:hAnsi="Times New Roman"/>
          <w:b/>
          <w:sz w:val="28"/>
          <w:szCs w:val="28"/>
        </w:rPr>
      </w:pPr>
    </w:p>
    <w:p w14:paraId="4C0AAAA6" w14:textId="77777777" w:rsidR="00330FF6" w:rsidRDefault="00000000">
      <w:pPr>
        <w:ind w:left="644"/>
        <w:contextualSpacing/>
        <w:jc w:val="center"/>
      </w:pPr>
      <w:r>
        <w:rPr>
          <w:rFonts w:ascii="Times New Roman" w:hAnsi="Times New Roman"/>
          <w:b/>
          <w:sz w:val="28"/>
          <w:szCs w:val="28"/>
        </w:rPr>
        <w:t>5.</w:t>
      </w:r>
      <w:r>
        <w:rPr>
          <w:rFonts w:ascii="Times New Roman" w:hAnsi="Times New Roman"/>
          <w:b/>
          <w:sz w:val="28"/>
          <w:szCs w:val="28"/>
          <w:lang w:val="en-US"/>
        </w:rPr>
        <w:t> </w:t>
      </w:r>
      <w:r>
        <w:rPr>
          <w:rFonts w:ascii="Times New Roman" w:hAnsi="Times New Roman"/>
          <w:b/>
          <w:sz w:val="28"/>
          <w:szCs w:val="28"/>
        </w:rPr>
        <w:t>Координація та контроль за ходом виконання Програми.</w:t>
      </w:r>
    </w:p>
    <w:p w14:paraId="504176F9" w14:textId="77777777" w:rsidR="00330FF6" w:rsidRDefault="00000000">
      <w:pPr>
        <w:ind w:left="644"/>
        <w:contextualSpacing/>
        <w:jc w:val="center"/>
      </w:pPr>
      <w:r>
        <w:rPr>
          <w:rFonts w:ascii="Times New Roman" w:hAnsi="Times New Roman"/>
          <w:b/>
          <w:sz w:val="28"/>
          <w:szCs w:val="28"/>
        </w:rPr>
        <w:t>Звіт про виконання Програми</w:t>
      </w:r>
    </w:p>
    <w:p w14:paraId="7A7E1209" w14:textId="77777777" w:rsidR="00330FF6" w:rsidRDefault="00330FF6">
      <w:pPr>
        <w:ind w:left="644"/>
        <w:contextualSpacing/>
        <w:rPr>
          <w:rFonts w:ascii="Times New Roman" w:hAnsi="Times New Roman"/>
          <w:b/>
          <w:sz w:val="28"/>
          <w:szCs w:val="28"/>
        </w:rPr>
      </w:pPr>
    </w:p>
    <w:p w14:paraId="5186CC78" w14:textId="77777777" w:rsidR="00330FF6" w:rsidRDefault="00000000">
      <w:pPr>
        <w:ind w:firstLine="709"/>
        <w:jc w:val="both"/>
        <w:rPr>
          <w:rFonts w:ascii="Times New Roman" w:hAnsi="Times New Roman"/>
          <w:sz w:val="28"/>
          <w:szCs w:val="28"/>
        </w:rPr>
      </w:pPr>
      <w:r>
        <w:rPr>
          <w:rFonts w:ascii="Times New Roman" w:hAnsi="Times New Roman"/>
          <w:sz w:val="28"/>
          <w:szCs w:val="28"/>
        </w:rPr>
        <w:t xml:space="preserve">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 Контроль за виконанням заходів Програми здійснює управління міжнародного співробітництва та проектної діяльності та постійна комісія міської ради з питань </w:t>
      </w:r>
      <w:r>
        <w:rPr>
          <w:rFonts w:ascii="Times New Roman" w:hAnsi="Times New Roman"/>
          <w:color w:val="000000"/>
          <w:sz w:val="28"/>
          <w:szCs w:val="28"/>
        </w:rPr>
        <w:t>міжнародного співробітництва, торгівлі, послуг та розвитку підприємництва, інформаційної політики, молоді, спорту та туризму</w:t>
      </w:r>
      <w:r>
        <w:rPr>
          <w:rFonts w:ascii="Times New Roman" w:hAnsi="Times New Roman"/>
          <w:sz w:val="28"/>
          <w:szCs w:val="28"/>
        </w:rPr>
        <w:t xml:space="preserve">. </w:t>
      </w:r>
    </w:p>
    <w:p w14:paraId="3B5EF255" w14:textId="77777777" w:rsidR="00330FF6" w:rsidRDefault="00000000">
      <w:pPr>
        <w:ind w:firstLine="567"/>
        <w:contextualSpacing/>
        <w:jc w:val="both"/>
      </w:pPr>
      <w:r>
        <w:rPr>
          <w:rFonts w:ascii="Times New Roman" w:hAnsi="Times New Roman"/>
          <w:sz w:val="28"/>
          <w:szCs w:val="28"/>
        </w:rPr>
        <w:t>Звіт про виконання Програми заслуховується на сесії міської ради після завершення її дії на вимогу депутатів.</w:t>
      </w:r>
    </w:p>
    <w:p w14:paraId="44837F72" w14:textId="77777777" w:rsidR="00330FF6" w:rsidRDefault="00330FF6">
      <w:pPr>
        <w:ind w:firstLine="851"/>
        <w:contextualSpacing/>
        <w:jc w:val="both"/>
      </w:pPr>
    </w:p>
    <w:p w14:paraId="03BD06B8" w14:textId="77777777" w:rsidR="00330FF6" w:rsidRDefault="00330FF6">
      <w:pPr>
        <w:ind w:firstLine="851"/>
        <w:contextualSpacing/>
        <w:jc w:val="both"/>
        <w:rPr>
          <w:sz w:val="28"/>
          <w:szCs w:val="28"/>
        </w:rPr>
      </w:pPr>
    </w:p>
    <w:p w14:paraId="05B76D35" w14:textId="77777777" w:rsidR="00330FF6" w:rsidRDefault="00000000">
      <w:pPr>
        <w:contextualSpacing/>
        <w:jc w:val="both"/>
      </w:pPr>
      <w:r>
        <w:rPr>
          <w:rFonts w:ascii="Times New Roman" w:hAnsi="Times New Roman"/>
          <w:sz w:val="28"/>
          <w:szCs w:val="28"/>
        </w:rPr>
        <w:t>Заступник міського голови,</w:t>
      </w:r>
    </w:p>
    <w:p w14:paraId="68E52BBF" w14:textId="77777777" w:rsidR="00330FF6" w:rsidRDefault="00000000">
      <w:pPr>
        <w:contextualSpacing/>
        <w:jc w:val="both"/>
      </w:pPr>
      <w:r>
        <w:rPr>
          <w:rFonts w:ascii="Times New Roman" w:hAnsi="Times New Roman"/>
          <w:sz w:val="28"/>
          <w:szCs w:val="28"/>
        </w:rPr>
        <w:t>керуючий справами виконкому                                                  Юрій ВЕРБИЧ</w:t>
      </w:r>
    </w:p>
    <w:p w14:paraId="3ACC1FA5" w14:textId="77777777" w:rsidR="00330FF6" w:rsidRDefault="00330FF6">
      <w:pPr>
        <w:contextualSpacing/>
        <w:jc w:val="both"/>
        <w:rPr>
          <w:rFonts w:ascii="Times New Roman" w:hAnsi="Times New Roman"/>
          <w:sz w:val="28"/>
          <w:szCs w:val="28"/>
        </w:rPr>
      </w:pPr>
    </w:p>
    <w:p w14:paraId="43E6CDF0" w14:textId="77777777" w:rsidR="00330FF6" w:rsidRDefault="00330FF6">
      <w:pPr>
        <w:contextualSpacing/>
        <w:jc w:val="both"/>
        <w:rPr>
          <w:rFonts w:ascii="Times New Roman" w:hAnsi="Times New Roman"/>
          <w:sz w:val="28"/>
          <w:szCs w:val="28"/>
        </w:rPr>
      </w:pPr>
    </w:p>
    <w:p w14:paraId="08775798" w14:textId="77777777" w:rsidR="00330FF6" w:rsidRDefault="00000000">
      <w:pPr>
        <w:contextualSpacing/>
        <w:sectPr w:rsidR="00330FF6">
          <w:headerReference w:type="default" r:id="rId8"/>
          <w:pgSz w:w="11906" w:h="16838"/>
          <w:pgMar w:top="1172" w:right="567" w:bottom="1134" w:left="1984" w:header="567" w:footer="0" w:gutter="0"/>
          <w:cols w:space="720"/>
          <w:formProt w:val="0"/>
          <w:docGrid w:linePitch="100"/>
        </w:sectPr>
      </w:pPr>
      <w:r>
        <w:rPr>
          <w:rFonts w:ascii="Times New Roman" w:hAnsi="Times New Roman"/>
        </w:rPr>
        <w:t>Вінцюк 777 995</w:t>
      </w:r>
    </w:p>
    <w:p w14:paraId="656808CE" w14:textId="77777777" w:rsidR="00330FF6" w:rsidRDefault="00000000">
      <w:pPr>
        <w:ind w:left="9581"/>
        <w:contextualSpacing/>
        <w:jc w:val="both"/>
        <w:rPr>
          <w:sz w:val="28"/>
          <w:szCs w:val="28"/>
        </w:rPr>
      </w:pPr>
      <w:r>
        <w:rPr>
          <w:rFonts w:ascii="Times New Roman" w:hAnsi="Times New Roman"/>
          <w:color w:val="000000"/>
          <w:sz w:val="28"/>
          <w:szCs w:val="28"/>
        </w:rPr>
        <w:lastRenderedPageBreak/>
        <w:t>Додаток 1</w:t>
      </w:r>
    </w:p>
    <w:p w14:paraId="6326B594" w14:textId="77777777" w:rsidR="00330FF6" w:rsidRDefault="00000000">
      <w:pPr>
        <w:ind w:left="9581"/>
        <w:jc w:val="both"/>
      </w:pPr>
      <w:r>
        <w:rPr>
          <w:rFonts w:ascii="Times New Roman" w:hAnsi="Times New Roman"/>
          <w:color w:val="000000"/>
          <w:sz w:val="28"/>
          <w:szCs w:val="28"/>
        </w:rPr>
        <w:t xml:space="preserve">до Програми </w:t>
      </w:r>
      <w:r>
        <w:rPr>
          <w:rFonts w:ascii="Times New Roman" w:hAnsi="Times New Roman"/>
          <w:color w:val="000000"/>
          <w:spacing w:val="-1"/>
          <w:sz w:val="28"/>
          <w:szCs w:val="28"/>
          <w:lang w:eastAsia="uk-UA"/>
        </w:rPr>
        <w:t>«</w:t>
      </w:r>
      <w:r>
        <w:rPr>
          <w:rFonts w:ascii="Times New Roman" w:hAnsi="Times New Roman" w:cs="Times New Roman"/>
          <w:bCs/>
          <w:color w:val="000000"/>
          <w:spacing w:val="-1"/>
          <w:sz w:val="28"/>
          <w:szCs w:val="28"/>
          <w:lang w:eastAsia="uk-UA"/>
        </w:rPr>
        <w:t>Впровадження міжнародного проєкту “</w:t>
      </w:r>
      <w:r>
        <w:rPr>
          <w:rFonts w:ascii="Times New Roman" w:eastAsia="Times New Roman" w:hAnsi="Times New Roman" w:cs="Times New Roman"/>
          <w:color w:val="000000"/>
          <w:spacing w:val="-1"/>
          <w:sz w:val="28"/>
          <w:szCs w:val="28"/>
          <w:lang w:eastAsia="uk-UA" w:bidi="ar-SA"/>
        </w:rPr>
        <w:t>Енергомодернізація нового центру STEM-освіти в Луцьку: популяризація кліматичних заходів</w:t>
      </w:r>
      <w:r>
        <w:rPr>
          <w:rFonts w:ascii="Times New Roman" w:hAnsi="Times New Roman" w:cs="Times New Roman"/>
          <w:bCs/>
          <w:color w:val="000000"/>
          <w:spacing w:val="-1"/>
          <w:sz w:val="28"/>
          <w:szCs w:val="28"/>
          <w:lang w:eastAsia="uk-UA"/>
        </w:rPr>
        <w:t>” на 2025–2028 роки»</w:t>
      </w:r>
    </w:p>
    <w:p w14:paraId="5F10DA70" w14:textId="77777777" w:rsidR="00330FF6" w:rsidRDefault="00330FF6">
      <w:pPr>
        <w:ind w:left="9581"/>
        <w:jc w:val="both"/>
        <w:rPr>
          <w:rFonts w:ascii="Times New Roman" w:hAnsi="Times New Roman" w:cs="Times New Roman"/>
          <w:bCs/>
          <w:color w:val="000000"/>
          <w:spacing w:val="-1"/>
          <w:lang w:eastAsia="uk-UA"/>
        </w:rPr>
      </w:pPr>
    </w:p>
    <w:p w14:paraId="2498D534" w14:textId="77777777" w:rsidR="00330FF6" w:rsidRDefault="00000000">
      <w:pPr>
        <w:jc w:val="center"/>
        <w:rPr>
          <w:sz w:val="28"/>
          <w:szCs w:val="28"/>
        </w:rPr>
      </w:pPr>
      <w:r>
        <w:rPr>
          <w:rFonts w:ascii="Times New Roman" w:hAnsi="Times New Roman"/>
          <w:b/>
          <w:bCs/>
          <w:color w:val="000000"/>
          <w:sz w:val="28"/>
          <w:szCs w:val="28"/>
        </w:rPr>
        <w:t xml:space="preserve">Ресурсне забезпечення </w:t>
      </w:r>
    </w:p>
    <w:p w14:paraId="1637EF8E" w14:textId="77777777" w:rsidR="00330FF6" w:rsidRDefault="00000000">
      <w:pPr>
        <w:jc w:val="center"/>
        <w:rPr>
          <w:sz w:val="28"/>
          <w:szCs w:val="28"/>
        </w:rPr>
      </w:pPr>
      <w:r>
        <w:rPr>
          <w:rFonts w:ascii="Times New Roman" w:hAnsi="Times New Roman" w:cs="Times New Roman"/>
          <w:b/>
          <w:bCs/>
          <w:color w:val="000000"/>
          <w:spacing w:val="-1"/>
          <w:sz w:val="28"/>
          <w:szCs w:val="28"/>
          <w:lang w:eastAsia="uk-UA"/>
        </w:rPr>
        <w:t>Програми «Впровадження міжнародного проєкту</w:t>
      </w:r>
    </w:p>
    <w:p w14:paraId="7AEDCEE2" w14:textId="77777777" w:rsidR="00330FF6" w:rsidRDefault="00000000">
      <w:pPr>
        <w:jc w:val="center"/>
      </w:pPr>
      <w:r>
        <w:rPr>
          <w:rFonts w:ascii="Times New Roman" w:hAnsi="Times New Roman" w:cs="Times New Roman"/>
          <w:b/>
          <w:bCs/>
          <w:color w:val="000000"/>
          <w:spacing w:val="-1"/>
          <w:sz w:val="28"/>
          <w:szCs w:val="28"/>
          <w:lang w:eastAsia="uk-UA"/>
        </w:rPr>
        <w:t>“</w:t>
      </w:r>
      <w:r>
        <w:rPr>
          <w:rFonts w:ascii="Times New Roman" w:eastAsia="Times New Roman" w:hAnsi="Times New Roman" w:cs="Times New Roman"/>
          <w:b/>
          <w:bCs/>
          <w:color w:val="000000"/>
          <w:spacing w:val="-1"/>
          <w:sz w:val="28"/>
          <w:szCs w:val="28"/>
          <w:lang w:eastAsia="uk-UA" w:bidi="ar-SA"/>
        </w:rPr>
        <w:t>Енергомодернізація нового центру STEM-освіти в Луцьку: популяризація кліматичних заходів</w:t>
      </w:r>
      <w:r>
        <w:rPr>
          <w:rFonts w:ascii="Times New Roman" w:hAnsi="Times New Roman" w:cs="Times New Roman"/>
          <w:b/>
          <w:bCs/>
          <w:color w:val="000000"/>
          <w:spacing w:val="-1"/>
          <w:sz w:val="28"/>
          <w:szCs w:val="28"/>
          <w:lang w:eastAsia="uk-UA"/>
        </w:rPr>
        <w:t>”</w:t>
      </w:r>
    </w:p>
    <w:p w14:paraId="1026AC11" w14:textId="77777777" w:rsidR="00330FF6" w:rsidRDefault="00000000">
      <w:pPr>
        <w:jc w:val="center"/>
      </w:pPr>
      <w:r>
        <w:rPr>
          <w:rFonts w:ascii="Times New Roman" w:hAnsi="Times New Roman" w:cs="Times New Roman"/>
          <w:b/>
          <w:bCs/>
          <w:color w:val="000000"/>
          <w:spacing w:val="-1"/>
          <w:sz w:val="28"/>
          <w:szCs w:val="28"/>
          <w:lang w:eastAsia="uk-UA"/>
        </w:rPr>
        <w:t>на 2025–202</w:t>
      </w:r>
      <w:r>
        <w:rPr>
          <w:rFonts w:ascii="Times New Roman" w:hAnsi="Times New Roman" w:cs="Times New Roman"/>
          <w:b/>
          <w:bCs/>
          <w:color w:val="000000"/>
          <w:spacing w:val="-1"/>
          <w:sz w:val="28"/>
          <w:szCs w:val="28"/>
          <w:lang w:val="en-US" w:eastAsia="uk-UA"/>
        </w:rPr>
        <w:t xml:space="preserve">8 </w:t>
      </w:r>
      <w:r>
        <w:rPr>
          <w:rFonts w:ascii="Times New Roman" w:hAnsi="Times New Roman" w:cs="Times New Roman"/>
          <w:b/>
          <w:bCs/>
          <w:color w:val="000000"/>
          <w:spacing w:val="-1"/>
          <w:sz w:val="28"/>
          <w:szCs w:val="28"/>
          <w:lang w:eastAsia="uk-UA"/>
        </w:rPr>
        <w:t>роки</w:t>
      </w:r>
    </w:p>
    <w:tbl>
      <w:tblPr>
        <w:tblW w:w="15058" w:type="dxa"/>
        <w:tblLook w:val="04A0" w:firstRow="1" w:lastRow="0" w:firstColumn="1" w:lastColumn="0" w:noHBand="0" w:noVBand="1"/>
      </w:tblPr>
      <w:tblGrid>
        <w:gridCol w:w="586"/>
        <w:gridCol w:w="2340"/>
        <w:gridCol w:w="1983"/>
        <w:gridCol w:w="2305"/>
        <w:gridCol w:w="2352"/>
        <w:gridCol w:w="2349"/>
        <w:gridCol w:w="1577"/>
        <w:gridCol w:w="1566"/>
      </w:tblGrid>
      <w:tr w:rsidR="00330FF6" w14:paraId="5D7083B8" w14:textId="77777777">
        <w:trPr>
          <w:trHeight w:val="1278"/>
        </w:trPr>
        <w:tc>
          <w:tcPr>
            <w:tcW w:w="585" w:type="dxa"/>
            <w:tcBorders>
              <w:top w:val="single" w:sz="4" w:space="0" w:color="000000"/>
              <w:left w:val="single" w:sz="4" w:space="0" w:color="000000"/>
              <w:bottom w:val="single" w:sz="4" w:space="0" w:color="000000"/>
            </w:tcBorders>
            <w:shd w:val="clear" w:color="auto" w:fill="auto"/>
            <w:vAlign w:val="center"/>
          </w:tcPr>
          <w:p w14:paraId="36A3B44F" w14:textId="77777777" w:rsidR="00330FF6" w:rsidRDefault="00000000">
            <w:pPr>
              <w:ind w:left="-113" w:right="-113"/>
              <w:jc w:val="center"/>
              <w:rPr>
                <w:rFonts w:ascii="Times New Roman" w:hAnsi="Times New Roman"/>
                <w:bCs/>
                <w:color w:val="000000"/>
              </w:rPr>
            </w:pPr>
            <w:r>
              <w:rPr>
                <w:rFonts w:ascii="Times New Roman" w:hAnsi="Times New Roman"/>
                <w:bCs/>
                <w:color w:val="000000"/>
              </w:rPr>
              <w:t xml:space="preserve">№ </w:t>
            </w:r>
          </w:p>
          <w:p w14:paraId="41491404" w14:textId="77777777" w:rsidR="00330FF6" w:rsidRDefault="00000000">
            <w:pPr>
              <w:ind w:left="-113" w:right="-113"/>
              <w:jc w:val="center"/>
              <w:rPr>
                <w:rFonts w:ascii="Times New Roman" w:hAnsi="Times New Roman"/>
                <w:bCs/>
                <w:color w:val="000000"/>
              </w:rPr>
            </w:pPr>
            <w:r>
              <w:rPr>
                <w:rFonts w:ascii="Times New Roman" w:hAnsi="Times New Roman"/>
                <w:bCs/>
                <w:color w:val="000000"/>
              </w:rPr>
              <w:t>з/п</w:t>
            </w:r>
          </w:p>
        </w:tc>
        <w:tc>
          <w:tcPr>
            <w:tcW w:w="2339" w:type="dxa"/>
            <w:tcBorders>
              <w:top w:val="single" w:sz="4" w:space="0" w:color="000000"/>
              <w:left w:val="single" w:sz="4" w:space="0" w:color="000000"/>
              <w:bottom w:val="single" w:sz="4" w:space="0" w:color="000000"/>
            </w:tcBorders>
            <w:shd w:val="clear" w:color="auto" w:fill="auto"/>
            <w:vAlign w:val="center"/>
          </w:tcPr>
          <w:p w14:paraId="2B91A4B6" w14:textId="25B75E9A" w:rsidR="00330FF6" w:rsidRDefault="00000000">
            <w:pPr>
              <w:ind w:left="-113" w:right="-113"/>
              <w:jc w:val="center"/>
              <w:rPr>
                <w:rFonts w:ascii="Times New Roman" w:hAnsi="Times New Roman"/>
              </w:rPr>
            </w:pPr>
            <w:r>
              <w:rPr>
                <w:rFonts w:ascii="Times New Roman" w:hAnsi="Times New Roman"/>
                <w:bCs/>
                <w:color w:val="000000"/>
              </w:rPr>
              <w:t>Обсяг коштів, які планується залучити на виконання Програми за джерелами фінансування</w:t>
            </w:r>
          </w:p>
        </w:tc>
        <w:tc>
          <w:tcPr>
            <w:tcW w:w="1983" w:type="dxa"/>
            <w:tcBorders>
              <w:top w:val="single" w:sz="4" w:space="0" w:color="000000"/>
              <w:left w:val="single" w:sz="4" w:space="0" w:color="000000"/>
              <w:bottom w:val="single" w:sz="4" w:space="0" w:color="000000"/>
            </w:tcBorders>
            <w:shd w:val="clear" w:color="auto" w:fill="auto"/>
            <w:vAlign w:val="center"/>
          </w:tcPr>
          <w:p w14:paraId="034E40E1" w14:textId="77777777" w:rsidR="00330FF6" w:rsidRDefault="00000000">
            <w:pPr>
              <w:tabs>
                <w:tab w:val="left" w:pos="100"/>
              </w:tabs>
              <w:ind w:left="-113" w:right="-113"/>
              <w:jc w:val="center"/>
            </w:pPr>
            <w:r>
              <w:rPr>
                <w:rFonts w:ascii="Times New Roman" w:hAnsi="Times New Roman"/>
                <w:bCs/>
                <w:color w:val="000000"/>
              </w:rPr>
              <w:t>202</w:t>
            </w:r>
            <w:r>
              <w:rPr>
                <w:rFonts w:ascii="Times New Roman" w:hAnsi="Times New Roman"/>
                <w:bCs/>
                <w:color w:val="000000"/>
                <w:lang w:val="en-US"/>
              </w:rPr>
              <w:t xml:space="preserve">5 </w:t>
            </w:r>
            <w:r>
              <w:rPr>
                <w:rFonts w:ascii="Times New Roman" w:hAnsi="Times New Roman"/>
                <w:bCs/>
                <w:color w:val="000000"/>
              </w:rPr>
              <w:t>рік</w:t>
            </w:r>
          </w:p>
        </w:tc>
        <w:tc>
          <w:tcPr>
            <w:tcW w:w="2305" w:type="dxa"/>
            <w:tcBorders>
              <w:top w:val="single" w:sz="4" w:space="0" w:color="000000"/>
              <w:left w:val="single" w:sz="4" w:space="0" w:color="000000"/>
              <w:bottom w:val="single" w:sz="4" w:space="0" w:color="000000"/>
            </w:tcBorders>
            <w:shd w:val="clear" w:color="auto" w:fill="auto"/>
            <w:vAlign w:val="center"/>
          </w:tcPr>
          <w:p w14:paraId="7E197C6B" w14:textId="77777777" w:rsidR="00330FF6" w:rsidRDefault="00000000">
            <w:pPr>
              <w:tabs>
                <w:tab w:val="left" w:pos="100"/>
              </w:tabs>
              <w:ind w:left="-113" w:right="-113"/>
              <w:jc w:val="center"/>
            </w:pPr>
            <w:r>
              <w:rPr>
                <w:rFonts w:ascii="Times New Roman" w:hAnsi="Times New Roman"/>
                <w:bCs/>
                <w:color w:val="000000"/>
              </w:rPr>
              <w:t>2026</w:t>
            </w:r>
            <w:r>
              <w:rPr>
                <w:rFonts w:ascii="Times New Roman" w:hAnsi="Times New Roman"/>
                <w:bCs/>
                <w:color w:val="000000"/>
                <w:lang w:val="en-US"/>
              </w:rPr>
              <w:t xml:space="preserve"> </w:t>
            </w:r>
            <w:r>
              <w:rPr>
                <w:rFonts w:ascii="Times New Roman" w:hAnsi="Times New Roman"/>
                <w:bCs/>
                <w:color w:val="000000"/>
              </w:rPr>
              <w:t>рік</w:t>
            </w:r>
          </w:p>
        </w:tc>
        <w:tc>
          <w:tcPr>
            <w:tcW w:w="2352" w:type="dxa"/>
            <w:tcBorders>
              <w:top w:val="single" w:sz="4" w:space="0" w:color="000000"/>
              <w:left w:val="single" w:sz="4" w:space="0" w:color="000000"/>
              <w:bottom w:val="single" w:sz="4" w:space="0" w:color="000000"/>
            </w:tcBorders>
            <w:shd w:val="clear" w:color="auto" w:fill="auto"/>
            <w:vAlign w:val="center"/>
          </w:tcPr>
          <w:p w14:paraId="174A30A4" w14:textId="77777777" w:rsidR="00330FF6" w:rsidRDefault="00000000">
            <w:pPr>
              <w:tabs>
                <w:tab w:val="left" w:pos="100"/>
              </w:tabs>
              <w:ind w:left="-113" w:right="-113"/>
              <w:jc w:val="center"/>
            </w:pPr>
            <w:r>
              <w:rPr>
                <w:rFonts w:ascii="Times New Roman" w:hAnsi="Times New Roman"/>
                <w:bCs/>
                <w:color w:val="000000"/>
              </w:rPr>
              <w:t>202</w:t>
            </w:r>
            <w:r>
              <w:rPr>
                <w:rFonts w:ascii="Times New Roman" w:hAnsi="Times New Roman"/>
                <w:bCs/>
                <w:color w:val="000000"/>
                <w:lang w:val="en-US"/>
              </w:rPr>
              <w:t>7</w:t>
            </w:r>
            <w:r>
              <w:rPr>
                <w:rFonts w:ascii="Times New Roman" w:hAnsi="Times New Roman"/>
                <w:bCs/>
                <w:color w:val="000000"/>
              </w:rPr>
              <w:t xml:space="preserve"> рік</w:t>
            </w:r>
          </w:p>
        </w:tc>
        <w:tc>
          <w:tcPr>
            <w:tcW w:w="2349" w:type="dxa"/>
            <w:tcBorders>
              <w:top w:val="single" w:sz="4" w:space="0" w:color="000000"/>
              <w:left w:val="single" w:sz="4" w:space="0" w:color="000000"/>
              <w:bottom w:val="single" w:sz="4" w:space="0" w:color="000000"/>
            </w:tcBorders>
            <w:shd w:val="clear" w:color="auto" w:fill="auto"/>
            <w:vAlign w:val="center"/>
          </w:tcPr>
          <w:p w14:paraId="5E354CDF" w14:textId="77777777" w:rsidR="00330FF6" w:rsidRDefault="00000000">
            <w:pPr>
              <w:tabs>
                <w:tab w:val="left" w:pos="100"/>
              </w:tabs>
              <w:ind w:left="-113" w:right="-113"/>
              <w:jc w:val="center"/>
              <w:rPr>
                <w:rFonts w:ascii="Times New Roman" w:hAnsi="Times New Roman"/>
                <w:lang w:val="en-US"/>
              </w:rPr>
            </w:pPr>
            <w:r>
              <w:rPr>
                <w:rFonts w:ascii="Times New Roman" w:hAnsi="Times New Roman"/>
                <w:lang w:val="en-US"/>
              </w:rPr>
              <w:t xml:space="preserve">2028 </w:t>
            </w:r>
            <w:r>
              <w:rPr>
                <w:rFonts w:ascii="Times New Roman" w:hAnsi="Times New Roman"/>
                <w:bCs/>
                <w:color w:val="000000"/>
                <w:lang w:val="en-US"/>
              </w:rPr>
              <w:t>рік</w:t>
            </w:r>
          </w:p>
        </w:tc>
        <w:tc>
          <w:tcPr>
            <w:tcW w:w="31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D2DCE1" w14:textId="02982175" w:rsidR="00330FF6" w:rsidRDefault="00000000">
            <w:pPr>
              <w:jc w:val="center"/>
              <w:rPr>
                <w:rFonts w:ascii="Times New Roman" w:hAnsi="Times New Roman"/>
              </w:rPr>
            </w:pPr>
            <w:r>
              <w:rPr>
                <w:rFonts w:ascii="Times New Roman" w:hAnsi="Times New Roman"/>
                <w:bCs/>
                <w:color w:val="000000"/>
              </w:rPr>
              <w:t>Загальний обсяг фінансування</w:t>
            </w:r>
          </w:p>
        </w:tc>
      </w:tr>
      <w:tr w:rsidR="00330FF6" w14:paraId="5A1641C2" w14:textId="77777777">
        <w:trPr>
          <w:trHeight w:val="475"/>
        </w:trPr>
        <w:tc>
          <w:tcPr>
            <w:tcW w:w="585" w:type="dxa"/>
            <w:vMerge w:val="restart"/>
            <w:tcBorders>
              <w:top w:val="single" w:sz="4" w:space="0" w:color="000000"/>
              <w:left w:val="single" w:sz="4" w:space="0" w:color="000000"/>
              <w:bottom w:val="single" w:sz="4" w:space="0" w:color="000000"/>
            </w:tcBorders>
            <w:shd w:val="clear" w:color="auto" w:fill="auto"/>
          </w:tcPr>
          <w:p w14:paraId="407A1DD5" w14:textId="77777777" w:rsidR="00330FF6" w:rsidRDefault="00330FF6">
            <w:pPr>
              <w:tabs>
                <w:tab w:val="left" w:pos="100"/>
              </w:tabs>
              <w:ind w:left="-113" w:right="-113"/>
              <w:jc w:val="center"/>
              <w:rPr>
                <w:rFonts w:ascii="Times New Roman" w:hAnsi="Times New Roman"/>
                <w:bCs/>
              </w:rPr>
            </w:pPr>
          </w:p>
          <w:p w14:paraId="27D7551D" w14:textId="77777777" w:rsidR="00330FF6" w:rsidRDefault="00330FF6">
            <w:pPr>
              <w:tabs>
                <w:tab w:val="left" w:pos="100"/>
              </w:tabs>
              <w:ind w:left="-113" w:right="-113"/>
              <w:jc w:val="center"/>
              <w:rPr>
                <w:rFonts w:ascii="Times New Roman" w:hAnsi="Times New Roman"/>
                <w:bCs/>
              </w:rPr>
            </w:pPr>
          </w:p>
          <w:p w14:paraId="0AE9001F" w14:textId="77777777" w:rsidR="00330FF6" w:rsidRDefault="00000000">
            <w:pPr>
              <w:tabs>
                <w:tab w:val="left" w:pos="100"/>
              </w:tabs>
              <w:ind w:left="-113" w:right="-113"/>
              <w:jc w:val="center"/>
              <w:rPr>
                <w:rFonts w:ascii="Times New Roman" w:hAnsi="Times New Roman"/>
                <w:bCs/>
              </w:rPr>
            </w:pPr>
            <w:r>
              <w:rPr>
                <w:rFonts w:ascii="Times New Roman" w:hAnsi="Times New Roman"/>
                <w:bCs/>
              </w:rPr>
              <w:t>1.</w:t>
            </w:r>
          </w:p>
        </w:tc>
        <w:tc>
          <w:tcPr>
            <w:tcW w:w="2339" w:type="dxa"/>
            <w:tcBorders>
              <w:top w:val="single" w:sz="4" w:space="0" w:color="000000"/>
              <w:left w:val="single" w:sz="4" w:space="0" w:color="000000"/>
              <w:bottom w:val="single" w:sz="4" w:space="0" w:color="000000"/>
            </w:tcBorders>
            <w:shd w:val="clear" w:color="auto" w:fill="auto"/>
          </w:tcPr>
          <w:p w14:paraId="27B65CC9" w14:textId="77777777" w:rsidR="00330FF6" w:rsidRDefault="00330FF6">
            <w:pPr>
              <w:tabs>
                <w:tab w:val="left" w:pos="100"/>
              </w:tabs>
              <w:snapToGrid w:val="0"/>
              <w:ind w:left="-113" w:right="-113"/>
              <w:rPr>
                <w:rFonts w:ascii="Times New Roman" w:hAnsi="Times New Roman"/>
                <w:bCs/>
              </w:rPr>
            </w:pPr>
          </w:p>
        </w:tc>
        <w:tc>
          <w:tcPr>
            <w:tcW w:w="1983" w:type="dxa"/>
            <w:tcBorders>
              <w:top w:val="single" w:sz="4" w:space="0" w:color="000000"/>
              <w:left w:val="single" w:sz="4" w:space="0" w:color="000000"/>
              <w:bottom w:val="single" w:sz="4" w:space="0" w:color="000000"/>
            </w:tcBorders>
            <w:shd w:val="clear" w:color="auto" w:fill="auto"/>
          </w:tcPr>
          <w:p w14:paraId="1A12555A" w14:textId="77777777" w:rsidR="00330FF6" w:rsidRDefault="00000000">
            <w:pPr>
              <w:tabs>
                <w:tab w:val="left" w:pos="100"/>
              </w:tabs>
              <w:ind w:left="-113" w:right="-113"/>
              <w:jc w:val="center"/>
            </w:pPr>
            <w:r>
              <w:rPr>
                <w:rFonts w:ascii="Times New Roman" w:hAnsi="Times New Roman"/>
                <w:bCs/>
                <w:color w:val="000000"/>
              </w:rPr>
              <w:t>(тис. грн)</w:t>
            </w:r>
          </w:p>
        </w:tc>
        <w:tc>
          <w:tcPr>
            <w:tcW w:w="2305" w:type="dxa"/>
            <w:tcBorders>
              <w:top w:val="single" w:sz="4" w:space="0" w:color="000000"/>
              <w:left w:val="single" w:sz="4" w:space="0" w:color="000000"/>
              <w:bottom w:val="single" w:sz="4" w:space="0" w:color="000000"/>
            </w:tcBorders>
            <w:shd w:val="clear" w:color="auto" w:fill="auto"/>
          </w:tcPr>
          <w:p w14:paraId="4C61185D" w14:textId="77777777" w:rsidR="00330FF6" w:rsidRDefault="00000000">
            <w:pPr>
              <w:tabs>
                <w:tab w:val="left" w:pos="100"/>
              </w:tabs>
              <w:ind w:left="-113" w:right="-113"/>
              <w:jc w:val="center"/>
            </w:pPr>
            <w:r>
              <w:rPr>
                <w:rFonts w:ascii="Times New Roman" w:hAnsi="Times New Roman"/>
                <w:bCs/>
                <w:color w:val="000000"/>
              </w:rPr>
              <w:t>(тис. грн)</w:t>
            </w:r>
          </w:p>
        </w:tc>
        <w:tc>
          <w:tcPr>
            <w:tcW w:w="2352" w:type="dxa"/>
            <w:tcBorders>
              <w:top w:val="single" w:sz="4" w:space="0" w:color="000000"/>
              <w:left w:val="single" w:sz="4" w:space="0" w:color="000000"/>
              <w:bottom w:val="single" w:sz="4" w:space="0" w:color="000000"/>
            </w:tcBorders>
            <w:shd w:val="clear" w:color="auto" w:fill="auto"/>
          </w:tcPr>
          <w:p w14:paraId="43F08A3E" w14:textId="77777777" w:rsidR="00330FF6" w:rsidRDefault="00000000">
            <w:pPr>
              <w:tabs>
                <w:tab w:val="left" w:pos="100"/>
              </w:tabs>
              <w:ind w:left="-113" w:right="-113"/>
              <w:jc w:val="center"/>
            </w:pPr>
            <w:r>
              <w:rPr>
                <w:rFonts w:ascii="Times New Roman" w:hAnsi="Times New Roman"/>
                <w:bCs/>
                <w:color w:val="000000"/>
              </w:rPr>
              <w:t>(тис. грн)</w:t>
            </w:r>
          </w:p>
        </w:tc>
        <w:tc>
          <w:tcPr>
            <w:tcW w:w="2349" w:type="dxa"/>
            <w:tcBorders>
              <w:top w:val="single" w:sz="4" w:space="0" w:color="000000"/>
              <w:left w:val="single" w:sz="4" w:space="0" w:color="000000"/>
              <w:bottom w:val="single" w:sz="4" w:space="0" w:color="000000"/>
            </w:tcBorders>
            <w:shd w:val="clear" w:color="auto" w:fill="auto"/>
          </w:tcPr>
          <w:p w14:paraId="7DF439EC" w14:textId="77777777" w:rsidR="00330FF6" w:rsidRDefault="00000000">
            <w:pPr>
              <w:tabs>
                <w:tab w:val="left" w:pos="100"/>
              </w:tabs>
              <w:ind w:left="-113" w:right="-113"/>
              <w:jc w:val="center"/>
            </w:pPr>
            <w:r>
              <w:rPr>
                <w:rFonts w:ascii="Times New Roman" w:hAnsi="Times New Roman"/>
                <w:bCs/>
                <w:color w:val="000000"/>
              </w:rPr>
              <w:t>(тис. грн)</w:t>
            </w:r>
          </w:p>
        </w:tc>
        <w:tc>
          <w:tcPr>
            <w:tcW w:w="1577" w:type="dxa"/>
            <w:tcBorders>
              <w:top w:val="single" w:sz="4" w:space="0" w:color="000000"/>
              <w:left w:val="single" w:sz="4" w:space="0" w:color="000000"/>
              <w:bottom w:val="single" w:sz="4" w:space="0" w:color="000000"/>
            </w:tcBorders>
            <w:shd w:val="clear" w:color="auto" w:fill="auto"/>
          </w:tcPr>
          <w:p w14:paraId="1D5F04ED" w14:textId="77777777" w:rsidR="00330FF6" w:rsidRDefault="00000000">
            <w:pPr>
              <w:tabs>
                <w:tab w:val="left" w:pos="100"/>
              </w:tabs>
              <w:ind w:left="-113" w:right="-113"/>
              <w:jc w:val="center"/>
            </w:pPr>
            <w:r>
              <w:rPr>
                <w:rFonts w:ascii="Times New Roman" w:hAnsi="Times New Roman"/>
                <w:bCs/>
                <w:color w:val="000000"/>
              </w:rPr>
              <w:t>(тис. грн)</w:t>
            </w: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14:paraId="614CCB0B" w14:textId="77777777" w:rsidR="00330FF6" w:rsidRDefault="00000000">
            <w:pPr>
              <w:tabs>
                <w:tab w:val="left" w:pos="100"/>
              </w:tabs>
              <w:ind w:left="-113" w:right="-113"/>
              <w:jc w:val="center"/>
            </w:pPr>
            <w:r>
              <w:rPr>
                <w:rFonts w:ascii="Times New Roman" w:hAnsi="Times New Roman"/>
                <w:bCs/>
                <w:color w:val="000000"/>
              </w:rPr>
              <w:t>(тис. євро*)</w:t>
            </w:r>
          </w:p>
        </w:tc>
      </w:tr>
      <w:tr w:rsidR="00330FF6" w14:paraId="53C489E9" w14:textId="77777777">
        <w:trPr>
          <w:trHeight w:val="152"/>
        </w:trPr>
        <w:tc>
          <w:tcPr>
            <w:tcW w:w="585" w:type="dxa"/>
            <w:vMerge/>
            <w:tcBorders>
              <w:top w:val="single" w:sz="4" w:space="0" w:color="000000"/>
              <w:left w:val="single" w:sz="4" w:space="0" w:color="000000"/>
              <w:bottom w:val="single" w:sz="4" w:space="0" w:color="000000"/>
            </w:tcBorders>
            <w:shd w:val="clear" w:color="auto" w:fill="auto"/>
          </w:tcPr>
          <w:p w14:paraId="22E5845F" w14:textId="77777777" w:rsidR="00330FF6" w:rsidRDefault="00330FF6">
            <w:pPr>
              <w:snapToGrid w:val="0"/>
              <w:ind w:left="-113" w:right="-113"/>
              <w:jc w:val="center"/>
              <w:rPr>
                <w:rFonts w:ascii="Times New Roman" w:hAnsi="Times New Roman"/>
                <w:bCs/>
                <w:color w:val="000000"/>
              </w:rPr>
            </w:pPr>
          </w:p>
        </w:tc>
        <w:tc>
          <w:tcPr>
            <w:tcW w:w="2339" w:type="dxa"/>
            <w:tcBorders>
              <w:top w:val="single" w:sz="4" w:space="0" w:color="000000"/>
              <w:left w:val="single" w:sz="4" w:space="0" w:color="000000"/>
              <w:bottom w:val="single" w:sz="4" w:space="0" w:color="000000"/>
            </w:tcBorders>
            <w:shd w:val="clear" w:color="auto" w:fill="auto"/>
          </w:tcPr>
          <w:p w14:paraId="5A1402A2" w14:textId="77777777" w:rsidR="00330FF6" w:rsidRDefault="00000000">
            <w:pPr>
              <w:ind w:right="-113"/>
              <w:rPr>
                <w:rFonts w:ascii="Times New Roman" w:hAnsi="Times New Roman"/>
              </w:rPr>
            </w:pPr>
            <w:r>
              <w:rPr>
                <w:rFonts w:ascii="Times New Roman" w:hAnsi="Times New Roman"/>
                <w:color w:val="000000"/>
              </w:rPr>
              <w:t>Обсяг фінансових ресурсів всього, у тому числі:</w:t>
            </w:r>
          </w:p>
        </w:tc>
        <w:tc>
          <w:tcPr>
            <w:tcW w:w="1983" w:type="dxa"/>
            <w:tcBorders>
              <w:top w:val="single" w:sz="4" w:space="0" w:color="000000"/>
              <w:left w:val="single" w:sz="4" w:space="0" w:color="000000"/>
              <w:bottom w:val="single" w:sz="4" w:space="0" w:color="000000"/>
            </w:tcBorders>
            <w:shd w:val="clear" w:color="auto" w:fill="auto"/>
            <w:vAlign w:val="center"/>
          </w:tcPr>
          <w:p w14:paraId="4CB5DDB0" w14:textId="77777777" w:rsidR="00330FF6" w:rsidRDefault="00000000">
            <w:pPr>
              <w:tabs>
                <w:tab w:val="left" w:pos="100"/>
              </w:tabs>
              <w:ind w:left="-113" w:right="-113"/>
              <w:contextualSpacing/>
              <w:jc w:val="center"/>
            </w:pPr>
            <w:r>
              <w:rPr>
                <w:rFonts w:ascii="Times New Roman" w:hAnsi="Times New Roman"/>
                <w:bCs/>
              </w:rPr>
              <w:t>12 421,4</w:t>
            </w:r>
          </w:p>
        </w:tc>
        <w:tc>
          <w:tcPr>
            <w:tcW w:w="2305" w:type="dxa"/>
            <w:tcBorders>
              <w:top w:val="single" w:sz="4" w:space="0" w:color="000000"/>
              <w:left w:val="single" w:sz="4" w:space="0" w:color="000000"/>
              <w:bottom w:val="single" w:sz="4" w:space="0" w:color="000000"/>
            </w:tcBorders>
            <w:shd w:val="clear" w:color="auto" w:fill="auto"/>
            <w:vAlign w:val="center"/>
          </w:tcPr>
          <w:p w14:paraId="780684CC" w14:textId="77777777" w:rsidR="00330FF6" w:rsidRDefault="00000000">
            <w:pPr>
              <w:tabs>
                <w:tab w:val="left" w:pos="100"/>
              </w:tabs>
              <w:ind w:left="-113" w:right="-113"/>
              <w:contextualSpacing/>
              <w:jc w:val="center"/>
              <w:rPr>
                <w:rFonts w:ascii="Times New Roman" w:hAnsi="Times New Roman"/>
                <w:bCs/>
                <w:color w:val="000000"/>
              </w:rPr>
            </w:pPr>
            <w:r>
              <w:rPr>
                <w:rFonts w:ascii="Times New Roman" w:hAnsi="Times New Roman"/>
                <w:bCs/>
                <w:color w:val="000000"/>
              </w:rPr>
              <w:t>4 000,6</w:t>
            </w:r>
          </w:p>
        </w:tc>
        <w:tc>
          <w:tcPr>
            <w:tcW w:w="2352" w:type="dxa"/>
            <w:tcBorders>
              <w:top w:val="single" w:sz="4" w:space="0" w:color="000000"/>
              <w:left w:val="single" w:sz="4" w:space="0" w:color="000000"/>
              <w:bottom w:val="single" w:sz="4" w:space="0" w:color="000000"/>
            </w:tcBorders>
            <w:shd w:val="clear" w:color="auto" w:fill="auto"/>
            <w:vAlign w:val="center"/>
          </w:tcPr>
          <w:p w14:paraId="2D217A79" w14:textId="77777777" w:rsidR="00330FF6" w:rsidRDefault="00000000">
            <w:pPr>
              <w:tabs>
                <w:tab w:val="left" w:pos="100"/>
              </w:tabs>
              <w:ind w:left="-113" w:right="-113"/>
              <w:contextualSpacing/>
              <w:jc w:val="center"/>
              <w:rPr>
                <w:rFonts w:ascii="Times New Roman" w:hAnsi="Times New Roman"/>
                <w:bCs/>
                <w:color w:val="000000"/>
              </w:rPr>
            </w:pPr>
            <w:r>
              <w:rPr>
                <w:rFonts w:ascii="Times New Roman" w:hAnsi="Times New Roman"/>
                <w:bCs/>
                <w:color w:val="000000"/>
              </w:rPr>
              <w:t>10 787,0</w:t>
            </w:r>
          </w:p>
        </w:tc>
        <w:tc>
          <w:tcPr>
            <w:tcW w:w="2349" w:type="dxa"/>
            <w:tcBorders>
              <w:top w:val="single" w:sz="4" w:space="0" w:color="000000"/>
              <w:left w:val="single" w:sz="4" w:space="0" w:color="000000"/>
              <w:bottom w:val="single" w:sz="4" w:space="0" w:color="000000"/>
            </w:tcBorders>
            <w:shd w:val="clear" w:color="auto" w:fill="auto"/>
            <w:vAlign w:val="center"/>
          </w:tcPr>
          <w:p w14:paraId="7864513D" w14:textId="77777777" w:rsidR="00330FF6" w:rsidRDefault="00000000">
            <w:pPr>
              <w:tabs>
                <w:tab w:val="left" w:pos="100"/>
              </w:tabs>
              <w:ind w:left="-113" w:right="-113"/>
              <w:contextualSpacing/>
              <w:jc w:val="center"/>
              <w:rPr>
                <w:rFonts w:ascii="Times New Roman" w:hAnsi="Times New Roman"/>
                <w:bCs/>
                <w:color w:val="000000"/>
              </w:rPr>
            </w:pPr>
            <w:r>
              <w:rPr>
                <w:rFonts w:ascii="Times New Roman" w:hAnsi="Times New Roman"/>
                <w:bCs/>
                <w:color w:val="000000"/>
              </w:rPr>
              <w:t>115,0</w:t>
            </w:r>
          </w:p>
        </w:tc>
        <w:tc>
          <w:tcPr>
            <w:tcW w:w="1577" w:type="dxa"/>
            <w:tcBorders>
              <w:top w:val="single" w:sz="4" w:space="0" w:color="000000"/>
              <w:left w:val="single" w:sz="4" w:space="0" w:color="000000"/>
              <w:bottom w:val="single" w:sz="4" w:space="0" w:color="000000"/>
            </w:tcBorders>
            <w:shd w:val="clear" w:color="auto" w:fill="auto"/>
            <w:vAlign w:val="center"/>
          </w:tcPr>
          <w:p w14:paraId="3B8D96D5" w14:textId="77777777" w:rsidR="00330FF6" w:rsidRDefault="00000000">
            <w:pPr>
              <w:tabs>
                <w:tab w:val="left" w:pos="100"/>
              </w:tabs>
              <w:ind w:left="-113" w:right="-113"/>
              <w:jc w:val="center"/>
              <w:rPr>
                <w:rFonts w:ascii="Times New Roman" w:hAnsi="Times New Roman"/>
                <w:bCs/>
              </w:rPr>
            </w:pPr>
            <w:r>
              <w:rPr>
                <w:rFonts w:ascii="Times New Roman" w:hAnsi="Times New Roman"/>
                <w:bCs/>
              </w:rPr>
              <w:t>27 324,0</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04504" w14:textId="77777777" w:rsidR="00330FF6" w:rsidRDefault="00000000">
            <w:pPr>
              <w:tabs>
                <w:tab w:val="left" w:pos="100"/>
              </w:tabs>
              <w:ind w:left="-113" w:right="-113"/>
              <w:jc w:val="center"/>
            </w:pPr>
            <w:r>
              <w:rPr>
                <w:rFonts w:ascii="Times New Roman" w:hAnsi="Times New Roman"/>
              </w:rPr>
              <w:t>594 000,0</w:t>
            </w:r>
          </w:p>
        </w:tc>
      </w:tr>
      <w:tr w:rsidR="00330FF6" w14:paraId="5F7D5CF3" w14:textId="77777777">
        <w:trPr>
          <w:trHeight w:val="491"/>
        </w:trPr>
        <w:tc>
          <w:tcPr>
            <w:tcW w:w="585" w:type="dxa"/>
            <w:tcBorders>
              <w:top w:val="single" w:sz="4" w:space="0" w:color="000000"/>
              <w:left w:val="single" w:sz="4" w:space="0" w:color="000000"/>
              <w:bottom w:val="single" w:sz="4" w:space="0" w:color="000000"/>
            </w:tcBorders>
            <w:shd w:val="clear" w:color="auto" w:fill="auto"/>
          </w:tcPr>
          <w:p w14:paraId="35EB9938" w14:textId="77777777" w:rsidR="00330FF6" w:rsidRDefault="00000000">
            <w:pPr>
              <w:ind w:left="-113" w:right="-113"/>
              <w:jc w:val="center"/>
              <w:rPr>
                <w:rFonts w:ascii="Times New Roman" w:hAnsi="Times New Roman"/>
                <w:color w:val="000000"/>
              </w:rPr>
            </w:pPr>
            <w:r>
              <w:rPr>
                <w:rFonts w:ascii="Times New Roman" w:hAnsi="Times New Roman"/>
                <w:color w:val="000000"/>
              </w:rPr>
              <w:t>2.</w:t>
            </w:r>
          </w:p>
        </w:tc>
        <w:tc>
          <w:tcPr>
            <w:tcW w:w="2339" w:type="dxa"/>
            <w:tcBorders>
              <w:top w:val="single" w:sz="4" w:space="0" w:color="000000"/>
              <w:left w:val="single" w:sz="4" w:space="0" w:color="000000"/>
              <w:bottom w:val="single" w:sz="4" w:space="0" w:color="000000"/>
            </w:tcBorders>
            <w:shd w:val="clear" w:color="auto" w:fill="auto"/>
          </w:tcPr>
          <w:p w14:paraId="2A61D090" w14:textId="77777777" w:rsidR="00330FF6" w:rsidRDefault="00000000">
            <w:pPr>
              <w:ind w:right="-113"/>
              <w:rPr>
                <w:rFonts w:ascii="Times New Roman" w:hAnsi="Times New Roman"/>
                <w:color w:val="000000"/>
              </w:rPr>
            </w:pPr>
            <w:r>
              <w:rPr>
                <w:rFonts w:ascii="Times New Roman" w:hAnsi="Times New Roman"/>
                <w:color w:val="000000"/>
              </w:rPr>
              <w:t xml:space="preserve">кошти бюджету </w:t>
            </w:r>
            <w:r>
              <w:rPr>
                <w:rFonts w:ascii="Times New Roman" w:hAnsi="Times New Roman" w:cs="Times New Roman"/>
                <w:color w:val="000000"/>
                <w:spacing w:val="-1"/>
                <w:kern w:val="0"/>
                <w:lang w:eastAsia="uk-UA"/>
              </w:rPr>
              <w:t>Луцької міської територіальної громади</w:t>
            </w:r>
          </w:p>
        </w:tc>
        <w:tc>
          <w:tcPr>
            <w:tcW w:w="1983" w:type="dxa"/>
            <w:tcBorders>
              <w:top w:val="single" w:sz="4" w:space="0" w:color="000000"/>
              <w:left w:val="single" w:sz="4" w:space="0" w:color="000000"/>
              <w:bottom w:val="single" w:sz="4" w:space="0" w:color="000000"/>
            </w:tcBorders>
            <w:shd w:val="clear" w:color="auto" w:fill="auto"/>
            <w:vAlign w:val="center"/>
          </w:tcPr>
          <w:p w14:paraId="058AE847" w14:textId="77777777" w:rsidR="00330FF6" w:rsidRDefault="00000000">
            <w:pPr>
              <w:tabs>
                <w:tab w:val="left" w:pos="100"/>
              </w:tabs>
              <w:ind w:left="-113" w:right="-113"/>
              <w:jc w:val="center"/>
            </w:pPr>
            <w:r>
              <w:rPr>
                <w:rFonts w:ascii="Times New Roman" w:hAnsi="Times New Roman"/>
                <w:bCs/>
              </w:rPr>
              <w:t>3 082,0</w:t>
            </w:r>
          </w:p>
        </w:tc>
        <w:tc>
          <w:tcPr>
            <w:tcW w:w="2305" w:type="dxa"/>
            <w:tcBorders>
              <w:top w:val="single" w:sz="4" w:space="0" w:color="000000"/>
              <w:left w:val="single" w:sz="4" w:space="0" w:color="000000"/>
              <w:bottom w:val="single" w:sz="4" w:space="0" w:color="000000"/>
            </w:tcBorders>
            <w:shd w:val="clear" w:color="auto" w:fill="auto"/>
            <w:vAlign w:val="center"/>
          </w:tcPr>
          <w:p w14:paraId="3CFD959A" w14:textId="77777777" w:rsidR="00330FF6" w:rsidRDefault="00000000">
            <w:pPr>
              <w:tabs>
                <w:tab w:val="left" w:pos="100"/>
              </w:tabs>
              <w:ind w:left="-113" w:right="-113"/>
              <w:contextualSpacing/>
              <w:jc w:val="center"/>
              <w:rPr>
                <w:rFonts w:ascii="Times New Roman" w:hAnsi="Times New Roman"/>
                <w:bCs/>
              </w:rPr>
            </w:pPr>
            <w:r>
              <w:rPr>
                <w:rFonts w:ascii="Times New Roman" w:hAnsi="Times New Roman"/>
                <w:bCs/>
              </w:rPr>
              <w:t>1 127,0</w:t>
            </w:r>
          </w:p>
        </w:tc>
        <w:tc>
          <w:tcPr>
            <w:tcW w:w="2352" w:type="dxa"/>
            <w:tcBorders>
              <w:top w:val="single" w:sz="4" w:space="0" w:color="000000"/>
              <w:left w:val="single" w:sz="4" w:space="0" w:color="000000"/>
              <w:bottom w:val="single" w:sz="4" w:space="0" w:color="000000"/>
            </w:tcBorders>
            <w:shd w:val="clear" w:color="auto" w:fill="auto"/>
            <w:vAlign w:val="center"/>
          </w:tcPr>
          <w:p w14:paraId="67611C6B" w14:textId="77777777" w:rsidR="00330FF6" w:rsidRDefault="00000000">
            <w:pPr>
              <w:tabs>
                <w:tab w:val="left" w:pos="100"/>
              </w:tabs>
              <w:ind w:left="-113" w:right="-113"/>
              <w:contextualSpacing/>
              <w:jc w:val="center"/>
              <w:rPr>
                <w:rFonts w:ascii="Times New Roman" w:hAnsi="Times New Roman"/>
                <w:bCs/>
              </w:rPr>
            </w:pPr>
            <w:r>
              <w:rPr>
                <w:rFonts w:ascii="Times New Roman" w:hAnsi="Times New Roman"/>
                <w:bCs/>
              </w:rPr>
              <w:t>230,0</w:t>
            </w:r>
          </w:p>
        </w:tc>
        <w:tc>
          <w:tcPr>
            <w:tcW w:w="2349" w:type="dxa"/>
            <w:tcBorders>
              <w:top w:val="single" w:sz="4" w:space="0" w:color="000000"/>
              <w:left w:val="single" w:sz="4" w:space="0" w:color="000000"/>
              <w:bottom w:val="single" w:sz="4" w:space="0" w:color="000000"/>
            </w:tcBorders>
            <w:shd w:val="clear" w:color="auto" w:fill="auto"/>
            <w:vAlign w:val="center"/>
          </w:tcPr>
          <w:p w14:paraId="138C2F28" w14:textId="77777777" w:rsidR="00330FF6" w:rsidRDefault="00000000">
            <w:pPr>
              <w:tabs>
                <w:tab w:val="left" w:pos="100"/>
              </w:tabs>
              <w:ind w:left="-113" w:right="-113"/>
              <w:contextualSpacing/>
              <w:jc w:val="center"/>
              <w:rPr>
                <w:rFonts w:ascii="Times New Roman" w:hAnsi="Times New Roman"/>
                <w:bCs/>
                <w:color w:val="000000"/>
              </w:rPr>
            </w:pPr>
            <w:r>
              <w:rPr>
                <w:rFonts w:ascii="Times New Roman" w:hAnsi="Times New Roman"/>
                <w:bCs/>
                <w:color w:val="000000"/>
              </w:rPr>
              <w:t>115,0</w:t>
            </w:r>
          </w:p>
        </w:tc>
        <w:tc>
          <w:tcPr>
            <w:tcW w:w="1577" w:type="dxa"/>
            <w:tcBorders>
              <w:top w:val="single" w:sz="4" w:space="0" w:color="000000"/>
              <w:left w:val="single" w:sz="4" w:space="0" w:color="000000"/>
              <w:bottom w:val="single" w:sz="4" w:space="0" w:color="000000"/>
            </w:tcBorders>
            <w:shd w:val="clear" w:color="auto" w:fill="auto"/>
            <w:vAlign w:val="center"/>
          </w:tcPr>
          <w:p w14:paraId="03F9D5CB" w14:textId="77777777" w:rsidR="00330FF6" w:rsidRDefault="00000000">
            <w:pPr>
              <w:tabs>
                <w:tab w:val="left" w:pos="100"/>
              </w:tabs>
              <w:ind w:left="-113" w:right="-113"/>
              <w:jc w:val="center"/>
              <w:rPr>
                <w:rFonts w:ascii="Times New Roman" w:hAnsi="Times New Roman"/>
                <w:bCs/>
              </w:rPr>
            </w:pPr>
            <w:r>
              <w:rPr>
                <w:rFonts w:ascii="Times New Roman" w:hAnsi="Times New Roman"/>
                <w:bCs/>
              </w:rPr>
              <w:t>4 554,0</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B926E" w14:textId="77777777" w:rsidR="00330FF6" w:rsidRDefault="00000000">
            <w:pPr>
              <w:tabs>
                <w:tab w:val="left" w:pos="100"/>
              </w:tabs>
              <w:ind w:left="-113" w:right="-113"/>
              <w:jc w:val="center"/>
            </w:pPr>
            <w:r>
              <w:rPr>
                <w:rFonts w:ascii="Times New Roman" w:hAnsi="Times New Roman"/>
              </w:rPr>
              <w:t>99 000,0</w:t>
            </w:r>
          </w:p>
        </w:tc>
      </w:tr>
      <w:tr w:rsidR="00330FF6" w14:paraId="19F2FF99" w14:textId="77777777">
        <w:trPr>
          <w:trHeight w:val="491"/>
        </w:trPr>
        <w:tc>
          <w:tcPr>
            <w:tcW w:w="585" w:type="dxa"/>
            <w:tcBorders>
              <w:top w:val="single" w:sz="4" w:space="0" w:color="000000"/>
              <w:left w:val="single" w:sz="4" w:space="0" w:color="000000"/>
              <w:bottom w:val="single" w:sz="4" w:space="0" w:color="000000"/>
            </w:tcBorders>
            <w:shd w:val="clear" w:color="auto" w:fill="auto"/>
          </w:tcPr>
          <w:p w14:paraId="6763D20F" w14:textId="77777777" w:rsidR="00330FF6" w:rsidRDefault="00000000">
            <w:pPr>
              <w:jc w:val="center"/>
              <w:rPr>
                <w:rFonts w:ascii="Times New Roman" w:hAnsi="Times New Roman" w:cs="Times New Roman"/>
              </w:rPr>
            </w:pPr>
            <w:r>
              <w:rPr>
                <w:rFonts w:ascii="Times New Roman" w:hAnsi="Times New Roman" w:cs="Times New Roman"/>
              </w:rPr>
              <w:t>3.</w:t>
            </w:r>
          </w:p>
        </w:tc>
        <w:tc>
          <w:tcPr>
            <w:tcW w:w="2339" w:type="dxa"/>
            <w:tcBorders>
              <w:top w:val="single" w:sz="4" w:space="0" w:color="000000"/>
              <w:left w:val="single" w:sz="4" w:space="0" w:color="000000"/>
              <w:bottom w:val="single" w:sz="4" w:space="0" w:color="000000"/>
            </w:tcBorders>
            <w:shd w:val="clear" w:color="auto" w:fill="auto"/>
          </w:tcPr>
          <w:p w14:paraId="7B7E65FB" w14:textId="77777777" w:rsidR="00330FF6" w:rsidRDefault="00000000">
            <w:pPr>
              <w:rPr>
                <w:rFonts w:ascii="Times New Roman" w:hAnsi="Times New Roman" w:cs="Times New Roman"/>
              </w:rPr>
            </w:pPr>
            <w:r>
              <w:rPr>
                <w:rFonts w:ascii="Times New Roman" w:hAnsi="Times New Roman" w:cs="Times New Roman"/>
              </w:rPr>
              <w:t>кошти інших джерел</w:t>
            </w:r>
          </w:p>
        </w:tc>
        <w:tc>
          <w:tcPr>
            <w:tcW w:w="1983" w:type="dxa"/>
            <w:tcBorders>
              <w:top w:val="single" w:sz="4" w:space="0" w:color="000000"/>
              <w:left w:val="single" w:sz="4" w:space="0" w:color="000000"/>
              <w:bottom w:val="single" w:sz="4" w:space="0" w:color="000000"/>
            </w:tcBorders>
            <w:shd w:val="clear" w:color="auto" w:fill="auto"/>
            <w:vAlign w:val="center"/>
          </w:tcPr>
          <w:p w14:paraId="3B1B5AE6" w14:textId="77777777" w:rsidR="00330FF6" w:rsidRDefault="00000000">
            <w:pPr>
              <w:jc w:val="center"/>
              <w:rPr>
                <w:rFonts w:ascii="Times New Roman" w:hAnsi="Times New Roman" w:cs="Times New Roman"/>
              </w:rPr>
            </w:pPr>
            <w:r>
              <w:rPr>
                <w:rFonts w:ascii="Times New Roman" w:hAnsi="Times New Roman" w:cs="Times New Roman"/>
              </w:rPr>
              <w:t>9 339,4</w:t>
            </w:r>
          </w:p>
        </w:tc>
        <w:tc>
          <w:tcPr>
            <w:tcW w:w="2305" w:type="dxa"/>
            <w:tcBorders>
              <w:top w:val="single" w:sz="4" w:space="0" w:color="000000"/>
              <w:left w:val="single" w:sz="4" w:space="0" w:color="000000"/>
              <w:bottom w:val="single" w:sz="4" w:space="0" w:color="000000"/>
            </w:tcBorders>
            <w:shd w:val="clear" w:color="auto" w:fill="auto"/>
            <w:vAlign w:val="center"/>
          </w:tcPr>
          <w:p w14:paraId="237B0831" w14:textId="77777777" w:rsidR="00330FF6" w:rsidRDefault="00000000">
            <w:pPr>
              <w:jc w:val="center"/>
              <w:rPr>
                <w:rFonts w:ascii="Times New Roman" w:hAnsi="Times New Roman" w:cs="Times New Roman"/>
              </w:rPr>
            </w:pPr>
            <w:r>
              <w:rPr>
                <w:rFonts w:ascii="Times New Roman" w:hAnsi="Times New Roman" w:cs="Times New Roman"/>
              </w:rPr>
              <w:t>2 873,6</w:t>
            </w:r>
          </w:p>
        </w:tc>
        <w:tc>
          <w:tcPr>
            <w:tcW w:w="2352" w:type="dxa"/>
            <w:tcBorders>
              <w:top w:val="single" w:sz="4" w:space="0" w:color="000000"/>
              <w:left w:val="single" w:sz="4" w:space="0" w:color="000000"/>
              <w:bottom w:val="single" w:sz="4" w:space="0" w:color="000000"/>
            </w:tcBorders>
            <w:shd w:val="clear" w:color="auto" w:fill="auto"/>
            <w:vAlign w:val="center"/>
          </w:tcPr>
          <w:p w14:paraId="41F60316" w14:textId="77777777" w:rsidR="00330FF6" w:rsidRDefault="00000000">
            <w:pPr>
              <w:jc w:val="center"/>
              <w:rPr>
                <w:rFonts w:ascii="Times New Roman" w:hAnsi="Times New Roman" w:cs="Times New Roman"/>
              </w:rPr>
            </w:pPr>
            <w:r>
              <w:rPr>
                <w:rFonts w:ascii="Times New Roman" w:hAnsi="Times New Roman" w:cs="Times New Roman"/>
              </w:rPr>
              <w:t>10 557,0</w:t>
            </w:r>
          </w:p>
        </w:tc>
        <w:tc>
          <w:tcPr>
            <w:tcW w:w="2349" w:type="dxa"/>
            <w:tcBorders>
              <w:top w:val="single" w:sz="4" w:space="0" w:color="000000"/>
              <w:left w:val="single" w:sz="4" w:space="0" w:color="000000"/>
              <w:bottom w:val="single" w:sz="4" w:space="0" w:color="000000"/>
            </w:tcBorders>
            <w:shd w:val="clear" w:color="auto" w:fill="auto"/>
            <w:vAlign w:val="center"/>
          </w:tcPr>
          <w:p w14:paraId="15E1412E" w14:textId="77777777" w:rsidR="00330FF6" w:rsidRDefault="00000000">
            <w:pPr>
              <w:tabs>
                <w:tab w:val="left" w:pos="100"/>
              </w:tabs>
              <w:ind w:left="-113" w:right="-113"/>
              <w:contextualSpacing/>
              <w:jc w:val="center"/>
              <w:rPr>
                <w:rFonts w:ascii="Times New Roman" w:hAnsi="Times New Roman" w:cs="Times New Roman"/>
                <w:bCs/>
                <w:color w:val="000000"/>
                <w:lang w:val="en-US"/>
              </w:rPr>
            </w:pPr>
            <w:r>
              <w:rPr>
                <w:rFonts w:ascii="Times New Roman" w:hAnsi="Times New Roman" w:cs="Times New Roman"/>
                <w:bCs/>
                <w:color w:val="000000"/>
                <w:lang w:val="en-US"/>
              </w:rPr>
              <w:t>0,00</w:t>
            </w:r>
          </w:p>
        </w:tc>
        <w:tc>
          <w:tcPr>
            <w:tcW w:w="1577" w:type="dxa"/>
            <w:tcBorders>
              <w:top w:val="single" w:sz="4" w:space="0" w:color="000000"/>
              <w:left w:val="single" w:sz="4" w:space="0" w:color="000000"/>
              <w:bottom w:val="single" w:sz="4" w:space="0" w:color="000000"/>
            </w:tcBorders>
            <w:shd w:val="clear" w:color="auto" w:fill="auto"/>
            <w:vAlign w:val="center"/>
          </w:tcPr>
          <w:p w14:paraId="7D8E418C" w14:textId="77777777" w:rsidR="00330FF6" w:rsidRDefault="00000000">
            <w:pPr>
              <w:jc w:val="center"/>
              <w:rPr>
                <w:rFonts w:ascii="Times New Roman" w:hAnsi="Times New Roman" w:cs="Times New Roman"/>
              </w:rPr>
            </w:pPr>
            <w:bookmarkStart w:id="3" w:name="__DdeLink__748_1358602325"/>
            <w:bookmarkStart w:id="4" w:name="__DdeLink__26994_2655057914"/>
            <w:bookmarkEnd w:id="3"/>
            <w:r>
              <w:rPr>
                <w:rFonts w:ascii="Times New Roman" w:hAnsi="Times New Roman" w:cs="Times New Roman"/>
              </w:rPr>
              <w:t>22 770,0</w:t>
            </w:r>
            <w:bookmarkEnd w:id="4"/>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58EC5" w14:textId="77777777" w:rsidR="00330FF6" w:rsidRDefault="00000000">
            <w:pPr>
              <w:jc w:val="center"/>
            </w:pPr>
            <w:r>
              <w:rPr>
                <w:rFonts w:ascii="Times New Roman" w:hAnsi="Times New Roman" w:cs="Times New Roman"/>
              </w:rPr>
              <w:t>495 000,0</w:t>
            </w:r>
          </w:p>
        </w:tc>
      </w:tr>
    </w:tbl>
    <w:p w14:paraId="1A4456DE" w14:textId="77777777" w:rsidR="00330FF6" w:rsidRDefault="00000000">
      <w:pPr>
        <w:jc w:val="both"/>
        <w:rPr>
          <w:rFonts w:ascii="Times New Roman" w:hAnsi="Times New Roman"/>
          <w:color w:val="000000"/>
        </w:rPr>
      </w:pPr>
      <w:r>
        <w:rPr>
          <w:rFonts w:ascii="Times New Roman" w:hAnsi="Times New Roman"/>
          <w:color w:val="000000"/>
        </w:rPr>
        <w:t>*Розрахунки здійснено відповідно до курсу 1 євро = 46,0 грн</w:t>
      </w:r>
    </w:p>
    <w:p w14:paraId="4AC544A9" w14:textId="77777777" w:rsidR="00330FF6" w:rsidRDefault="00330FF6">
      <w:pPr>
        <w:jc w:val="both"/>
        <w:rPr>
          <w:rFonts w:ascii="Times New Roman" w:hAnsi="Times New Roman"/>
          <w:color w:val="000000"/>
        </w:rPr>
      </w:pPr>
    </w:p>
    <w:p w14:paraId="0CE7E236" w14:textId="77777777" w:rsidR="00330FF6" w:rsidRDefault="00000000">
      <w:pPr>
        <w:jc w:val="both"/>
        <w:rPr>
          <w:rFonts w:ascii="Times New Roman" w:hAnsi="Times New Roman"/>
        </w:rPr>
      </w:pPr>
      <w:r>
        <w:rPr>
          <w:rFonts w:ascii="Times New Roman" w:hAnsi="Times New Roman" w:cs="Times New Roman"/>
          <w:color w:val="000000"/>
          <w:spacing w:val="-1"/>
          <w:lang w:eastAsia="uk-UA"/>
        </w:rPr>
        <w:t>Вінцюк 777 995</w:t>
      </w:r>
      <w:r>
        <w:br w:type="page"/>
      </w:r>
    </w:p>
    <w:p w14:paraId="36DDEACA" w14:textId="77777777" w:rsidR="00330FF6" w:rsidRDefault="00000000">
      <w:pPr>
        <w:tabs>
          <w:tab w:val="left" w:pos="5580"/>
        </w:tabs>
        <w:ind w:left="7767" w:firstLine="1814"/>
        <w:jc w:val="both"/>
      </w:pPr>
      <w:r>
        <w:rPr>
          <w:rFonts w:ascii="Times New Roman" w:hAnsi="Times New Roman"/>
          <w:color w:val="000000"/>
          <w:sz w:val="28"/>
          <w:szCs w:val="28"/>
        </w:rPr>
        <w:lastRenderedPageBreak/>
        <w:t>Додаток 2</w:t>
      </w:r>
    </w:p>
    <w:p w14:paraId="7A85118F" w14:textId="77777777" w:rsidR="00330FF6" w:rsidRDefault="00000000">
      <w:pPr>
        <w:tabs>
          <w:tab w:val="left" w:pos="5580"/>
        </w:tabs>
        <w:ind w:left="9581"/>
        <w:jc w:val="both"/>
      </w:pPr>
      <w:r>
        <w:rPr>
          <w:rFonts w:ascii="Times New Roman" w:hAnsi="Times New Roman"/>
          <w:color w:val="000000"/>
          <w:sz w:val="28"/>
          <w:szCs w:val="28"/>
        </w:rPr>
        <w:t xml:space="preserve">до Програми </w:t>
      </w:r>
      <w:r>
        <w:rPr>
          <w:rFonts w:ascii="Times New Roman" w:hAnsi="Times New Roman"/>
          <w:color w:val="000000"/>
          <w:spacing w:val="-1"/>
          <w:sz w:val="28"/>
          <w:szCs w:val="28"/>
          <w:lang w:eastAsia="uk-UA"/>
        </w:rPr>
        <w:t>«</w:t>
      </w:r>
      <w:r>
        <w:rPr>
          <w:rFonts w:ascii="Times New Roman" w:hAnsi="Times New Roman" w:cs="Times New Roman"/>
          <w:bCs/>
          <w:color w:val="000000"/>
          <w:spacing w:val="-1"/>
          <w:sz w:val="28"/>
          <w:szCs w:val="28"/>
          <w:lang w:eastAsia="uk-UA"/>
        </w:rPr>
        <w:t>Впровадження міжнародного проєкту “</w:t>
      </w:r>
      <w:r>
        <w:rPr>
          <w:rFonts w:ascii="Times New Roman" w:eastAsia="Times New Roman" w:hAnsi="Times New Roman" w:cs="Times New Roman"/>
          <w:color w:val="000000"/>
          <w:spacing w:val="-1"/>
          <w:sz w:val="28"/>
          <w:szCs w:val="28"/>
          <w:lang w:eastAsia="uk-UA" w:bidi="ar-SA"/>
        </w:rPr>
        <w:t>Енергомодернізація нового центру STEM-освіти в Луцьку: популяризація кліматичних заходів</w:t>
      </w:r>
      <w:r>
        <w:rPr>
          <w:rFonts w:ascii="Times New Roman" w:hAnsi="Times New Roman" w:cs="Times New Roman"/>
          <w:bCs/>
          <w:color w:val="000000"/>
          <w:spacing w:val="-1"/>
          <w:sz w:val="28"/>
          <w:szCs w:val="28"/>
          <w:lang w:eastAsia="uk-UA"/>
        </w:rPr>
        <w:t xml:space="preserve">” </w:t>
      </w:r>
      <w:r>
        <w:rPr>
          <w:rFonts w:ascii="Times New Roman" w:hAnsi="Times New Roman" w:cs="Times New Roman"/>
          <w:color w:val="000000"/>
          <w:spacing w:val="-1"/>
          <w:sz w:val="28"/>
          <w:szCs w:val="28"/>
          <w:lang w:eastAsia="uk-UA"/>
        </w:rPr>
        <w:t>на 2025–2028 роки</w:t>
      </w:r>
      <w:r>
        <w:rPr>
          <w:rFonts w:ascii="Times New Roman" w:hAnsi="Times New Roman" w:cs="Times New Roman"/>
          <w:bCs/>
          <w:color w:val="000000"/>
          <w:spacing w:val="-1"/>
          <w:sz w:val="28"/>
          <w:szCs w:val="28"/>
          <w:lang w:eastAsia="uk-UA"/>
        </w:rPr>
        <w:t>»</w:t>
      </w:r>
    </w:p>
    <w:p w14:paraId="5DFF9468" w14:textId="77777777" w:rsidR="00330FF6" w:rsidRDefault="00330FF6">
      <w:pPr>
        <w:rPr>
          <w:rFonts w:ascii="Times New Roman" w:hAnsi="Times New Roman"/>
          <w:color w:val="000000"/>
          <w:sz w:val="10"/>
          <w:szCs w:val="10"/>
        </w:rPr>
      </w:pPr>
    </w:p>
    <w:p w14:paraId="30ED448E" w14:textId="77777777" w:rsidR="00330FF6" w:rsidRDefault="00000000">
      <w:pPr>
        <w:ind w:left="680"/>
        <w:jc w:val="center"/>
      </w:pPr>
      <w:r>
        <w:rPr>
          <w:rFonts w:ascii="Times New Roman" w:hAnsi="Times New Roman"/>
          <w:b/>
          <w:bCs/>
          <w:color w:val="000000"/>
          <w:sz w:val="28"/>
          <w:szCs w:val="28"/>
        </w:rPr>
        <w:t xml:space="preserve">Перелік завдань, заходів і результативні показники </w:t>
      </w:r>
    </w:p>
    <w:p w14:paraId="196BCF35" w14:textId="77777777" w:rsidR="00330FF6" w:rsidRDefault="00000000">
      <w:pPr>
        <w:ind w:left="680"/>
        <w:jc w:val="center"/>
        <w:rPr>
          <w:b/>
          <w:bCs/>
        </w:rPr>
      </w:pPr>
      <w:r>
        <w:rPr>
          <w:rFonts w:ascii="Times New Roman" w:hAnsi="Times New Roman"/>
          <w:b/>
          <w:bCs/>
          <w:color w:val="000000"/>
          <w:sz w:val="28"/>
          <w:szCs w:val="28"/>
        </w:rPr>
        <w:t xml:space="preserve">Програми </w:t>
      </w:r>
      <w:r>
        <w:rPr>
          <w:rFonts w:ascii="Times New Roman" w:hAnsi="Times New Roman"/>
          <w:b/>
          <w:bCs/>
          <w:color w:val="000000"/>
          <w:spacing w:val="-1"/>
          <w:sz w:val="28"/>
          <w:szCs w:val="28"/>
          <w:lang w:eastAsia="uk-UA"/>
        </w:rPr>
        <w:t>«</w:t>
      </w:r>
      <w:r>
        <w:rPr>
          <w:rFonts w:ascii="Times New Roman" w:hAnsi="Times New Roman" w:cs="Times New Roman"/>
          <w:b/>
          <w:bCs/>
          <w:color w:val="000000"/>
          <w:spacing w:val="-1"/>
          <w:sz w:val="28"/>
          <w:szCs w:val="28"/>
          <w:lang w:eastAsia="uk-UA"/>
        </w:rPr>
        <w:t>Впровадження міжнародного проєкту</w:t>
      </w:r>
    </w:p>
    <w:p w14:paraId="57F8F301" w14:textId="77777777" w:rsidR="00330FF6" w:rsidRDefault="00000000">
      <w:pPr>
        <w:ind w:left="680"/>
        <w:jc w:val="center"/>
      </w:pPr>
      <w:r>
        <w:rPr>
          <w:rFonts w:ascii="Times New Roman" w:hAnsi="Times New Roman" w:cs="Times New Roman"/>
          <w:b/>
          <w:bCs/>
          <w:color w:val="000000"/>
          <w:spacing w:val="-1"/>
          <w:sz w:val="28"/>
          <w:szCs w:val="28"/>
          <w:lang w:eastAsia="uk-UA"/>
        </w:rPr>
        <w:t>“</w:t>
      </w:r>
      <w:r>
        <w:rPr>
          <w:rFonts w:ascii="Times New Roman" w:eastAsia="Times New Roman" w:hAnsi="Times New Roman" w:cs="Times New Roman"/>
          <w:b/>
          <w:bCs/>
          <w:color w:val="000000"/>
          <w:spacing w:val="-1"/>
          <w:sz w:val="28"/>
          <w:szCs w:val="28"/>
          <w:lang w:eastAsia="uk-UA" w:bidi="ar-SA"/>
        </w:rPr>
        <w:t>Енергомодернізація нового центру STEM-освіти в Луцьку: популяризація кліматичних заходів</w:t>
      </w:r>
      <w:r>
        <w:rPr>
          <w:rFonts w:ascii="Times New Roman" w:hAnsi="Times New Roman" w:cs="Times New Roman"/>
          <w:b/>
          <w:bCs/>
          <w:color w:val="000000"/>
          <w:spacing w:val="-1"/>
          <w:sz w:val="28"/>
          <w:szCs w:val="28"/>
          <w:lang w:eastAsia="uk-UA"/>
        </w:rPr>
        <w:t>”</w:t>
      </w:r>
    </w:p>
    <w:p w14:paraId="048F4389" w14:textId="77777777" w:rsidR="00330FF6" w:rsidRDefault="00000000">
      <w:pPr>
        <w:ind w:left="680"/>
        <w:jc w:val="center"/>
      </w:pPr>
      <w:r>
        <w:rPr>
          <w:rFonts w:ascii="Times New Roman" w:hAnsi="Times New Roman" w:cs="Times New Roman"/>
          <w:b/>
          <w:bCs/>
          <w:color w:val="000000"/>
          <w:spacing w:val="-1"/>
          <w:sz w:val="28"/>
          <w:szCs w:val="28"/>
          <w:lang w:eastAsia="uk-UA"/>
        </w:rPr>
        <w:t>на 2025–20</w:t>
      </w:r>
      <w:r>
        <w:rPr>
          <w:rFonts w:ascii="Times New Roman" w:hAnsi="Times New Roman" w:cs="Times New Roman"/>
          <w:b/>
          <w:bCs/>
          <w:color w:val="000000"/>
          <w:spacing w:val="-1"/>
          <w:sz w:val="28"/>
          <w:szCs w:val="28"/>
          <w:lang w:val="en-US" w:eastAsia="uk-UA"/>
        </w:rPr>
        <w:t>28</w:t>
      </w:r>
      <w:r>
        <w:rPr>
          <w:rFonts w:ascii="Times New Roman" w:hAnsi="Times New Roman" w:cs="Times New Roman"/>
          <w:b/>
          <w:bCs/>
          <w:color w:val="000000"/>
          <w:spacing w:val="-1"/>
          <w:sz w:val="28"/>
          <w:szCs w:val="28"/>
          <w:lang w:eastAsia="uk-UA"/>
        </w:rPr>
        <w:t xml:space="preserve"> роки</w:t>
      </w:r>
    </w:p>
    <w:tbl>
      <w:tblPr>
        <w:tblW w:w="15076" w:type="dxa"/>
        <w:tblInd w:w="48" w:type="dxa"/>
        <w:tblCellMar>
          <w:left w:w="103" w:type="dxa"/>
        </w:tblCellMar>
        <w:tblLook w:val="04A0" w:firstRow="1" w:lastRow="0" w:firstColumn="1" w:lastColumn="0" w:noHBand="0" w:noVBand="1"/>
      </w:tblPr>
      <w:tblGrid>
        <w:gridCol w:w="584"/>
        <w:gridCol w:w="1958"/>
        <w:gridCol w:w="2584"/>
        <w:gridCol w:w="2020"/>
        <w:gridCol w:w="1399"/>
        <w:gridCol w:w="1829"/>
        <w:gridCol w:w="1859"/>
        <w:gridCol w:w="2843"/>
      </w:tblGrid>
      <w:tr w:rsidR="00330FF6" w14:paraId="4B7E2578" w14:textId="77777777">
        <w:tc>
          <w:tcPr>
            <w:tcW w:w="583" w:type="dxa"/>
            <w:tcBorders>
              <w:top w:val="single" w:sz="4" w:space="0" w:color="000000"/>
              <w:left w:val="single" w:sz="4" w:space="0" w:color="000000"/>
              <w:bottom w:val="single" w:sz="4" w:space="0" w:color="000000"/>
            </w:tcBorders>
            <w:shd w:val="clear" w:color="auto" w:fill="auto"/>
            <w:vAlign w:val="center"/>
          </w:tcPr>
          <w:p w14:paraId="071E8DE7" w14:textId="77777777" w:rsidR="00330FF6" w:rsidRDefault="00000000">
            <w:pPr>
              <w:ind w:left="72" w:hanging="1"/>
              <w:contextualSpacing/>
              <w:rPr>
                <w:sz w:val="23"/>
                <w:szCs w:val="23"/>
              </w:rPr>
            </w:pPr>
            <w:r>
              <w:rPr>
                <w:rFonts w:ascii="Times New Roman" w:hAnsi="Times New Roman"/>
                <w:b/>
                <w:bCs/>
                <w:color w:val="000000"/>
                <w:sz w:val="23"/>
                <w:szCs w:val="23"/>
              </w:rPr>
              <w:t>№</w:t>
            </w:r>
          </w:p>
          <w:p w14:paraId="3A36940F" w14:textId="77777777" w:rsidR="00330FF6" w:rsidRDefault="00000000">
            <w:pPr>
              <w:ind w:left="72" w:hanging="1"/>
              <w:contextualSpacing/>
              <w:rPr>
                <w:sz w:val="23"/>
                <w:szCs w:val="23"/>
              </w:rPr>
            </w:pPr>
            <w:r>
              <w:rPr>
                <w:rFonts w:ascii="Times New Roman" w:hAnsi="Times New Roman"/>
                <w:b/>
                <w:bCs/>
                <w:color w:val="000000"/>
                <w:sz w:val="23"/>
                <w:szCs w:val="23"/>
              </w:rPr>
              <w:t>з/п</w:t>
            </w:r>
          </w:p>
        </w:tc>
        <w:tc>
          <w:tcPr>
            <w:tcW w:w="1957" w:type="dxa"/>
            <w:tcBorders>
              <w:top w:val="single" w:sz="4" w:space="0" w:color="000000"/>
              <w:left w:val="single" w:sz="4" w:space="0" w:color="000000"/>
              <w:bottom w:val="single" w:sz="4" w:space="0" w:color="000000"/>
            </w:tcBorders>
            <w:shd w:val="clear" w:color="auto" w:fill="auto"/>
            <w:vAlign w:val="center"/>
          </w:tcPr>
          <w:p w14:paraId="5ADAE5AE" w14:textId="77777777" w:rsidR="00330FF6" w:rsidRDefault="00000000">
            <w:pPr>
              <w:contextualSpacing/>
              <w:jc w:val="center"/>
            </w:pPr>
            <w:r>
              <w:rPr>
                <w:rFonts w:ascii="Times New Roman" w:hAnsi="Times New Roman"/>
                <w:b/>
                <w:bCs/>
                <w:color w:val="000000"/>
              </w:rPr>
              <w:t>Назва завдання</w:t>
            </w:r>
          </w:p>
        </w:tc>
        <w:tc>
          <w:tcPr>
            <w:tcW w:w="2584" w:type="dxa"/>
            <w:tcBorders>
              <w:top w:val="single" w:sz="4" w:space="0" w:color="000000"/>
              <w:left w:val="single" w:sz="4" w:space="0" w:color="000000"/>
              <w:bottom w:val="single" w:sz="4" w:space="0" w:color="000000"/>
            </w:tcBorders>
            <w:shd w:val="clear" w:color="auto" w:fill="auto"/>
            <w:vAlign w:val="center"/>
          </w:tcPr>
          <w:p w14:paraId="1AAA2313" w14:textId="77777777" w:rsidR="00330FF6" w:rsidRDefault="00000000">
            <w:pPr>
              <w:contextualSpacing/>
              <w:jc w:val="center"/>
            </w:pPr>
            <w:r>
              <w:rPr>
                <w:rFonts w:ascii="Times New Roman" w:hAnsi="Times New Roman"/>
                <w:b/>
                <w:bCs/>
                <w:color w:val="000000"/>
              </w:rPr>
              <w:t>Назва заходу</w:t>
            </w:r>
          </w:p>
        </w:tc>
        <w:tc>
          <w:tcPr>
            <w:tcW w:w="2020" w:type="dxa"/>
            <w:tcBorders>
              <w:top w:val="single" w:sz="4" w:space="0" w:color="000000"/>
              <w:left w:val="single" w:sz="4" w:space="0" w:color="000000"/>
              <w:bottom w:val="single" w:sz="4" w:space="0" w:color="000000"/>
            </w:tcBorders>
            <w:shd w:val="clear" w:color="auto" w:fill="auto"/>
            <w:vAlign w:val="center"/>
          </w:tcPr>
          <w:p w14:paraId="0C1041BC" w14:textId="77777777" w:rsidR="00330FF6" w:rsidRDefault="00000000">
            <w:pPr>
              <w:contextualSpacing/>
              <w:jc w:val="center"/>
            </w:pPr>
            <w:r>
              <w:rPr>
                <w:rFonts w:ascii="Times New Roman" w:hAnsi="Times New Roman"/>
                <w:b/>
                <w:bCs/>
                <w:color w:val="000000"/>
              </w:rPr>
              <w:t>Виконавці</w:t>
            </w:r>
          </w:p>
        </w:tc>
        <w:tc>
          <w:tcPr>
            <w:tcW w:w="1399" w:type="dxa"/>
            <w:tcBorders>
              <w:top w:val="single" w:sz="4" w:space="0" w:color="000000"/>
              <w:left w:val="single" w:sz="4" w:space="0" w:color="000000"/>
              <w:bottom w:val="single" w:sz="4" w:space="0" w:color="000000"/>
            </w:tcBorders>
            <w:shd w:val="clear" w:color="auto" w:fill="auto"/>
            <w:vAlign w:val="center"/>
          </w:tcPr>
          <w:p w14:paraId="66B674C1" w14:textId="77777777" w:rsidR="00330FF6" w:rsidRDefault="00000000">
            <w:pPr>
              <w:contextualSpacing/>
              <w:jc w:val="center"/>
            </w:pPr>
            <w:r>
              <w:rPr>
                <w:rFonts w:ascii="Times New Roman" w:hAnsi="Times New Roman"/>
                <w:b/>
                <w:bCs/>
                <w:color w:val="000000"/>
                <w:sz w:val="23"/>
                <w:szCs w:val="23"/>
              </w:rPr>
              <w:t>Терміни виконання</w:t>
            </w:r>
            <w:r>
              <w:rPr>
                <w:rFonts w:ascii="Times New Roman" w:hAnsi="Times New Roman"/>
                <w:b/>
                <w:bCs/>
                <w:color w:val="000000"/>
              </w:rPr>
              <w:t xml:space="preserve"> </w:t>
            </w:r>
          </w:p>
        </w:tc>
        <w:tc>
          <w:tcPr>
            <w:tcW w:w="1829" w:type="dxa"/>
            <w:tcBorders>
              <w:top w:val="single" w:sz="4" w:space="0" w:color="000000"/>
              <w:left w:val="single" w:sz="4" w:space="0" w:color="000000"/>
              <w:bottom w:val="single" w:sz="4" w:space="0" w:color="000000"/>
            </w:tcBorders>
            <w:shd w:val="clear" w:color="auto" w:fill="auto"/>
            <w:vAlign w:val="center"/>
          </w:tcPr>
          <w:p w14:paraId="00A9F772" w14:textId="77777777" w:rsidR="00330FF6" w:rsidRDefault="00000000">
            <w:pPr>
              <w:contextualSpacing/>
              <w:jc w:val="center"/>
            </w:pPr>
            <w:r>
              <w:rPr>
                <w:rFonts w:ascii="Times New Roman" w:hAnsi="Times New Roman"/>
                <w:b/>
                <w:bCs/>
                <w:color w:val="000000"/>
              </w:rPr>
              <w:t>Джерела фінансування</w:t>
            </w:r>
          </w:p>
        </w:tc>
        <w:tc>
          <w:tcPr>
            <w:tcW w:w="1859" w:type="dxa"/>
            <w:tcBorders>
              <w:top w:val="single" w:sz="4" w:space="0" w:color="000000"/>
              <w:left w:val="single" w:sz="4" w:space="0" w:color="000000"/>
              <w:bottom w:val="single" w:sz="4" w:space="0" w:color="000000"/>
            </w:tcBorders>
            <w:shd w:val="clear" w:color="auto" w:fill="auto"/>
            <w:vAlign w:val="center"/>
          </w:tcPr>
          <w:p w14:paraId="13867009" w14:textId="77777777" w:rsidR="00330FF6" w:rsidRDefault="00000000">
            <w:pPr>
              <w:contextualSpacing/>
              <w:jc w:val="center"/>
            </w:pPr>
            <w:r>
              <w:rPr>
                <w:rFonts w:ascii="Times New Roman" w:hAnsi="Times New Roman"/>
                <w:b/>
                <w:bCs/>
                <w:color w:val="000000"/>
              </w:rPr>
              <w:t xml:space="preserve">Орієнтовні обсяги фінансування, </w:t>
            </w:r>
          </w:p>
          <w:p w14:paraId="2784D5C6" w14:textId="77777777" w:rsidR="00330FF6" w:rsidRDefault="00000000">
            <w:pPr>
              <w:contextualSpacing/>
              <w:jc w:val="center"/>
            </w:pPr>
            <w:r>
              <w:rPr>
                <w:rFonts w:ascii="Times New Roman" w:hAnsi="Times New Roman"/>
                <w:b/>
                <w:bCs/>
                <w:color w:val="000000"/>
              </w:rPr>
              <w:t>тис. грн</w:t>
            </w:r>
          </w:p>
        </w:tc>
        <w:tc>
          <w:tcPr>
            <w:tcW w:w="2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9DD5E" w14:textId="77777777" w:rsidR="00330FF6" w:rsidRDefault="00000000">
            <w:pPr>
              <w:contextualSpacing/>
              <w:jc w:val="center"/>
            </w:pPr>
            <w:r>
              <w:rPr>
                <w:rFonts w:ascii="Times New Roman" w:hAnsi="Times New Roman"/>
                <w:b/>
                <w:bCs/>
                <w:color w:val="000000"/>
              </w:rPr>
              <w:t>Планові результативні показники</w:t>
            </w:r>
          </w:p>
        </w:tc>
      </w:tr>
      <w:tr w:rsidR="00330FF6" w14:paraId="6D8907FE" w14:textId="77777777">
        <w:trPr>
          <w:trHeight w:val="944"/>
        </w:trPr>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704546" w14:textId="77777777" w:rsidR="00330FF6" w:rsidRDefault="00000000">
            <w:pPr>
              <w:widowControl w:val="0"/>
              <w:tabs>
                <w:tab w:val="left" w:pos="345"/>
              </w:tabs>
              <w:snapToGrid w:val="0"/>
              <w:contextualSpacing/>
              <w:jc w:val="center"/>
            </w:pPr>
            <w:r>
              <w:rPr>
                <w:rFonts w:ascii="Times New Roman" w:hAnsi="Times New Roman"/>
                <w:color w:val="000000"/>
              </w:rPr>
              <w:t>1.</w:t>
            </w:r>
          </w:p>
        </w:tc>
        <w:tc>
          <w:tcPr>
            <w:tcW w:w="19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1E53F7" w14:textId="77777777" w:rsidR="00330FF6" w:rsidRDefault="00000000">
            <w:pPr>
              <w:widowControl w:val="0"/>
              <w:tabs>
                <w:tab w:val="left" w:pos="345"/>
              </w:tabs>
              <w:snapToGrid w:val="0"/>
              <w:contextualSpacing/>
              <w:jc w:val="both"/>
            </w:pPr>
            <w:r>
              <w:rPr>
                <w:rFonts w:ascii="Times New Roman" w:hAnsi="Times New Roman" w:cs="Times New Roman"/>
                <w:color w:val="000000"/>
                <w:spacing w:val="-1"/>
                <w:kern w:val="0"/>
                <w:lang w:eastAsia="uk-UA"/>
              </w:rPr>
              <w:t xml:space="preserve">Модернізація будівлі </w:t>
            </w:r>
            <w:r>
              <w:rPr>
                <w:rFonts w:ascii="Times New Roman" w:hAnsi="Times New Roman" w:cs="Times New Roman"/>
                <w:bCs/>
                <w:color w:val="000000"/>
                <w:spacing w:val="-1"/>
                <w:kern w:val="0"/>
                <w:lang w:eastAsia="uk-UA"/>
              </w:rPr>
              <w:t>центру</w:t>
            </w:r>
            <w:r>
              <w:rPr>
                <w:rFonts w:ascii="Times New Roman" w:hAnsi="Times New Roman" w:cs="Times New Roman"/>
                <w:bCs/>
                <w:color w:val="000000"/>
                <w:spacing w:val="-1"/>
                <w:kern w:val="0"/>
                <w:lang w:val="en-US" w:eastAsia="uk-UA"/>
              </w:rPr>
              <w:t xml:space="preserve"> STEM-</w:t>
            </w:r>
            <w:r>
              <w:rPr>
                <w:rFonts w:ascii="Times New Roman" w:hAnsi="Times New Roman"/>
                <w:bCs/>
                <w:color w:val="000000"/>
                <w:spacing w:val="-1"/>
                <w:lang w:eastAsia="uk-UA"/>
              </w:rPr>
              <w:t>освіти</w:t>
            </w:r>
          </w:p>
          <w:p w14:paraId="2587F3CA" w14:textId="77777777" w:rsidR="00330FF6" w:rsidRDefault="00330FF6">
            <w:pPr>
              <w:widowControl w:val="0"/>
              <w:tabs>
                <w:tab w:val="left" w:pos="345"/>
              </w:tabs>
              <w:snapToGrid w:val="0"/>
              <w:contextualSpacing/>
              <w:jc w:val="both"/>
              <w:rPr>
                <w:rFonts w:ascii="Times New Roman" w:hAnsi="Times New Roman" w:cs="Times New Roman"/>
                <w:color w:val="000000"/>
                <w:spacing w:val="-1"/>
                <w:kern w:val="0"/>
                <w:lang w:eastAsia="uk-UA"/>
              </w:rPr>
            </w:pPr>
          </w:p>
          <w:p w14:paraId="6BA043AD" w14:textId="77777777" w:rsidR="00330FF6" w:rsidRDefault="00330FF6">
            <w:pPr>
              <w:widowControl w:val="0"/>
              <w:tabs>
                <w:tab w:val="left" w:pos="345"/>
              </w:tabs>
              <w:snapToGrid w:val="0"/>
              <w:contextualSpacing/>
              <w:jc w:val="both"/>
              <w:rPr>
                <w:rFonts w:ascii="Times New Roman" w:hAnsi="Times New Roman" w:cs="Times New Roman"/>
                <w:color w:val="000000"/>
                <w:spacing w:val="-1"/>
                <w:kern w:val="0"/>
                <w:lang w:eastAsia="uk-UA"/>
              </w:rPr>
            </w:pPr>
          </w:p>
        </w:tc>
        <w:tc>
          <w:tcPr>
            <w:tcW w:w="25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5145FF" w14:textId="572E2CE9" w:rsidR="00330FF6" w:rsidRDefault="00000000" w:rsidP="00BC5BAE">
            <w:r w:rsidRPr="00A558D2">
              <w:rPr>
                <w:rFonts w:ascii="Times New Roman" w:hAnsi="Times New Roman" w:cs="Times New Roman"/>
              </w:rPr>
              <w:t>1.</w:t>
            </w:r>
            <w:r w:rsidR="00A558D2" w:rsidRPr="00A558D2">
              <w:rPr>
                <w:rFonts w:ascii="Times New Roman" w:hAnsi="Times New Roman" w:cs="Times New Roman"/>
              </w:rPr>
              <w:t>1.</w:t>
            </w:r>
            <w:r w:rsidR="00BC5BAE" w:rsidRPr="00A558D2">
              <w:rPr>
                <w:rFonts w:ascii="Times New Roman" w:hAnsi="Times New Roman" w:cs="Times New Roman"/>
              </w:rPr>
              <w:t> </w:t>
            </w:r>
            <w:r w:rsidRPr="00A558D2">
              <w:rPr>
                <w:rFonts w:ascii="Times New Roman" w:hAnsi="Times New Roman" w:cs="Times New Roman"/>
              </w:rPr>
              <w:t>Розробка</w:t>
            </w:r>
            <w:r>
              <w:rPr>
                <w:rFonts w:ascii="Times New Roman" w:hAnsi="Times New Roman" w:cs="Times New Roman"/>
              </w:rPr>
              <w:t xml:space="preserve"> проектно-кошторисної документації.   </w:t>
            </w:r>
            <w:r w:rsidR="00A558D2">
              <w:rPr>
                <w:rFonts w:ascii="Times New Roman" w:hAnsi="Times New Roman" w:cs="Times New Roman"/>
              </w:rPr>
              <w:t>1.</w:t>
            </w:r>
            <w:r>
              <w:rPr>
                <w:rFonts w:ascii="Times New Roman" w:hAnsi="Times New Roman" w:cs="Times New Roman"/>
              </w:rPr>
              <w:t>2. Модернізація системи теплопостачання (встановлення теплового насоса, облаштування демонстраційної зони роботи теплового насоса, заміна тепломереж,  радіаторів опалення, в</w:t>
            </w:r>
            <w:r>
              <w:rPr>
                <w:rFonts w:ascii="Times New Roman" w:hAnsi="Times New Roman" w:cs="Times New Roman"/>
                <w:color w:val="000000"/>
              </w:rPr>
              <w:t xml:space="preserve">становлення термостатів, </w:t>
            </w:r>
            <w:r>
              <w:rPr>
                <w:rFonts w:ascii="Times New Roman" w:hAnsi="Times New Roman" w:cs="Times New Roman"/>
                <w:color w:val="000000"/>
              </w:rPr>
              <w:lastRenderedPageBreak/>
              <w:t>встановлення ІТП).</w:t>
            </w:r>
            <w:r>
              <w:rPr>
                <w:rFonts w:ascii="Times New Roman" w:hAnsi="Times New Roman" w:cs="Times New Roman"/>
                <w:color w:val="000000"/>
              </w:rPr>
              <w:br/>
            </w:r>
            <w:r w:rsidR="00A558D2">
              <w:rPr>
                <w:rFonts w:ascii="Times New Roman" w:hAnsi="Times New Roman" w:cs="Times New Roman"/>
                <w:color w:val="000000"/>
              </w:rPr>
              <w:t>1.</w:t>
            </w:r>
            <w:r>
              <w:rPr>
                <w:rFonts w:ascii="Times New Roman" w:hAnsi="Times New Roman" w:cs="Times New Roman"/>
                <w:color w:val="000000"/>
              </w:rPr>
              <w:t>3. Модернізація системи енергозабезпечення (встановлення сонячної електростанції на даху будівлі потужністю 50кВт з акумулятором),  заміна  електропроводки,  освітлювальних приладів на енергоефективні світлодіодні лампи).</w:t>
            </w:r>
            <w:r>
              <w:rPr>
                <w:rFonts w:ascii="Times New Roman" w:hAnsi="Times New Roman" w:cs="Times New Roman"/>
                <w:color w:val="000000"/>
              </w:rPr>
              <w:br/>
            </w:r>
            <w:r w:rsidR="00A558D2">
              <w:rPr>
                <w:rFonts w:ascii="Times New Roman" w:hAnsi="Times New Roman" w:cs="Times New Roman"/>
                <w:color w:val="000000"/>
              </w:rPr>
              <w:t>1.</w:t>
            </w:r>
            <w:r>
              <w:rPr>
                <w:rFonts w:ascii="Times New Roman" w:hAnsi="Times New Roman" w:cs="Times New Roman"/>
                <w:color w:val="000000"/>
              </w:rPr>
              <w:t>4. Термомодернізація зовнішніх стін та даху будівлі, т</w:t>
            </w:r>
            <w:r>
              <w:rPr>
                <w:rFonts w:ascii="Times New Roman" w:hAnsi="Times New Roman" w:cs="Times New Roman"/>
              </w:rPr>
              <w:t>ермоізоляція стелі неопалюваного підвалу будівлі, заміна вікон та дверей.</w:t>
            </w:r>
            <w:r>
              <w:rPr>
                <w:rFonts w:ascii="Times New Roman" w:hAnsi="Times New Roman" w:cs="Times New Roman"/>
                <w:color w:val="000000"/>
              </w:rPr>
              <w:br/>
            </w:r>
            <w:r w:rsidR="00A558D2">
              <w:rPr>
                <w:rFonts w:ascii="Times New Roman" w:hAnsi="Times New Roman" w:cs="Times New Roman"/>
                <w:color w:val="000000"/>
              </w:rPr>
              <w:t>1.</w:t>
            </w:r>
            <w:r>
              <w:rPr>
                <w:rFonts w:ascii="Times New Roman" w:hAnsi="Times New Roman" w:cs="Times New Roman"/>
                <w:color w:val="000000"/>
              </w:rPr>
              <w:t>5. Облаштування системи вентиляції (п</w:t>
            </w:r>
            <w:r>
              <w:rPr>
                <w:rFonts w:ascii="Times New Roman" w:hAnsi="Times New Roman" w:cs="Times New Roman"/>
              </w:rPr>
              <w:t>рокладання повітроводів для припливно-витяжної вентиляції, встановлення кондиціонерів, м</w:t>
            </w:r>
            <w:r>
              <w:rPr>
                <w:rFonts w:ascii="Times New Roman" w:hAnsi="Times New Roman" w:cs="Times New Roman"/>
                <w:color w:val="000000"/>
              </w:rPr>
              <w:t>онтаж фільтруючих елементів)</w:t>
            </w:r>
            <w:r w:rsidR="00BC5BAE">
              <w:rPr>
                <w:rFonts w:ascii="Times New Roman" w:hAnsi="Times New Roman" w:cs="Times New Roman"/>
                <w:color w:val="000000"/>
              </w:rPr>
              <w:t>.</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F7351C" w14:textId="77777777" w:rsidR="00330FF6" w:rsidRDefault="00000000">
            <w:pPr>
              <w:widowControl w:val="0"/>
              <w:ind w:left="-57" w:right="-113"/>
              <w:contextualSpacing/>
              <w:jc w:val="center"/>
              <w:textAlignment w:val="top"/>
              <w:rPr>
                <w:rFonts w:ascii="Times New Roman" w:hAnsi="Times New Roman"/>
                <w:color w:val="000000"/>
              </w:rPr>
            </w:pPr>
            <w:r>
              <w:rPr>
                <w:rFonts w:ascii="Times New Roman" w:hAnsi="Times New Roman"/>
                <w:color w:val="000000"/>
              </w:rPr>
              <w:lastRenderedPageBreak/>
              <w:t>Управління міжнародного співробітництва та проектної діяльності, управління капітального будівництва</w:t>
            </w:r>
          </w:p>
        </w:tc>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BD352F" w14:textId="77777777" w:rsidR="00330FF6" w:rsidRDefault="00000000">
            <w:pPr>
              <w:ind w:left="-53" w:hanging="1"/>
              <w:contextualSpacing/>
              <w:jc w:val="center"/>
            </w:pPr>
            <w:r>
              <w:rPr>
                <w:rFonts w:ascii="Times New Roman" w:hAnsi="Times New Roman"/>
                <w:color w:val="000000"/>
              </w:rPr>
              <w:t>2025–2027 роки</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41AE26E3" w14:textId="77777777" w:rsidR="00330FF6" w:rsidRDefault="00000000">
            <w:pPr>
              <w:contextualSpacing/>
              <w:rPr>
                <w:rFonts w:ascii="Times New Roman" w:hAnsi="Times New Roman"/>
                <w:color w:val="000000"/>
              </w:rPr>
            </w:pPr>
            <w:r>
              <w:rPr>
                <w:rFonts w:ascii="Times New Roman" w:hAnsi="Times New Roman"/>
                <w:color w:val="000000"/>
              </w:rPr>
              <w:t>Бюджет Луцької МТГ</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5116B1FF" w14:textId="1DF1C31F" w:rsidR="00330FF6" w:rsidRDefault="00000000">
            <w:pPr>
              <w:contextualSpacing/>
            </w:pPr>
            <w:r>
              <w:rPr>
                <w:rFonts w:ascii="Times New Roman" w:hAnsi="Times New Roman"/>
                <w:color w:val="000000"/>
              </w:rPr>
              <w:t xml:space="preserve">2025 </w:t>
            </w:r>
            <w:r w:rsidR="00BC5BAE">
              <w:rPr>
                <w:rFonts w:ascii="Times New Roman" w:hAnsi="Times New Roman"/>
                <w:color w:val="000000"/>
              </w:rPr>
              <w:t>–</w:t>
            </w:r>
            <w:r>
              <w:rPr>
                <w:rFonts w:ascii="Times New Roman" w:hAnsi="Times New Roman"/>
                <w:color w:val="000000"/>
              </w:rPr>
              <w:t xml:space="preserve"> 2 750,8</w:t>
            </w:r>
          </w:p>
          <w:p w14:paraId="6EB7742D" w14:textId="03A7D0CC" w:rsidR="00330FF6" w:rsidRDefault="00000000">
            <w:pPr>
              <w:contextualSpacing/>
            </w:pPr>
            <w:r>
              <w:rPr>
                <w:rFonts w:ascii="Times New Roman" w:hAnsi="Times New Roman"/>
                <w:color w:val="000000"/>
              </w:rPr>
              <w:t xml:space="preserve">2026 </w:t>
            </w:r>
            <w:r w:rsidR="00BC5BAE">
              <w:rPr>
                <w:rFonts w:ascii="Times New Roman" w:hAnsi="Times New Roman"/>
                <w:color w:val="000000"/>
              </w:rPr>
              <w:t>–</w:t>
            </w:r>
            <w:r>
              <w:rPr>
                <w:rFonts w:ascii="Times New Roman" w:hAnsi="Times New Roman"/>
                <w:color w:val="000000"/>
              </w:rPr>
              <w:t xml:space="preserve"> 423,2</w:t>
            </w:r>
          </w:p>
          <w:p w14:paraId="0EF0DBCF" w14:textId="59492EB7" w:rsidR="00330FF6" w:rsidRDefault="00000000">
            <w:pPr>
              <w:contextualSpacing/>
            </w:pPr>
            <w:r>
              <w:rPr>
                <w:rFonts w:ascii="Times New Roman" w:hAnsi="Times New Roman"/>
                <w:color w:val="000000"/>
                <w:lang w:val="en-US"/>
              </w:rPr>
              <w:t xml:space="preserve">2027 </w:t>
            </w:r>
            <w:r w:rsidR="00BC5BAE">
              <w:rPr>
                <w:rFonts w:ascii="Times New Roman" w:hAnsi="Times New Roman"/>
                <w:color w:val="000000"/>
              </w:rPr>
              <w:t>–</w:t>
            </w:r>
            <w:r>
              <w:rPr>
                <w:rFonts w:ascii="Times New Roman" w:hAnsi="Times New Roman"/>
                <w:color w:val="000000"/>
                <w:lang w:val="en-US"/>
              </w:rPr>
              <w:t xml:space="preserve"> </w:t>
            </w:r>
            <w:r>
              <w:rPr>
                <w:rFonts w:ascii="Times New Roman" w:hAnsi="Times New Roman"/>
                <w:color w:val="000000"/>
              </w:rPr>
              <w:t>0,0</w:t>
            </w:r>
          </w:p>
          <w:p w14:paraId="492D589C" w14:textId="6821D518" w:rsidR="00330FF6" w:rsidRDefault="00000000">
            <w:pPr>
              <w:contextualSpacing/>
            </w:pPr>
            <w:r>
              <w:rPr>
                <w:rFonts w:ascii="Times New Roman" w:hAnsi="Times New Roman"/>
                <w:color w:val="000000"/>
                <w:lang w:val="en-US"/>
              </w:rPr>
              <w:t xml:space="preserve">2028 </w:t>
            </w:r>
            <w:r w:rsidR="00BC5BAE">
              <w:rPr>
                <w:rFonts w:ascii="Times New Roman" w:hAnsi="Times New Roman"/>
                <w:color w:val="000000"/>
              </w:rPr>
              <w:t>–</w:t>
            </w:r>
            <w:r>
              <w:rPr>
                <w:rFonts w:ascii="Times New Roman" w:hAnsi="Times New Roman"/>
                <w:color w:val="000000"/>
                <w:lang w:val="en-US"/>
              </w:rPr>
              <w:t xml:space="preserve"> </w:t>
            </w:r>
            <w:r>
              <w:rPr>
                <w:rFonts w:ascii="Times New Roman" w:hAnsi="Times New Roman"/>
                <w:color w:val="000000"/>
              </w:rPr>
              <w:t>0,0</w:t>
            </w:r>
          </w:p>
        </w:tc>
        <w:tc>
          <w:tcPr>
            <w:tcW w:w="2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AD2C4A" w14:textId="7D8A3DD0" w:rsidR="00330FF6" w:rsidRDefault="00000000" w:rsidP="00BC5BAE">
            <w:pPr>
              <w:tabs>
                <w:tab w:val="left" w:pos="360"/>
                <w:tab w:val="left" w:pos="900"/>
              </w:tabs>
            </w:pPr>
            <w:r>
              <w:rPr>
                <w:rFonts w:ascii="Times New Roman" w:hAnsi="Times New Roman" w:cs="Times New Roman"/>
                <w:color w:val="000000"/>
              </w:rPr>
              <w:t>Розроблено ПКД, модернізовано системи теплопостачання, енергозабезпечення, здійснено термомодернізацію зовнішніх стін та даху будівлі, термоізоляцію стелі неопалюваного підвалу будівлі, замінено вікна та двері, облаштовано систему вентиляції</w:t>
            </w:r>
            <w:r w:rsidR="00BC5BAE">
              <w:rPr>
                <w:rFonts w:ascii="Times New Roman" w:hAnsi="Times New Roman" w:cs="Times New Roman"/>
                <w:color w:val="000000"/>
              </w:rPr>
              <w:t>.</w:t>
            </w:r>
          </w:p>
        </w:tc>
      </w:tr>
      <w:tr w:rsidR="00330FF6" w14:paraId="042D9F5C" w14:textId="77777777">
        <w:trPr>
          <w:trHeight w:val="944"/>
        </w:trPr>
        <w:tc>
          <w:tcPr>
            <w:tcW w:w="583" w:type="dxa"/>
            <w:vMerge/>
            <w:tcBorders>
              <w:top w:val="single" w:sz="4" w:space="0" w:color="000000"/>
              <w:left w:val="single" w:sz="4" w:space="0" w:color="000000"/>
              <w:bottom w:val="single" w:sz="4" w:space="0" w:color="000000"/>
            </w:tcBorders>
            <w:shd w:val="clear" w:color="auto" w:fill="auto"/>
          </w:tcPr>
          <w:p w14:paraId="3D0497E1" w14:textId="77777777" w:rsidR="00330FF6" w:rsidRDefault="00330FF6">
            <w:pPr>
              <w:widowControl w:val="0"/>
              <w:tabs>
                <w:tab w:val="left" w:pos="345"/>
              </w:tabs>
              <w:snapToGrid w:val="0"/>
              <w:contextualSpacing/>
              <w:jc w:val="center"/>
            </w:pPr>
          </w:p>
        </w:tc>
        <w:tc>
          <w:tcPr>
            <w:tcW w:w="1957" w:type="dxa"/>
            <w:vMerge/>
            <w:tcBorders>
              <w:top w:val="single" w:sz="4" w:space="0" w:color="000000"/>
              <w:left w:val="single" w:sz="4" w:space="0" w:color="000000"/>
              <w:bottom w:val="single" w:sz="4" w:space="0" w:color="000000"/>
            </w:tcBorders>
            <w:shd w:val="clear" w:color="auto" w:fill="auto"/>
          </w:tcPr>
          <w:p w14:paraId="74436F46" w14:textId="77777777" w:rsidR="00330FF6" w:rsidRDefault="00330FF6">
            <w:pPr>
              <w:widowControl w:val="0"/>
              <w:tabs>
                <w:tab w:val="left" w:pos="345"/>
              </w:tabs>
              <w:snapToGrid w:val="0"/>
              <w:contextualSpacing/>
              <w:jc w:val="both"/>
            </w:pPr>
          </w:p>
        </w:tc>
        <w:tc>
          <w:tcPr>
            <w:tcW w:w="2584" w:type="dxa"/>
            <w:vMerge/>
            <w:tcBorders>
              <w:top w:val="single" w:sz="4" w:space="0" w:color="000000"/>
              <w:left w:val="single" w:sz="4" w:space="0" w:color="000000"/>
              <w:bottom w:val="single" w:sz="4" w:space="0" w:color="000000"/>
            </w:tcBorders>
            <w:shd w:val="clear" w:color="auto" w:fill="auto"/>
          </w:tcPr>
          <w:p w14:paraId="5A10B6C8" w14:textId="77777777" w:rsidR="00330FF6" w:rsidRDefault="00330FF6" w:rsidP="00BC5BAE"/>
        </w:tc>
        <w:tc>
          <w:tcPr>
            <w:tcW w:w="2020" w:type="dxa"/>
            <w:vMerge/>
            <w:tcBorders>
              <w:top w:val="single" w:sz="4" w:space="0" w:color="000000"/>
              <w:left w:val="single" w:sz="4" w:space="0" w:color="000000"/>
              <w:bottom w:val="single" w:sz="4" w:space="0" w:color="000000"/>
            </w:tcBorders>
            <w:shd w:val="clear" w:color="auto" w:fill="auto"/>
          </w:tcPr>
          <w:p w14:paraId="4E40F54A" w14:textId="77777777" w:rsidR="00330FF6" w:rsidRDefault="00330FF6">
            <w:pPr>
              <w:widowControl w:val="0"/>
              <w:ind w:left="-57" w:right="-113"/>
              <w:contextualSpacing/>
              <w:jc w:val="center"/>
              <w:textAlignment w:val="top"/>
              <w:rPr>
                <w:rFonts w:ascii="Times New Roman" w:hAnsi="Times New Roman"/>
                <w:color w:val="000000"/>
              </w:rPr>
            </w:pPr>
          </w:p>
        </w:tc>
        <w:tc>
          <w:tcPr>
            <w:tcW w:w="1399" w:type="dxa"/>
            <w:vMerge/>
            <w:tcBorders>
              <w:top w:val="single" w:sz="4" w:space="0" w:color="000000"/>
              <w:left w:val="single" w:sz="4" w:space="0" w:color="000000"/>
              <w:bottom w:val="single" w:sz="4" w:space="0" w:color="000000"/>
            </w:tcBorders>
            <w:shd w:val="clear" w:color="auto" w:fill="auto"/>
          </w:tcPr>
          <w:p w14:paraId="2D0F0188" w14:textId="77777777" w:rsidR="00330FF6" w:rsidRDefault="00330FF6">
            <w:pPr>
              <w:ind w:left="-53" w:hanging="1"/>
              <w:contextualSpacing/>
              <w:jc w:val="center"/>
            </w:pPr>
          </w:p>
        </w:tc>
        <w:tc>
          <w:tcPr>
            <w:tcW w:w="1829" w:type="dxa"/>
            <w:tcBorders>
              <w:top w:val="single" w:sz="4" w:space="0" w:color="000000"/>
              <w:left w:val="single" w:sz="4" w:space="0" w:color="000000"/>
              <w:bottom w:val="single" w:sz="4" w:space="0" w:color="000000"/>
            </w:tcBorders>
            <w:shd w:val="clear" w:color="auto" w:fill="auto"/>
          </w:tcPr>
          <w:p w14:paraId="33BA9C98" w14:textId="77777777" w:rsidR="00330FF6" w:rsidRDefault="00000000">
            <w:pPr>
              <w:contextualSpacing/>
              <w:rPr>
                <w:rFonts w:ascii="Times New Roman" w:hAnsi="Times New Roman"/>
                <w:color w:val="000000"/>
              </w:rPr>
            </w:pPr>
            <w:r>
              <w:rPr>
                <w:rFonts w:ascii="Times New Roman" w:hAnsi="Times New Roman"/>
                <w:color w:val="000000"/>
              </w:rPr>
              <w:t>Грантові кошти</w:t>
            </w:r>
          </w:p>
        </w:tc>
        <w:tc>
          <w:tcPr>
            <w:tcW w:w="1859" w:type="dxa"/>
            <w:tcBorders>
              <w:top w:val="single" w:sz="4" w:space="0" w:color="000000"/>
              <w:left w:val="single" w:sz="4" w:space="0" w:color="000000"/>
              <w:bottom w:val="single" w:sz="4" w:space="0" w:color="000000"/>
            </w:tcBorders>
            <w:shd w:val="clear" w:color="auto" w:fill="auto"/>
          </w:tcPr>
          <w:p w14:paraId="1916330F" w14:textId="0D11B5FF" w:rsidR="00330FF6" w:rsidRDefault="00000000">
            <w:pPr>
              <w:contextualSpacing/>
            </w:pPr>
            <w:r>
              <w:rPr>
                <w:rFonts w:ascii="Times New Roman" w:hAnsi="Times New Roman"/>
                <w:color w:val="000000"/>
              </w:rPr>
              <w:t xml:space="preserve">2025 </w:t>
            </w:r>
            <w:r w:rsidR="00BC5BAE">
              <w:rPr>
                <w:rFonts w:ascii="Times New Roman" w:hAnsi="Times New Roman"/>
                <w:color w:val="000000"/>
              </w:rPr>
              <w:t>–</w:t>
            </w:r>
            <w:r>
              <w:rPr>
                <w:rFonts w:ascii="Times New Roman" w:hAnsi="Times New Roman"/>
                <w:color w:val="000000"/>
              </w:rPr>
              <w:t xml:space="preserve"> </w:t>
            </w:r>
            <w:r>
              <w:rPr>
                <w:rFonts w:ascii="Times New Roman" w:hAnsi="Times New Roman" w:cs="Times New Roman"/>
              </w:rPr>
              <w:t>9 339,4</w:t>
            </w:r>
          </w:p>
          <w:p w14:paraId="03B19700" w14:textId="6F49A15F" w:rsidR="00330FF6" w:rsidRDefault="00000000">
            <w:pPr>
              <w:contextualSpacing/>
            </w:pPr>
            <w:r>
              <w:rPr>
                <w:rFonts w:ascii="Times New Roman" w:hAnsi="Times New Roman"/>
                <w:color w:val="000000"/>
              </w:rPr>
              <w:t xml:space="preserve">2026 </w:t>
            </w:r>
            <w:r w:rsidR="00BC5BAE">
              <w:rPr>
                <w:rFonts w:ascii="Times New Roman" w:hAnsi="Times New Roman"/>
                <w:color w:val="000000"/>
              </w:rPr>
              <w:t>–</w:t>
            </w:r>
            <w:r>
              <w:rPr>
                <w:rFonts w:ascii="Times New Roman" w:hAnsi="Times New Roman"/>
                <w:color w:val="000000"/>
              </w:rPr>
              <w:t xml:space="preserve"> </w:t>
            </w:r>
            <w:r>
              <w:rPr>
                <w:rFonts w:ascii="Times New Roman" w:hAnsi="Times New Roman" w:cs="Times New Roman"/>
                <w:color w:val="000000"/>
              </w:rPr>
              <w:t>1 104,0</w:t>
            </w:r>
          </w:p>
          <w:p w14:paraId="4EFA9897" w14:textId="5A17796F" w:rsidR="00330FF6" w:rsidRDefault="00000000">
            <w:pPr>
              <w:contextualSpacing/>
            </w:pPr>
            <w:r>
              <w:rPr>
                <w:rFonts w:ascii="Times New Roman" w:hAnsi="Times New Roman"/>
                <w:color w:val="000000"/>
                <w:lang w:val="en-US"/>
              </w:rPr>
              <w:t xml:space="preserve">2027 </w:t>
            </w:r>
            <w:r w:rsidR="00BC5BAE">
              <w:rPr>
                <w:rFonts w:ascii="Times New Roman" w:hAnsi="Times New Roman"/>
                <w:color w:val="000000"/>
              </w:rPr>
              <w:t>–</w:t>
            </w:r>
            <w:r>
              <w:rPr>
                <w:rFonts w:ascii="Times New Roman" w:hAnsi="Times New Roman"/>
                <w:color w:val="000000"/>
                <w:lang w:val="en-US"/>
              </w:rPr>
              <w:t xml:space="preserve"> </w:t>
            </w:r>
            <w:r>
              <w:rPr>
                <w:rFonts w:ascii="Times New Roman" w:hAnsi="Times New Roman"/>
                <w:color w:val="000000"/>
              </w:rPr>
              <w:t>7 360,0</w:t>
            </w:r>
          </w:p>
          <w:p w14:paraId="7EBCBE88" w14:textId="2ED71434" w:rsidR="00330FF6" w:rsidRDefault="00000000">
            <w:pPr>
              <w:contextualSpacing/>
            </w:pPr>
            <w:r>
              <w:rPr>
                <w:rFonts w:ascii="Times New Roman" w:hAnsi="Times New Roman"/>
                <w:color w:val="000000"/>
                <w:lang w:val="en-US"/>
              </w:rPr>
              <w:t xml:space="preserve">2028 </w:t>
            </w:r>
            <w:r w:rsidR="00BC5BAE">
              <w:rPr>
                <w:rFonts w:ascii="Times New Roman" w:hAnsi="Times New Roman"/>
                <w:color w:val="000000"/>
              </w:rPr>
              <w:t>–</w:t>
            </w:r>
            <w:r>
              <w:rPr>
                <w:rFonts w:ascii="Times New Roman" w:hAnsi="Times New Roman"/>
                <w:color w:val="000000"/>
                <w:lang w:val="en-US"/>
              </w:rPr>
              <w:t xml:space="preserve"> </w:t>
            </w:r>
            <w:r>
              <w:rPr>
                <w:rFonts w:ascii="Times New Roman" w:hAnsi="Times New Roman"/>
                <w:color w:val="000000"/>
              </w:rPr>
              <w:t>0,0</w:t>
            </w:r>
          </w:p>
        </w:tc>
        <w:tc>
          <w:tcPr>
            <w:tcW w:w="2843" w:type="dxa"/>
            <w:vMerge/>
            <w:tcBorders>
              <w:top w:val="single" w:sz="4" w:space="0" w:color="000000"/>
              <w:left w:val="single" w:sz="4" w:space="0" w:color="000000"/>
              <w:bottom w:val="single" w:sz="4" w:space="0" w:color="000000"/>
              <w:right w:val="single" w:sz="4" w:space="0" w:color="000000"/>
            </w:tcBorders>
            <w:shd w:val="clear" w:color="auto" w:fill="auto"/>
          </w:tcPr>
          <w:p w14:paraId="29E653E7" w14:textId="77777777" w:rsidR="00330FF6" w:rsidRDefault="00330FF6">
            <w:pPr>
              <w:pStyle w:val="13"/>
              <w:tabs>
                <w:tab w:val="left" w:pos="360"/>
                <w:tab w:val="left" w:pos="900"/>
              </w:tabs>
              <w:spacing w:before="0" w:after="0"/>
              <w:jc w:val="both"/>
              <w:rPr>
                <w:rFonts w:ascii="Times New Roman" w:hAnsi="Times New Roman" w:cs="Times New Roman"/>
                <w:color w:val="000000"/>
              </w:rPr>
            </w:pPr>
          </w:p>
        </w:tc>
      </w:tr>
      <w:tr w:rsidR="00330FF6" w14:paraId="71424BA3" w14:textId="77777777">
        <w:trPr>
          <w:trHeight w:val="944"/>
        </w:trPr>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47491D" w14:textId="77777777" w:rsidR="00330FF6" w:rsidRDefault="00000000">
            <w:pPr>
              <w:widowControl w:val="0"/>
              <w:tabs>
                <w:tab w:val="left" w:pos="345"/>
              </w:tabs>
              <w:snapToGrid w:val="0"/>
              <w:contextualSpacing/>
              <w:jc w:val="center"/>
            </w:pPr>
            <w:r>
              <w:rPr>
                <w:rFonts w:ascii="Times New Roman" w:hAnsi="Times New Roman"/>
              </w:rPr>
              <w:lastRenderedPageBreak/>
              <w:t>2.</w:t>
            </w:r>
          </w:p>
        </w:tc>
        <w:tc>
          <w:tcPr>
            <w:tcW w:w="19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CCBC51" w14:textId="77777777" w:rsidR="00330FF6" w:rsidRDefault="00000000">
            <w:pPr>
              <w:jc w:val="both"/>
            </w:pPr>
            <w:r>
              <w:rPr>
                <w:rFonts w:ascii="Times New Roman" w:hAnsi="Times New Roman" w:cs="Times New Roman"/>
              </w:rPr>
              <w:t xml:space="preserve">Облаштування зеленої інтерактивної зони  </w:t>
            </w:r>
            <w:r>
              <w:rPr>
                <w:rFonts w:ascii="Times New Roman" w:hAnsi="Times New Roman" w:cs="Times New Roman"/>
                <w:bCs/>
                <w:spacing w:val="-1"/>
                <w:lang w:eastAsia="uk-UA"/>
              </w:rPr>
              <w:t>на прилеглій території</w:t>
            </w:r>
          </w:p>
        </w:tc>
        <w:tc>
          <w:tcPr>
            <w:tcW w:w="25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616704" w14:textId="77777777" w:rsidR="00330FF6" w:rsidRDefault="00000000" w:rsidP="00BC5BAE">
            <w:r>
              <w:rPr>
                <w:rFonts w:ascii="Times New Roman" w:hAnsi="Times New Roman" w:cs="Times New Roman"/>
              </w:rPr>
              <w:t>2.1.</w:t>
            </w:r>
            <w:r>
              <w:rPr>
                <w:rFonts w:ascii="Times New Roman" w:hAnsi="Times New Roman" w:cs="Times New Roman"/>
                <w:lang w:val="en-US"/>
              </w:rPr>
              <w:t> </w:t>
            </w:r>
            <w:r>
              <w:rPr>
                <w:rFonts w:ascii="Times New Roman" w:hAnsi="Times New Roman" w:cs="Times New Roman"/>
              </w:rPr>
              <w:t>Встановлення лавок із сонячними панелями з можливістю заряджання багатофункціональних пристроїв.</w:t>
            </w:r>
          </w:p>
          <w:p w14:paraId="02B9B409" w14:textId="77777777" w:rsidR="00330FF6" w:rsidRDefault="00000000" w:rsidP="00BC5BAE">
            <w:r>
              <w:rPr>
                <w:rFonts w:ascii="Times New Roman" w:hAnsi="Times New Roman" w:cs="Times New Roman"/>
              </w:rPr>
              <w:t>2.2. Встановлення механічних пристроїв для вироблення електроенергії, вітрових та гідрогенераторів.</w:t>
            </w:r>
          </w:p>
          <w:p w14:paraId="293C7DDC" w14:textId="77777777" w:rsidR="00330FF6" w:rsidRDefault="00000000" w:rsidP="00BC5BAE">
            <w:r>
              <w:rPr>
                <w:rFonts w:ascii="Times New Roman" w:hAnsi="Times New Roman" w:cs="Times New Roman"/>
              </w:rPr>
              <w:t>2.3.  Встановлення бездротової метеостанції.</w:t>
            </w:r>
          </w:p>
          <w:p w14:paraId="10B52A6F" w14:textId="77777777" w:rsidR="00330FF6" w:rsidRDefault="00000000" w:rsidP="00BC5BAE">
            <w:r>
              <w:rPr>
                <w:rFonts w:ascii="Times New Roman" w:hAnsi="Times New Roman" w:cs="Times New Roman"/>
              </w:rPr>
              <w:t>2.4. Встановлення контейнерів для збору та зберігання дощової води.</w:t>
            </w:r>
          </w:p>
          <w:p w14:paraId="11298FB6" w14:textId="2E07DF7C" w:rsidR="00330FF6" w:rsidRDefault="00000000" w:rsidP="00BC5BAE">
            <w:pPr>
              <w:widowControl w:val="0"/>
              <w:tabs>
                <w:tab w:val="left" w:pos="345"/>
              </w:tabs>
              <w:snapToGrid w:val="0"/>
              <w:contextualSpacing/>
            </w:pPr>
            <w:r>
              <w:rPr>
                <w:rFonts w:ascii="Times New Roman" w:hAnsi="Times New Roman" w:cs="Times New Roman"/>
              </w:rPr>
              <w:t>2.5. Створення екологічних газонів із різних трав та огорожі з живоплоту</w:t>
            </w:r>
            <w:r w:rsidR="00BC5BAE">
              <w:rPr>
                <w:rFonts w:ascii="Times New Roman" w:hAnsi="Times New Roman" w:cs="Times New Roman"/>
              </w:rPr>
              <w:t>.</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AF31E" w14:textId="77777777" w:rsidR="00330FF6" w:rsidRDefault="00000000">
            <w:pPr>
              <w:widowControl w:val="0"/>
              <w:ind w:left="-57" w:right="-113"/>
              <w:contextualSpacing/>
              <w:jc w:val="center"/>
              <w:textAlignment w:val="top"/>
              <w:rPr>
                <w:rFonts w:ascii="Times New Roman" w:hAnsi="Times New Roman"/>
                <w:color w:val="000000"/>
              </w:rPr>
            </w:pPr>
            <w:r>
              <w:rPr>
                <w:rFonts w:ascii="Times New Roman" w:hAnsi="Times New Roman"/>
                <w:color w:val="000000"/>
              </w:rPr>
              <w:t>Управління міжнародного співробітництва та проектної діяльності, управління капітального будівництва, відділ екології</w:t>
            </w:r>
          </w:p>
        </w:tc>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CD69A4" w14:textId="77777777" w:rsidR="00330FF6" w:rsidRDefault="00000000">
            <w:pPr>
              <w:ind w:left="-53" w:hanging="1"/>
              <w:contextualSpacing/>
              <w:jc w:val="center"/>
              <w:rPr>
                <w:rFonts w:ascii="Times New Roman" w:hAnsi="Times New Roman"/>
              </w:rPr>
            </w:pPr>
            <w:r>
              <w:rPr>
                <w:rFonts w:ascii="Times New Roman" w:hAnsi="Times New Roman"/>
              </w:rPr>
              <w:t>2027</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005A84B6" w14:textId="77777777" w:rsidR="00330FF6" w:rsidRDefault="00000000">
            <w:pPr>
              <w:contextualSpacing/>
              <w:rPr>
                <w:rFonts w:ascii="Times New Roman" w:hAnsi="Times New Roman"/>
              </w:rPr>
            </w:pPr>
            <w:r>
              <w:rPr>
                <w:rFonts w:ascii="Times New Roman" w:hAnsi="Times New Roman"/>
              </w:rPr>
              <w:t>Бюджет Луцької МТГ</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2BA1F337" w14:textId="20A652D8" w:rsidR="00330FF6" w:rsidRDefault="00000000">
            <w:pPr>
              <w:contextualSpacing/>
            </w:pPr>
            <w:r>
              <w:rPr>
                <w:rFonts w:ascii="Times New Roman" w:hAnsi="Times New Roman"/>
                <w:color w:val="000000"/>
              </w:rPr>
              <w:t xml:space="preserve">2025 </w:t>
            </w:r>
            <w:r w:rsidR="00692642">
              <w:rPr>
                <w:rFonts w:ascii="Times New Roman" w:hAnsi="Times New Roman"/>
                <w:color w:val="000000"/>
              </w:rPr>
              <w:t>–</w:t>
            </w:r>
            <w:r>
              <w:rPr>
                <w:rFonts w:ascii="Times New Roman" w:hAnsi="Times New Roman"/>
                <w:color w:val="000000"/>
              </w:rPr>
              <w:t xml:space="preserve"> 0,0</w:t>
            </w:r>
          </w:p>
          <w:p w14:paraId="7EFC4830" w14:textId="479274F0" w:rsidR="00330FF6" w:rsidRDefault="00000000">
            <w:pPr>
              <w:contextualSpacing/>
            </w:pPr>
            <w:r>
              <w:rPr>
                <w:rFonts w:ascii="Times New Roman" w:hAnsi="Times New Roman"/>
                <w:color w:val="000000"/>
              </w:rPr>
              <w:t xml:space="preserve">2026 </w:t>
            </w:r>
            <w:r w:rsidR="00692642">
              <w:rPr>
                <w:rFonts w:ascii="Times New Roman" w:hAnsi="Times New Roman"/>
                <w:color w:val="000000"/>
              </w:rPr>
              <w:t>–</w:t>
            </w:r>
            <w:r>
              <w:rPr>
                <w:rFonts w:ascii="Times New Roman" w:hAnsi="Times New Roman"/>
                <w:color w:val="000000"/>
              </w:rPr>
              <w:t xml:space="preserve"> 0,0</w:t>
            </w:r>
          </w:p>
          <w:p w14:paraId="2F6A6568" w14:textId="18627FDD" w:rsidR="00330FF6" w:rsidRDefault="00000000">
            <w:pPr>
              <w:contextualSpacing/>
            </w:pPr>
            <w:r>
              <w:rPr>
                <w:rFonts w:ascii="Times New Roman" w:hAnsi="Times New Roman"/>
                <w:color w:val="000000"/>
                <w:lang w:val="en-US"/>
              </w:rPr>
              <w:t xml:space="preserve">2027 </w:t>
            </w:r>
            <w:r w:rsidR="00692642">
              <w:rPr>
                <w:rFonts w:ascii="Times New Roman" w:hAnsi="Times New Roman"/>
                <w:color w:val="000000"/>
              </w:rPr>
              <w:t>–</w:t>
            </w:r>
            <w:r>
              <w:rPr>
                <w:rFonts w:ascii="Times New Roman" w:hAnsi="Times New Roman"/>
                <w:color w:val="000000"/>
                <w:lang w:val="en-US"/>
              </w:rPr>
              <w:t xml:space="preserve"> </w:t>
            </w:r>
            <w:r>
              <w:rPr>
                <w:rFonts w:ascii="Times New Roman" w:hAnsi="Times New Roman"/>
                <w:color w:val="000000"/>
              </w:rPr>
              <w:t>0,0</w:t>
            </w:r>
          </w:p>
          <w:p w14:paraId="1FC105F3" w14:textId="68F2EBB9" w:rsidR="00330FF6" w:rsidRDefault="00000000">
            <w:pPr>
              <w:contextualSpacing/>
              <w:rPr>
                <w:rFonts w:ascii="Times New Roman" w:hAnsi="Times New Roman"/>
                <w:lang w:val="en-US"/>
              </w:rPr>
            </w:pPr>
            <w:r>
              <w:rPr>
                <w:rFonts w:ascii="Times New Roman" w:hAnsi="Times New Roman"/>
                <w:color w:val="000000"/>
                <w:lang w:val="en-US"/>
              </w:rPr>
              <w:t xml:space="preserve">2028 </w:t>
            </w:r>
            <w:r w:rsidR="00692642">
              <w:rPr>
                <w:rFonts w:ascii="Times New Roman" w:hAnsi="Times New Roman"/>
                <w:color w:val="000000"/>
              </w:rPr>
              <w:t>–</w:t>
            </w:r>
            <w:r>
              <w:rPr>
                <w:rFonts w:ascii="Times New Roman" w:hAnsi="Times New Roman"/>
                <w:color w:val="000000"/>
                <w:lang w:val="en-US"/>
              </w:rPr>
              <w:t xml:space="preserve"> </w:t>
            </w:r>
            <w:r>
              <w:rPr>
                <w:rFonts w:ascii="Times New Roman" w:hAnsi="Times New Roman"/>
                <w:color w:val="000000"/>
              </w:rPr>
              <w:t>0,0</w:t>
            </w:r>
          </w:p>
        </w:tc>
        <w:tc>
          <w:tcPr>
            <w:tcW w:w="2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0DF379" w14:textId="7F15587B" w:rsidR="00330FF6" w:rsidRDefault="00000000" w:rsidP="00692642">
            <w:r>
              <w:rPr>
                <w:rFonts w:ascii="Times New Roman" w:hAnsi="Times New Roman" w:cs="Times New Roman"/>
              </w:rPr>
              <w:t>Облаштовано зелену інтерактивну зону на прилеглій території</w:t>
            </w:r>
            <w:r>
              <w:rPr>
                <w:rFonts w:ascii="Times New Roman" w:hAnsi="Times New Roman" w:cs="Times New Roman"/>
                <w:color w:val="000000"/>
              </w:rPr>
              <w:t xml:space="preserve"> (встановлено лавки </w:t>
            </w:r>
            <w:r>
              <w:rPr>
                <w:rFonts w:ascii="Times New Roman" w:hAnsi="Times New Roman" w:cs="Times New Roman"/>
              </w:rPr>
              <w:t>і</w:t>
            </w:r>
            <w:r>
              <w:rPr>
                <w:rFonts w:ascii="Times New Roman" w:hAnsi="Times New Roman" w:cs="Times New Roman"/>
                <w:color w:val="000000"/>
              </w:rPr>
              <w:t xml:space="preserve">з сонячними панелями з можливістю заряджання багатофункціональних пристроїв, встановлено </w:t>
            </w:r>
            <w:r>
              <w:rPr>
                <w:rFonts w:ascii="Times New Roman" w:hAnsi="Times New Roman" w:cs="Times New Roman"/>
              </w:rPr>
              <w:t>механічні пристрої для вироблення електроенергії, вітрові та гідрогенератори, встановлено бездротову метеостанцію, встановлено контейнери для збору та зберігання дощової води, створено</w:t>
            </w:r>
            <w:r>
              <w:rPr>
                <w:rFonts w:ascii="Times New Roman" w:hAnsi="Times New Roman" w:cs="Times New Roman"/>
                <w:color w:val="000000"/>
              </w:rPr>
              <w:t xml:space="preserve"> екологічні газони з різних трав та огорожі з живоплоту)</w:t>
            </w:r>
            <w:r w:rsidR="00BC5BAE">
              <w:rPr>
                <w:rFonts w:ascii="Times New Roman" w:hAnsi="Times New Roman" w:cs="Times New Roman"/>
                <w:color w:val="000000"/>
              </w:rPr>
              <w:t>.</w:t>
            </w:r>
          </w:p>
        </w:tc>
      </w:tr>
      <w:tr w:rsidR="00330FF6" w14:paraId="08052F27" w14:textId="77777777">
        <w:trPr>
          <w:trHeight w:val="944"/>
        </w:trPr>
        <w:tc>
          <w:tcPr>
            <w:tcW w:w="583" w:type="dxa"/>
            <w:vMerge/>
            <w:tcBorders>
              <w:top w:val="single" w:sz="4" w:space="0" w:color="000000"/>
              <w:left w:val="single" w:sz="4" w:space="0" w:color="000000"/>
              <w:bottom w:val="single" w:sz="4" w:space="0" w:color="000000"/>
            </w:tcBorders>
            <w:shd w:val="clear" w:color="auto" w:fill="auto"/>
          </w:tcPr>
          <w:p w14:paraId="175C8E86" w14:textId="77777777" w:rsidR="00330FF6" w:rsidRDefault="00330FF6">
            <w:pPr>
              <w:widowControl w:val="0"/>
              <w:tabs>
                <w:tab w:val="left" w:pos="345"/>
              </w:tabs>
              <w:snapToGrid w:val="0"/>
              <w:contextualSpacing/>
              <w:jc w:val="center"/>
            </w:pPr>
          </w:p>
        </w:tc>
        <w:tc>
          <w:tcPr>
            <w:tcW w:w="1957" w:type="dxa"/>
            <w:vMerge/>
            <w:tcBorders>
              <w:top w:val="single" w:sz="4" w:space="0" w:color="000000"/>
              <w:left w:val="single" w:sz="4" w:space="0" w:color="000000"/>
              <w:bottom w:val="single" w:sz="4" w:space="0" w:color="000000"/>
            </w:tcBorders>
            <w:shd w:val="clear" w:color="auto" w:fill="auto"/>
          </w:tcPr>
          <w:p w14:paraId="54D46A25" w14:textId="77777777" w:rsidR="00330FF6" w:rsidRDefault="00330FF6">
            <w:pPr>
              <w:jc w:val="both"/>
            </w:pPr>
          </w:p>
        </w:tc>
        <w:tc>
          <w:tcPr>
            <w:tcW w:w="2584" w:type="dxa"/>
            <w:vMerge/>
            <w:tcBorders>
              <w:top w:val="single" w:sz="4" w:space="0" w:color="000000"/>
              <w:left w:val="single" w:sz="4" w:space="0" w:color="000000"/>
              <w:bottom w:val="single" w:sz="4" w:space="0" w:color="000000"/>
            </w:tcBorders>
            <w:shd w:val="clear" w:color="auto" w:fill="auto"/>
          </w:tcPr>
          <w:p w14:paraId="73F8E182" w14:textId="77777777" w:rsidR="00330FF6" w:rsidRDefault="00330FF6" w:rsidP="00BC5BAE"/>
        </w:tc>
        <w:tc>
          <w:tcPr>
            <w:tcW w:w="2020" w:type="dxa"/>
            <w:vMerge/>
            <w:tcBorders>
              <w:top w:val="single" w:sz="4" w:space="0" w:color="000000"/>
              <w:left w:val="single" w:sz="4" w:space="0" w:color="000000"/>
              <w:bottom w:val="single" w:sz="4" w:space="0" w:color="000000"/>
            </w:tcBorders>
            <w:shd w:val="clear" w:color="auto" w:fill="auto"/>
          </w:tcPr>
          <w:p w14:paraId="2DF030CA" w14:textId="77777777" w:rsidR="00330FF6" w:rsidRDefault="00330FF6">
            <w:pPr>
              <w:widowControl w:val="0"/>
              <w:ind w:left="-57" w:right="-113"/>
              <w:contextualSpacing/>
              <w:jc w:val="center"/>
              <w:textAlignment w:val="top"/>
              <w:rPr>
                <w:rFonts w:ascii="Times New Roman" w:hAnsi="Times New Roman"/>
                <w:color w:val="000000"/>
              </w:rPr>
            </w:pPr>
          </w:p>
        </w:tc>
        <w:tc>
          <w:tcPr>
            <w:tcW w:w="1399" w:type="dxa"/>
            <w:vMerge/>
            <w:tcBorders>
              <w:top w:val="single" w:sz="4" w:space="0" w:color="000000"/>
              <w:left w:val="single" w:sz="4" w:space="0" w:color="000000"/>
              <w:bottom w:val="single" w:sz="4" w:space="0" w:color="000000"/>
            </w:tcBorders>
            <w:shd w:val="clear" w:color="auto" w:fill="auto"/>
          </w:tcPr>
          <w:p w14:paraId="728C72E5" w14:textId="77777777" w:rsidR="00330FF6" w:rsidRDefault="00330FF6">
            <w:pPr>
              <w:ind w:left="-53" w:hanging="1"/>
              <w:contextualSpacing/>
              <w:jc w:val="center"/>
              <w:rPr>
                <w:rFonts w:ascii="Times New Roman" w:hAnsi="Times New Roman"/>
              </w:rPr>
            </w:pPr>
          </w:p>
        </w:tc>
        <w:tc>
          <w:tcPr>
            <w:tcW w:w="1829" w:type="dxa"/>
            <w:tcBorders>
              <w:top w:val="single" w:sz="4" w:space="0" w:color="000000"/>
              <w:left w:val="single" w:sz="4" w:space="0" w:color="000000"/>
              <w:bottom w:val="single" w:sz="4" w:space="0" w:color="000000"/>
            </w:tcBorders>
            <w:shd w:val="clear" w:color="auto" w:fill="auto"/>
          </w:tcPr>
          <w:p w14:paraId="1120C044" w14:textId="77777777" w:rsidR="00330FF6" w:rsidRDefault="00000000">
            <w:pPr>
              <w:contextualSpacing/>
            </w:pPr>
            <w:r>
              <w:rPr>
                <w:rFonts w:ascii="Times New Roman" w:hAnsi="Times New Roman"/>
                <w:color w:val="000000"/>
              </w:rPr>
              <w:t>Грантові кошти</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307CBAF5" w14:textId="125EA1F5" w:rsidR="00330FF6" w:rsidRDefault="00000000">
            <w:pPr>
              <w:contextualSpacing/>
            </w:pPr>
            <w:r>
              <w:rPr>
                <w:rFonts w:ascii="Times New Roman" w:hAnsi="Times New Roman"/>
                <w:color w:val="000000"/>
              </w:rPr>
              <w:t xml:space="preserve">2025 </w:t>
            </w:r>
            <w:r w:rsidR="00692642">
              <w:rPr>
                <w:rFonts w:ascii="Times New Roman" w:hAnsi="Times New Roman"/>
                <w:color w:val="000000"/>
              </w:rPr>
              <w:t>–</w:t>
            </w:r>
            <w:r>
              <w:rPr>
                <w:rFonts w:ascii="Times New Roman" w:hAnsi="Times New Roman"/>
                <w:color w:val="000000"/>
              </w:rPr>
              <w:t xml:space="preserve"> 0,0</w:t>
            </w:r>
          </w:p>
          <w:p w14:paraId="3C1D2311" w14:textId="399F0F5E" w:rsidR="00330FF6" w:rsidRDefault="00000000">
            <w:pPr>
              <w:contextualSpacing/>
            </w:pPr>
            <w:r>
              <w:rPr>
                <w:rFonts w:ascii="Times New Roman" w:hAnsi="Times New Roman"/>
                <w:color w:val="000000"/>
              </w:rPr>
              <w:t xml:space="preserve">2026 </w:t>
            </w:r>
            <w:r w:rsidR="00692642">
              <w:rPr>
                <w:rFonts w:ascii="Times New Roman" w:hAnsi="Times New Roman"/>
                <w:color w:val="000000"/>
              </w:rPr>
              <w:t>–</w:t>
            </w:r>
            <w:r>
              <w:rPr>
                <w:rFonts w:ascii="Times New Roman" w:hAnsi="Times New Roman"/>
                <w:color w:val="000000"/>
              </w:rPr>
              <w:t xml:space="preserve"> 0,0</w:t>
            </w:r>
          </w:p>
          <w:p w14:paraId="44D729C1" w14:textId="4C8022B7" w:rsidR="00330FF6" w:rsidRDefault="00000000">
            <w:pPr>
              <w:contextualSpacing/>
            </w:pPr>
            <w:r>
              <w:rPr>
                <w:rFonts w:ascii="Times New Roman" w:hAnsi="Times New Roman"/>
                <w:color w:val="000000"/>
                <w:lang w:val="en-US"/>
              </w:rPr>
              <w:t xml:space="preserve">2027 </w:t>
            </w:r>
            <w:r w:rsidR="00692642">
              <w:rPr>
                <w:rFonts w:ascii="Times New Roman" w:hAnsi="Times New Roman"/>
                <w:color w:val="000000"/>
              </w:rPr>
              <w:t>–</w:t>
            </w:r>
            <w:r>
              <w:rPr>
                <w:rFonts w:ascii="Times New Roman" w:hAnsi="Times New Roman"/>
                <w:color w:val="000000"/>
                <w:lang w:val="en-US"/>
              </w:rPr>
              <w:t xml:space="preserve"> </w:t>
            </w:r>
            <w:r>
              <w:rPr>
                <w:rFonts w:ascii="Times New Roman" w:hAnsi="Times New Roman"/>
                <w:color w:val="000000"/>
              </w:rPr>
              <w:t>2 530,0</w:t>
            </w:r>
          </w:p>
          <w:p w14:paraId="0D699E25" w14:textId="7D937BC6" w:rsidR="00330FF6" w:rsidRDefault="00000000">
            <w:pPr>
              <w:contextualSpacing/>
            </w:pPr>
            <w:r>
              <w:rPr>
                <w:rFonts w:ascii="Times New Roman" w:hAnsi="Times New Roman"/>
                <w:color w:val="000000"/>
                <w:lang w:val="en-US"/>
              </w:rPr>
              <w:t xml:space="preserve">2028 </w:t>
            </w:r>
            <w:r w:rsidR="00692642">
              <w:rPr>
                <w:rFonts w:ascii="Times New Roman" w:hAnsi="Times New Roman"/>
                <w:color w:val="000000"/>
              </w:rPr>
              <w:t>–</w:t>
            </w:r>
            <w:r>
              <w:rPr>
                <w:rFonts w:ascii="Times New Roman" w:hAnsi="Times New Roman"/>
                <w:color w:val="000000"/>
                <w:lang w:val="en-US"/>
              </w:rPr>
              <w:t xml:space="preserve"> </w:t>
            </w:r>
            <w:r>
              <w:rPr>
                <w:rFonts w:ascii="Times New Roman" w:hAnsi="Times New Roman"/>
                <w:color w:val="000000"/>
              </w:rPr>
              <w:t>0,0</w:t>
            </w:r>
          </w:p>
        </w:tc>
        <w:tc>
          <w:tcPr>
            <w:tcW w:w="2843" w:type="dxa"/>
            <w:vMerge/>
            <w:tcBorders>
              <w:top w:val="single" w:sz="4" w:space="0" w:color="000000"/>
              <w:left w:val="single" w:sz="4" w:space="0" w:color="000000"/>
              <w:bottom w:val="single" w:sz="4" w:space="0" w:color="000000"/>
              <w:right w:val="single" w:sz="4" w:space="0" w:color="000000"/>
            </w:tcBorders>
            <w:shd w:val="clear" w:color="auto" w:fill="auto"/>
          </w:tcPr>
          <w:p w14:paraId="27E49A6E" w14:textId="77777777" w:rsidR="00330FF6" w:rsidRDefault="00330FF6">
            <w:pPr>
              <w:pStyle w:val="13"/>
              <w:tabs>
                <w:tab w:val="left" w:pos="360"/>
                <w:tab w:val="left" w:pos="900"/>
              </w:tabs>
              <w:spacing w:before="0" w:after="0"/>
              <w:jc w:val="both"/>
              <w:rPr>
                <w:rFonts w:ascii="Times New Roman" w:hAnsi="Times New Roman" w:cs="Times New Roman"/>
                <w:color w:val="000000"/>
              </w:rPr>
            </w:pPr>
          </w:p>
        </w:tc>
      </w:tr>
      <w:tr w:rsidR="00330FF6" w14:paraId="731064A1" w14:textId="77777777">
        <w:trPr>
          <w:trHeight w:val="1889"/>
        </w:trPr>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EE9FB1" w14:textId="77777777" w:rsidR="00330FF6" w:rsidRDefault="00000000">
            <w:pPr>
              <w:widowControl w:val="0"/>
              <w:tabs>
                <w:tab w:val="left" w:pos="345"/>
              </w:tabs>
              <w:snapToGrid w:val="0"/>
              <w:contextualSpacing/>
              <w:jc w:val="center"/>
            </w:pPr>
            <w:r>
              <w:rPr>
                <w:rFonts w:ascii="Times New Roman" w:hAnsi="Times New Roman"/>
              </w:rPr>
              <w:t>3.</w:t>
            </w:r>
          </w:p>
        </w:tc>
        <w:tc>
          <w:tcPr>
            <w:tcW w:w="19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712FCD" w14:textId="77777777" w:rsidR="00330FF6" w:rsidRDefault="00000000">
            <w:pPr>
              <w:jc w:val="both"/>
              <w:rPr>
                <w:rFonts w:ascii="Times New Roman" w:hAnsi="Times New Roman" w:cs="Times New Roman"/>
              </w:rPr>
            </w:pPr>
            <w:r>
              <w:rPr>
                <w:rFonts w:ascii="Times New Roman" w:hAnsi="Times New Roman" w:cs="Times New Roman"/>
              </w:rPr>
              <w:t xml:space="preserve">Облаштування центру  </w:t>
            </w:r>
            <w:r>
              <w:rPr>
                <w:rFonts w:ascii="Times New Roman" w:eastAsia="Times New Roman" w:hAnsi="Times New Roman" w:cs="Times New Roman"/>
                <w:color w:val="000000"/>
                <w:spacing w:val="-1"/>
                <w:lang w:eastAsia="uk-UA" w:bidi="ar-SA"/>
              </w:rPr>
              <w:t>STEM-освіти</w:t>
            </w:r>
          </w:p>
        </w:tc>
        <w:tc>
          <w:tcPr>
            <w:tcW w:w="25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43B7E5" w14:textId="77777777" w:rsidR="00330FF6" w:rsidRDefault="00000000" w:rsidP="00BC5BAE">
            <w:r>
              <w:rPr>
                <w:rFonts w:ascii="Times New Roman" w:hAnsi="Times New Roman" w:cs="Times New Roman"/>
              </w:rPr>
              <w:t>3.1. Облаштування інтерактивного освітнього простору у форматі кінозалу.</w:t>
            </w:r>
          </w:p>
          <w:p w14:paraId="5FF29FA9" w14:textId="06A7F06B" w:rsidR="00330FF6" w:rsidRDefault="00000000" w:rsidP="00BC5BAE">
            <w:r>
              <w:rPr>
                <w:rFonts w:ascii="Times New Roman" w:hAnsi="Times New Roman" w:cs="Times New Roman"/>
              </w:rPr>
              <w:t xml:space="preserve">3.3. Створення вебсторінки </w:t>
            </w:r>
            <w:r>
              <w:rPr>
                <w:rFonts w:ascii="Times New Roman" w:hAnsi="Times New Roman" w:cs="Times New Roman"/>
              </w:rPr>
              <w:lastRenderedPageBreak/>
              <w:t>навчального центру.</w:t>
            </w:r>
          </w:p>
          <w:p w14:paraId="79E3FD91" w14:textId="77777777" w:rsidR="00330FF6" w:rsidRDefault="00000000" w:rsidP="00BC5BAE">
            <w:r>
              <w:rPr>
                <w:rFonts w:ascii="Times New Roman" w:hAnsi="Times New Roman" w:cs="Times New Roman"/>
              </w:rPr>
              <w:t>3.4. Встановлення інформаційних електронних табло.</w:t>
            </w:r>
          </w:p>
          <w:p w14:paraId="3A83A873" w14:textId="77777777" w:rsidR="00330FF6" w:rsidRDefault="00000000" w:rsidP="00BC5BAE">
            <w:r>
              <w:rPr>
                <w:rFonts w:ascii="Times New Roman" w:hAnsi="Times New Roman" w:cs="Times New Roman"/>
              </w:rPr>
              <w:t>3.5. Розробка та виготовлення промоційних та інформаційних матеріалів.</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E21885" w14:textId="77777777" w:rsidR="00330FF6" w:rsidRDefault="00000000">
            <w:pPr>
              <w:widowControl w:val="0"/>
              <w:ind w:left="-57" w:right="-113"/>
              <w:contextualSpacing/>
              <w:jc w:val="center"/>
              <w:textAlignment w:val="top"/>
              <w:rPr>
                <w:rFonts w:ascii="Times New Roman" w:hAnsi="Times New Roman"/>
                <w:color w:val="000000"/>
              </w:rPr>
            </w:pPr>
            <w:r>
              <w:rPr>
                <w:rFonts w:ascii="Times New Roman" w:hAnsi="Times New Roman"/>
                <w:color w:val="000000"/>
              </w:rPr>
              <w:lastRenderedPageBreak/>
              <w:t xml:space="preserve">Управління міжнародного співробітництва та проектної діяльності, департамент </w:t>
            </w:r>
            <w:r>
              <w:rPr>
                <w:rFonts w:ascii="Times New Roman" w:hAnsi="Times New Roman"/>
                <w:color w:val="000000"/>
              </w:rPr>
              <w:lastRenderedPageBreak/>
              <w:t>освіти</w:t>
            </w:r>
          </w:p>
        </w:tc>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D390DD" w14:textId="77777777" w:rsidR="00330FF6" w:rsidRDefault="00000000">
            <w:pPr>
              <w:ind w:left="-53" w:hanging="1"/>
              <w:contextualSpacing/>
              <w:jc w:val="center"/>
              <w:rPr>
                <w:rFonts w:ascii="Times New Roman" w:hAnsi="Times New Roman"/>
              </w:rPr>
            </w:pPr>
            <w:r>
              <w:rPr>
                <w:rFonts w:ascii="Times New Roman" w:hAnsi="Times New Roman"/>
              </w:rPr>
              <w:lastRenderedPageBreak/>
              <w:t>2026-2027</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3A69535D" w14:textId="77777777" w:rsidR="00330FF6" w:rsidRDefault="00000000">
            <w:pPr>
              <w:contextualSpacing/>
              <w:rPr>
                <w:rFonts w:ascii="Times New Roman" w:hAnsi="Times New Roman"/>
              </w:rPr>
            </w:pPr>
            <w:r>
              <w:rPr>
                <w:rFonts w:ascii="Times New Roman" w:hAnsi="Times New Roman"/>
                <w:color w:val="000000"/>
              </w:rPr>
              <w:t>Бюджет Луцької МТГ</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75AFF1E5" w14:textId="0CCF2F08" w:rsidR="00330FF6" w:rsidRDefault="00000000">
            <w:pPr>
              <w:contextualSpacing/>
            </w:pPr>
            <w:r>
              <w:rPr>
                <w:rFonts w:ascii="Times New Roman" w:hAnsi="Times New Roman"/>
                <w:lang w:val="en-US"/>
              </w:rPr>
              <w:t xml:space="preserve">2025 </w:t>
            </w:r>
            <w:r w:rsidR="00692642">
              <w:rPr>
                <w:rFonts w:ascii="Times New Roman" w:hAnsi="Times New Roman"/>
              </w:rPr>
              <w:t>–</w:t>
            </w:r>
            <w:r>
              <w:rPr>
                <w:rFonts w:ascii="Times New Roman" w:hAnsi="Times New Roman"/>
                <w:lang w:val="en-US"/>
              </w:rPr>
              <w:t xml:space="preserve"> </w:t>
            </w:r>
            <w:r>
              <w:rPr>
                <w:rFonts w:ascii="Times New Roman" w:hAnsi="Times New Roman"/>
              </w:rPr>
              <w:t>0,0</w:t>
            </w:r>
          </w:p>
          <w:p w14:paraId="79DFD998" w14:textId="179374C8" w:rsidR="00330FF6" w:rsidRDefault="00000000">
            <w:pPr>
              <w:contextualSpacing/>
            </w:pPr>
            <w:r>
              <w:rPr>
                <w:rFonts w:ascii="Times New Roman" w:hAnsi="Times New Roman"/>
                <w:lang w:val="en-US"/>
              </w:rPr>
              <w:t xml:space="preserve">2026 </w:t>
            </w:r>
            <w:r w:rsidR="00692642">
              <w:rPr>
                <w:rFonts w:ascii="Times New Roman" w:hAnsi="Times New Roman"/>
              </w:rPr>
              <w:t>–</w:t>
            </w:r>
            <w:r>
              <w:rPr>
                <w:rFonts w:ascii="Times New Roman" w:hAnsi="Times New Roman"/>
                <w:lang w:val="en-US"/>
              </w:rPr>
              <w:t xml:space="preserve"> </w:t>
            </w:r>
            <w:r>
              <w:rPr>
                <w:rFonts w:ascii="Times New Roman" w:hAnsi="Times New Roman"/>
              </w:rPr>
              <w:t>184,0</w:t>
            </w:r>
          </w:p>
          <w:p w14:paraId="1BABA2B8" w14:textId="3B78E609" w:rsidR="00330FF6" w:rsidRDefault="00000000">
            <w:pPr>
              <w:contextualSpacing/>
            </w:pPr>
            <w:r>
              <w:rPr>
                <w:rFonts w:ascii="Times New Roman" w:hAnsi="Times New Roman"/>
                <w:lang w:val="en-US"/>
              </w:rPr>
              <w:t xml:space="preserve">2027 </w:t>
            </w:r>
            <w:r w:rsidR="00692642">
              <w:rPr>
                <w:rFonts w:ascii="Times New Roman" w:hAnsi="Times New Roman"/>
              </w:rPr>
              <w:t>–</w:t>
            </w:r>
            <w:r>
              <w:rPr>
                <w:rFonts w:ascii="Times New Roman" w:hAnsi="Times New Roman"/>
                <w:lang w:val="en-US"/>
              </w:rPr>
              <w:t xml:space="preserve"> </w:t>
            </w:r>
            <w:r>
              <w:rPr>
                <w:rFonts w:ascii="Times New Roman" w:hAnsi="Times New Roman"/>
              </w:rPr>
              <w:t>0,0</w:t>
            </w:r>
          </w:p>
          <w:p w14:paraId="228E221F" w14:textId="165879F0" w:rsidR="00330FF6" w:rsidRDefault="00000000">
            <w:pPr>
              <w:contextualSpacing/>
            </w:pPr>
            <w:r>
              <w:rPr>
                <w:rFonts w:ascii="Times New Roman" w:hAnsi="Times New Roman"/>
                <w:lang w:val="en-US"/>
              </w:rPr>
              <w:t xml:space="preserve">2028 </w:t>
            </w:r>
            <w:r w:rsidR="00692642">
              <w:rPr>
                <w:rFonts w:ascii="Times New Roman" w:hAnsi="Times New Roman"/>
              </w:rPr>
              <w:t>–</w:t>
            </w:r>
            <w:r>
              <w:rPr>
                <w:rFonts w:ascii="Times New Roman" w:hAnsi="Times New Roman"/>
                <w:lang w:val="en-US"/>
              </w:rPr>
              <w:t xml:space="preserve"> </w:t>
            </w:r>
            <w:r>
              <w:rPr>
                <w:rFonts w:ascii="Times New Roman" w:hAnsi="Times New Roman"/>
              </w:rPr>
              <w:t>0,0</w:t>
            </w:r>
          </w:p>
        </w:tc>
        <w:tc>
          <w:tcPr>
            <w:tcW w:w="2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BFB85B" w14:textId="44E45544" w:rsidR="00330FF6" w:rsidRDefault="00000000" w:rsidP="00692642">
            <w:r>
              <w:rPr>
                <w:rFonts w:ascii="Times New Roman" w:hAnsi="Times New Roman" w:cs="Times New Roman"/>
              </w:rPr>
              <w:t xml:space="preserve">Облаштовано  інтерактивний освітній простір у форматі кінозалу, створено вебсторінку навчального центру, встановлено </w:t>
            </w:r>
            <w:r>
              <w:rPr>
                <w:rFonts w:ascii="Times New Roman" w:hAnsi="Times New Roman" w:cs="Times New Roman"/>
              </w:rPr>
              <w:lastRenderedPageBreak/>
              <w:t xml:space="preserve">інформаційні табло, розроблено та виготовлено </w:t>
            </w:r>
            <w:r>
              <w:rPr>
                <w:rFonts w:ascii="Times New Roman" w:hAnsi="Times New Roman" w:cs="Times New Roman"/>
                <w:color w:val="000000"/>
              </w:rPr>
              <w:t>промоційні та інформаційні матеріали.</w:t>
            </w:r>
          </w:p>
        </w:tc>
      </w:tr>
      <w:tr w:rsidR="00330FF6" w14:paraId="5B85FCD2" w14:textId="77777777">
        <w:trPr>
          <w:trHeight w:val="1889"/>
        </w:trPr>
        <w:tc>
          <w:tcPr>
            <w:tcW w:w="583" w:type="dxa"/>
            <w:vMerge/>
            <w:tcBorders>
              <w:top w:val="single" w:sz="4" w:space="0" w:color="000000"/>
              <w:left w:val="single" w:sz="4" w:space="0" w:color="000000"/>
              <w:bottom w:val="single" w:sz="4" w:space="0" w:color="000000"/>
              <w:right w:val="single" w:sz="4" w:space="0" w:color="000000"/>
            </w:tcBorders>
            <w:shd w:val="clear" w:color="auto" w:fill="auto"/>
          </w:tcPr>
          <w:p w14:paraId="56F17211" w14:textId="77777777" w:rsidR="00330FF6" w:rsidRDefault="00330FF6">
            <w:pPr>
              <w:widowControl w:val="0"/>
              <w:tabs>
                <w:tab w:val="left" w:pos="345"/>
              </w:tabs>
              <w:snapToGrid w:val="0"/>
              <w:contextualSpacing/>
              <w:jc w:val="center"/>
            </w:pPr>
          </w:p>
        </w:tc>
        <w:tc>
          <w:tcPr>
            <w:tcW w:w="1957" w:type="dxa"/>
            <w:vMerge/>
            <w:tcBorders>
              <w:top w:val="single" w:sz="4" w:space="0" w:color="000000"/>
              <w:left w:val="single" w:sz="4" w:space="0" w:color="000000"/>
              <w:bottom w:val="single" w:sz="4" w:space="0" w:color="000000"/>
              <w:right w:val="single" w:sz="4" w:space="0" w:color="000000"/>
            </w:tcBorders>
            <w:shd w:val="clear" w:color="auto" w:fill="auto"/>
          </w:tcPr>
          <w:p w14:paraId="07B1E081" w14:textId="77777777" w:rsidR="00330FF6" w:rsidRDefault="00330FF6">
            <w:pPr>
              <w:jc w:val="both"/>
              <w:rPr>
                <w:rFonts w:ascii="Times New Roman" w:hAnsi="Times New Roman" w:cs="Times New Roman"/>
              </w:rPr>
            </w:pPr>
          </w:p>
        </w:tc>
        <w:tc>
          <w:tcPr>
            <w:tcW w:w="2584" w:type="dxa"/>
            <w:vMerge/>
            <w:tcBorders>
              <w:top w:val="single" w:sz="4" w:space="0" w:color="000000"/>
              <w:left w:val="single" w:sz="4" w:space="0" w:color="000000"/>
              <w:bottom w:val="single" w:sz="4" w:space="0" w:color="000000"/>
              <w:right w:val="single" w:sz="4" w:space="0" w:color="000000"/>
            </w:tcBorders>
            <w:shd w:val="clear" w:color="auto" w:fill="auto"/>
          </w:tcPr>
          <w:p w14:paraId="4DFE5EAC" w14:textId="77777777" w:rsidR="00330FF6" w:rsidRDefault="00330FF6" w:rsidP="00BC5BAE"/>
        </w:tc>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3282D3F6" w14:textId="77777777" w:rsidR="00330FF6" w:rsidRDefault="00330FF6">
            <w:pPr>
              <w:widowControl w:val="0"/>
              <w:ind w:left="-57" w:right="-113"/>
              <w:contextualSpacing/>
              <w:jc w:val="center"/>
              <w:textAlignment w:val="top"/>
              <w:rPr>
                <w:rFonts w:ascii="Times New Roman" w:hAnsi="Times New Roman"/>
                <w:color w:val="000000"/>
              </w:rPr>
            </w:pPr>
          </w:p>
        </w:tc>
        <w:tc>
          <w:tcPr>
            <w:tcW w:w="1399" w:type="dxa"/>
            <w:vMerge/>
            <w:tcBorders>
              <w:top w:val="single" w:sz="4" w:space="0" w:color="000000"/>
              <w:left w:val="single" w:sz="4" w:space="0" w:color="000000"/>
              <w:bottom w:val="single" w:sz="4" w:space="0" w:color="000000"/>
              <w:right w:val="single" w:sz="4" w:space="0" w:color="000000"/>
            </w:tcBorders>
            <w:shd w:val="clear" w:color="auto" w:fill="auto"/>
          </w:tcPr>
          <w:p w14:paraId="600A5849" w14:textId="77777777" w:rsidR="00330FF6" w:rsidRDefault="00330FF6">
            <w:pPr>
              <w:ind w:left="-53" w:hanging="1"/>
              <w:contextualSpacing/>
              <w:jc w:val="center"/>
              <w:rPr>
                <w:rFonts w:ascii="Times New Roman" w:hAnsi="Times New Roman"/>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07E9D325" w14:textId="77777777" w:rsidR="00330FF6" w:rsidRDefault="00000000">
            <w:pPr>
              <w:contextualSpacing/>
              <w:rPr>
                <w:rFonts w:ascii="Times New Roman" w:hAnsi="Times New Roman"/>
              </w:rPr>
            </w:pPr>
            <w:r>
              <w:rPr>
                <w:rFonts w:ascii="Times New Roman" w:hAnsi="Times New Roman"/>
                <w:color w:val="000000"/>
              </w:rPr>
              <w:t>Грантові кошти</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3055F820" w14:textId="57DF19CF" w:rsidR="00330FF6" w:rsidRDefault="00000000">
            <w:pPr>
              <w:contextualSpacing/>
            </w:pPr>
            <w:r>
              <w:rPr>
                <w:rFonts w:ascii="Times New Roman" w:hAnsi="Times New Roman"/>
                <w:lang w:val="en-US"/>
              </w:rPr>
              <w:t xml:space="preserve">2025 </w:t>
            </w:r>
            <w:r w:rsidR="00692642">
              <w:rPr>
                <w:rFonts w:ascii="Times New Roman" w:hAnsi="Times New Roman"/>
              </w:rPr>
              <w:t>–</w:t>
            </w:r>
            <w:r>
              <w:rPr>
                <w:rFonts w:ascii="Times New Roman" w:hAnsi="Times New Roman"/>
                <w:lang w:val="en-US"/>
              </w:rPr>
              <w:t xml:space="preserve"> </w:t>
            </w:r>
            <w:r>
              <w:rPr>
                <w:rFonts w:ascii="Times New Roman" w:hAnsi="Times New Roman"/>
              </w:rPr>
              <w:t>0,0</w:t>
            </w:r>
          </w:p>
          <w:p w14:paraId="6D1CBA9D" w14:textId="5A419813" w:rsidR="00330FF6" w:rsidRDefault="00000000">
            <w:pPr>
              <w:contextualSpacing/>
            </w:pPr>
            <w:r>
              <w:rPr>
                <w:rFonts w:ascii="Times New Roman" w:hAnsi="Times New Roman"/>
                <w:lang w:val="en-US"/>
              </w:rPr>
              <w:t xml:space="preserve">2026 </w:t>
            </w:r>
            <w:r w:rsidR="00692642">
              <w:rPr>
                <w:rFonts w:ascii="Times New Roman" w:hAnsi="Times New Roman"/>
              </w:rPr>
              <w:t>–</w:t>
            </w:r>
            <w:r>
              <w:rPr>
                <w:rFonts w:ascii="Times New Roman" w:hAnsi="Times New Roman"/>
                <w:lang w:val="en-US"/>
              </w:rPr>
              <w:t xml:space="preserve"> </w:t>
            </w:r>
            <w:r>
              <w:rPr>
                <w:rFonts w:ascii="Times New Roman" w:hAnsi="Times New Roman"/>
              </w:rPr>
              <w:t>1 769,6</w:t>
            </w:r>
          </w:p>
          <w:p w14:paraId="023014D2" w14:textId="7B179D9E" w:rsidR="00330FF6" w:rsidRDefault="00000000">
            <w:pPr>
              <w:contextualSpacing/>
            </w:pPr>
            <w:r>
              <w:rPr>
                <w:rFonts w:ascii="Times New Roman" w:hAnsi="Times New Roman"/>
                <w:lang w:val="en-US"/>
              </w:rPr>
              <w:t xml:space="preserve">2027 </w:t>
            </w:r>
            <w:r w:rsidR="00692642">
              <w:rPr>
                <w:rFonts w:ascii="Times New Roman" w:hAnsi="Times New Roman"/>
              </w:rPr>
              <w:t>–</w:t>
            </w:r>
            <w:r>
              <w:rPr>
                <w:rFonts w:ascii="Times New Roman" w:hAnsi="Times New Roman"/>
                <w:lang w:val="en-US"/>
              </w:rPr>
              <w:t xml:space="preserve"> </w:t>
            </w:r>
            <w:r>
              <w:rPr>
                <w:rFonts w:ascii="Times New Roman" w:hAnsi="Times New Roman"/>
              </w:rPr>
              <w:t>378,1</w:t>
            </w:r>
          </w:p>
          <w:p w14:paraId="099B7277" w14:textId="1FF14B32" w:rsidR="00330FF6" w:rsidRDefault="00000000">
            <w:pPr>
              <w:contextualSpacing/>
            </w:pPr>
            <w:r>
              <w:rPr>
                <w:rFonts w:ascii="Times New Roman" w:hAnsi="Times New Roman"/>
                <w:lang w:val="en-US"/>
              </w:rPr>
              <w:t xml:space="preserve">2028 </w:t>
            </w:r>
            <w:r w:rsidR="00692642">
              <w:rPr>
                <w:rFonts w:ascii="Times New Roman" w:hAnsi="Times New Roman"/>
              </w:rPr>
              <w:t>–</w:t>
            </w:r>
            <w:r>
              <w:rPr>
                <w:rFonts w:ascii="Times New Roman" w:hAnsi="Times New Roman"/>
                <w:lang w:val="en-US"/>
              </w:rPr>
              <w:t xml:space="preserve"> </w:t>
            </w:r>
            <w:r>
              <w:rPr>
                <w:rFonts w:ascii="Times New Roman" w:hAnsi="Times New Roman"/>
                <w:color w:val="000000"/>
              </w:rPr>
              <w:t>0,00</w:t>
            </w:r>
          </w:p>
        </w:tc>
        <w:tc>
          <w:tcPr>
            <w:tcW w:w="2843" w:type="dxa"/>
            <w:vMerge/>
            <w:tcBorders>
              <w:top w:val="single" w:sz="4" w:space="0" w:color="000000"/>
              <w:left w:val="single" w:sz="4" w:space="0" w:color="000000"/>
              <w:bottom w:val="single" w:sz="4" w:space="0" w:color="000000"/>
              <w:right w:val="single" w:sz="4" w:space="0" w:color="000000"/>
            </w:tcBorders>
            <w:shd w:val="clear" w:color="auto" w:fill="auto"/>
          </w:tcPr>
          <w:p w14:paraId="2B82FF39" w14:textId="77777777" w:rsidR="00330FF6" w:rsidRDefault="00330FF6" w:rsidP="00692642">
            <w:pPr>
              <w:pStyle w:val="13"/>
              <w:tabs>
                <w:tab w:val="left" w:pos="360"/>
                <w:tab w:val="left" w:pos="900"/>
              </w:tabs>
              <w:spacing w:before="0" w:after="0"/>
              <w:rPr>
                <w:rFonts w:ascii="Times New Roman" w:hAnsi="Times New Roman" w:cs="Times New Roman"/>
                <w:color w:val="000000"/>
              </w:rPr>
            </w:pPr>
          </w:p>
        </w:tc>
      </w:tr>
      <w:tr w:rsidR="00330FF6" w14:paraId="7758A471" w14:textId="77777777">
        <w:trPr>
          <w:trHeight w:val="944"/>
        </w:trPr>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40EE0D" w14:textId="77777777" w:rsidR="00330FF6" w:rsidRDefault="00000000">
            <w:pPr>
              <w:widowControl w:val="0"/>
              <w:tabs>
                <w:tab w:val="left" w:pos="345"/>
              </w:tabs>
              <w:snapToGrid w:val="0"/>
              <w:contextualSpacing/>
              <w:jc w:val="center"/>
            </w:pPr>
            <w:r>
              <w:t>4.</w:t>
            </w:r>
          </w:p>
        </w:tc>
        <w:tc>
          <w:tcPr>
            <w:tcW w:w="19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F93E24" w14:textId="77777777" w:rsidR="00330FF6" w:rsidRDefault="00000000">
            <w:pPr>
              <w:jc w:val="both"/>
            </w:pPr>
            <w:r>
              <w:rPr>
                <w:rFonts w:ascii="Times New Roman" w:hAnsi="Times New Roman" w:cs="Times New Roman"/>
              </w:rPr>
              <w:t>Заходи з обміну досвідом між експертами Луцька та Ліппе</w:t>
            </w:r>
          </w:p>
        </w:tc>
        <w:tc>
          <w:tcPr>
            <w:tcW w:w="25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D1C79E" w14:textId="77777777" w:rsidR="00330FF6" w:rsidRDefault="00000000" w:rsidP="00BC5BAE">
            <w:pPr>
              <w:pStyle w:val="Standard"/>
              <w:contextualSpacing/>
            </w:pPr>
            <w:r>
              <w:rPr>
                <w:rFonts w:ascii="Times New Roman" w:hAnsi="Times New Roman"/>
              </w:rPr>
              <w:t>4.1. Поїздка експертів із Луцька до краю Ліппе (ФРН) (витрати на міжнародне перевезення).</w:t>
            </w:r>
          </w:p>
          <w:p w14:paraId="21E3B864" w14:textId="77777777" w:rsidR="00330FF6" w:rsidRDefault="00000000" w:rsidP="00BC5BAE">
            <w:pPr>
              <w:pStyle w:val="Standard"/>
              <w:contextualSpacing/>
            </w:pPr>
            <w:r>
              <w:rPr>
                <w:rFonts w:ascii="Times New Roman" w:hAnsi="Times New Roman"/>
              </w:rPr>
              <w:t>4.2. Поїздка експертів із краю Ліппе (ФРН) до м. Луцьк (витрати на проживання та харчування).</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258C73" w14:textId="77777777" w:rsidR="00330FF6" w:rsidRDefault="00000000">
            <w:pPr>
              <w:widowControl w:val="0"/>
              <w:ind w:left="-57" w:right="-113"/>
              <w:contextualSpacing/>
              <w:jc w:val="center"/>
              <w:textAlignment w:val="top"/>
              <w:rPr>
                <w:rFonts w:ascii="Times New Roman" w:hAnsi="Times New Roman"/>
                <w:color w:val="000000"/>
              </w:rPr>
            </w:pPr>
            <w:r>
              <w:rPr>
                <w:rFonts w:ascii="Times New Roman" w:hAnsi="Times New Roman"/>
                <w:color w:val="000000"/>
              </w:rPr>
              <w:t>Управління міжнародного співробітництва та проектної діяльності</w:t>
            </w:r>
          </w:p>
        </w:tc>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89F37E" w14:textId="77777777" w:rsidR="00330FF6" w:rsidRDefault="00000000">
            <w:pPr>
              <w:ind w:left="-53" w:hanging="1"/>
              <w:contextualSpacing/>
              <w:jc w:val="center"/>
              <w:rPr>
                <w:rFonts w:ascii="Times New Roman" w:hAnsi="Times New Roman"/>
              </w:rPr>
            </w:pPr>
            <w:r>
              <w:rPr>
                <w:rFonts w:ascii="Times New Roman" w:hAnsi="Times New Roman"/>
              </w:rPr>
              <w:t>2027</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2E4EE8D7" w14:textId="77777777" w:rsidR="00330FF6" w:rsidRDefault="00000000">
            <w:pPr>
              <w:contextualSpacing/>
              <w:rPr>
                <w:rFonts w:ascii="Times New Roman" w:hAnsi="Times New Roman"/>
              </w:rPr>
            </w:pPr>
            <w:r>
              <w:rPr>
                <w:rFonts w:ascii="Times New Roman" w:hAnsi="Times New Roman"/>
                <w:color w:val="000000"/>
              </w:rPr>
              <w:t>Бюджет Луцької МТГ</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24473F32" w14:textId="20E15ABE" w:rsidR="00330FF6" w:rsidRDefault="00000000">
            <w:pPr>
              <w:contextualSpacing/>
            </w:pPr>
            <w:r>
              <w:rPr>
                <w:rFonts w:ascii="Times New Roman" w:hAnsi="Times New Roman"/>
                <w:color w:val="000000"/>
              </w:rPr>
              <w:t xml:space="preserve">2025 </w:t>
            </w:r>
            <w:r w:rsidR="00692642">
              <w:rPr>
                <w:rFonts w:ascii="Times New Roman" w:hAnsi="Times New Roman"/>
                <w:color w:val="000000"/>
              </w:rPr>
              <w:t>–</w:t>
            </w:r>
            <w:r>
              <w:rPr>
                <w:rFonts w:ascii="Times New Roman" w:hAnsi="Times New Roman"/>
                <w:color w:val="000000"/>
              </w:rPr>
              <w:t xml:space="preserve"> 0,0</w:t>
            </w:r>
          </w:p>
          <w:p w14:paraId="5C5038C1" w14:textId="6BCDC85E" w:rsidR="00330FF6" w:rsidRDefault="00000000">
            <w:pPr>
              <w:contextualSpacing/>
            </w:pPr>
            <w:r>
              <w:rPr>
                <w:rFonts w:ascii="Times New Roman" w:hAnsi="Times New Roman"/>
                <w:color w:val="000000"/>
              </w:rPr>
              <w:t xml:space="preserve">2026 </w:t>
            </w:r>
            <w:r w:rsidR="00692642">
              <w:rPr>
                <w:rFonts w:ascii="Times New Roman" w:hAnsi="Times New Roman"/>
                <w:color w:val="000000"/>
              </w:rPr>
              <w:t>–</w:t>
            </w:r>
            <w:r>
              <w:rPr>
                <w:rFonts w:ascii="Times New Roman" w:hAnsi="Times New Roman"/>
                <w:color w:val="000000"/>
              </w:rPr>
              <w:t xml:space="preserve"> 0,0</w:t>
            </w:r>
          </w:p>
          <w:p w14:paraId="0C9E2AEB" w14:textId="415E4F0A" w:rsidR="00330FF6" w:rsidRDefault="00000000">
            <w:pPr>
              <w:contextualSpacing/>
            </w:pPr>
            <w:r>
              <w:rPr>
                <w:rFonts w:ascii="Times New Roman" w:hAnsi="Times New Roman"/>
                <w:color w:val="000000"/>
                <w:lang w:val="en-US"/>
              </w:rPr>
              <w:t xml:space="preserve">2027 </w:t>
            </w:r>
            <w:r w:rsidR="00692642">
              <w:rPr>
                <w:rFonts w:ascii="Times New Roman" w:hAnsi="Times New Roman"/>
                <w:color w:val="000000"/>
              </w:rPr>
              <w:t>–</w:t>
            </w:r>
            <w:r>
              <w:rPr>
                <w:rFonts w:ascii="Times New Roman" w:hAnsi="Times New Roman"/>
                <w:color w:val="000000"/>
                <w:lang w:val="en-US"/>
              </w:rPr>
              <w:t xml:space="preserve"> </w:t>
            </w:r>
            <w:r>
              <w:rPr>
                <w:rFonts w:ascii="Times New Roman" w:hAnsi="Times New Roman"/>
                <w:color w:val="000000"/>
              </w:rPr>
              <w:t>0,0</w:t>
            </w:r>
          </w:p>
          <w:p w14:paraId="2AE134F1" w14:textId="547796AE" w:rsidR="00330FF6" w:rsidRDefault="00000000">
            <w:pPr>
              <w:contextualSpacing/>
              <w:rPr>
                <w:rFonts w:ascii="Times New Roman" w:hAnsi="Times New Roman"/>
                <w:lang w:val="en-US"/>
              </w:rPr>
            </w:pPr>
            <w:r>
              <w:rPr>
                <w:rFonts w:ascii="Times New Roman" w:hAnsi="Times New Roman"/>
                <w:color w:val="000000"/>
                <w:lang w:val="en-US"/>
              </w:rPr>
              <w:t xml:space="preserve">2028 </w:t>
            </w:r>
            <w:r w:rsidR="00CA394A">
              <w:rPr>
                <w:rFonts w:ascii="Times New Roman" w:hAnsi="Times New Roman"/>
                <w:color w:val="000000"/>
              </w:rPr>
              <w:t>–</w:t>
            </w:r>
            <w:r>
              <w:rPr>
                <w:rFonts w:ascii="Times New Roman" w:hAnsi="Times New Roman"/>
                <w:color w:val="000000"/>
                <w:lang w:val="en-US"/>
              </w:rPr>
              <w:t xml:space="preserve"> </w:t>
            </w:r>
            <w:r>
              <w:rPr>
                <w:rFonts w:ascii="Times New Roman" w:hAnsi="Times New Roman"/>
                <w:color w:val="000000"/>
              </w:rPr>
              <w:t>0,0</w:t>
            </w:r>
          </w:p>
        </w:tc>
        <w:tc>
          <w:tcPr>
            <w:tcW w:w="2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B8C48A" w14:textId="77777777" w:rsidR="00330FF6" w:rsidRDefault="00000000" w:rsidP="00692642">
            <w:pPr>
              <w:pStyle w:val="13"/>
              <w:tabs>
                <w:tab w:val="left" w:pos="360"/>
                <w:tab w:val="left" w:pos="900"/>
              </w:tabs>
              <w:spacing w:before="0" w:after="0"/>
            </w:pPr>
            <w:r>
              <w:rPr>
                <w:rFonts w:ascii="Times New Roman" w:hAnsi="Times New Roman" w:cs="Times New Roman"/>
                <w:color w:val="000000"/>
              </w:rPr>
              <w:t>Організовано обмінні візити з метою покращення компетенцій і підвищення кваліфікації експертів.</w:t>
            </w:r>
          </w:p>
        </w:tc>
      </w:tr>
      <w:tr w:rsidR="00330FF6" w14:paraId="01CB7775" w14:textId="77777777">
        <w:trPr>
          <w:trHeight w:val="944"/>
        </w:trPr>
        <w:tc>
          <w:tcPr>
            <w:tcW w:w="583" w:type="dxa"/>
            <w:vMerge/>
            <w:tcBorders>
              <w:top w:val="single" w:sz="4" w:space="0" w:color="000000"/>
              <w:left w:val="single" w:sz="4" w:space="0" w:color="000000"/>
              <w:bottom w:val="single" w:sz="4" w:space="0" w:color="000000"/>
            </w:tcBorders>
            <w:shd w:val="clear" w:color="auto" w:fill="auto"/>
          </w:tcPr>
          <w:p w14:paraId="1EA979BD" w14:textId="77777777" w:rsidR="00330FF6" w:rsidRDefault="00330FF6">
            <w:pPr>
              <w:widowControl w:val="0"/>
              <w:tabs>
                <w:tab w:val="left" w:pos="345"/>
              </w:tabs>
              <w:snapToGrid w:val="0"/>
              <w:contextualSpacing/>
              <w:jc w:val="center"/>
            </w:pPr>
          </w:p>
        </w:tc>
        <w:tc>
          <w:tcPr>
            <w:tcW w:w="1957" w:type="dxa"/>
            <w:vMerge/>
            <w:tcBorders>
              <w:top w:val="single" w:sz="4" w:space="0" w:color="000000"/>
              <w:left w:val="single" w:sz="4" w:space="0" w:color="000000"/>
              <w:bottom w:val="single" w:sz="4" w:space="0" w:color="000000"/>
            </w:tcBorders>
            <w:shd w:val="clear" w:color="auto" w:fill="auto"/>
          </w:tcPr>
          <w:p w14:paraId="66B016B5" w14:textId="77777777" w:rsidR="00330FF6" w:rsidRDefault="00330FF6">
            <w:pPr>
              <w:jc w:val="both"/>
            </w:pPr>
          </w:p>
        </w:tc>
        <w:tc>
          <w:tcPr>
            <w:tcW w:w="2584" w:type="dxa"/>
            <w:vMerge/>
            <w:tcBorders>
              <w:top w:val="single" w:sz="4" w:space="0" w:color="000000"/>
              <w:left w:val="single" w:sz="4" w:space="0" w:color="000000"/>
              <w:bottom w:val="single" w:sz="4" w:space="0" w:color="000000"/>
            </w:tcBorders>
            <w:shd w:val="clear" w:color="auto" w:fill="auto"/>
          </w:tcPr>
          <w:p w14:paraId="0C640FCC" w14:textId="77777777" w:rsidR="00330FF6" w:rsidRDefault="00330FF6" w:rsidP="00BC5BAE"/>
        </w:tc>
        <w:tc>
          <w:tcPr>
            <w:tcW w:w="2020" w:type="dxa"/>
            <w:vMerge/>
            <w:tcBorders>
              <w:top w:val="single" w:sz="4" w:space="0" w:color="000000"/>
              <w:left w:val="single" w:sz="4" w:space="0" w:color="000000"/>
              <w:bottom w:val="single" w:sz="4" w:space="0" w:color="000000"/>
            </w:tcBorders>
            <w:shd w:val="clear" w:color="auto" w:fill="auto"/>
          </w:tcPr>
          <w:p w14:paraId="75BECA1E" w14:textId="77777777" w:rsidR="00330FF6" w:rsidRDefault="00330FF6">
            <w:pPr>
              <w:widowControl w:val="0"/>
              <w:ind w:left="-57" w:right="-113"/>
              <w:contextualSpacing/>
              <w:jc w:val="center"/>
              <w:textAlignment w:val="top"/>
              <w:rPr>
                <w:rFonts w:ascii="Times New Roman" w:hAnsi="Times New Roman"/>
                <w:color w:val="000000"/>
              </w:rPr>
            </w:pPr>
          </w:p>
        </w:tc>
        <w:tc>
          <w:tcPr>
            <w:tcW w:w="1399" w:type="dxa"/>
            <w:vMerge/>
            <w:tcBorders>
              <w:top w:val="single" w:sz="4" w:space="0" w:color="000000"/>
              <w:left w:val="single" w:sz="4" w:space="0" w:color="000000"/>
              <w:bottom w:val="single" w:sz="4" w:space="0" w:color="000000"/>
            </w:tcBorders>
            <w:shd w:val="clear" w:color="auto" w:fill="auto"/>
          </w:tcPr>
          <w:p w14:paraId="335CC5E7" w14:textId="77777777" w:rsidR="00330FF6" w:rsidRDefault="00330FF6">
            <w:pPr>
              <w:ind w:left="-53" w:hanging="1"/>
              <w:contextualSpacing/>
              <w:jc w:val="center"/>
              <w:rPr>
                <w:rFonts w:ascii="Times New Roman" w:hAnsi="Times New Roman"/>
              </w:rPr>
            </w:pPr>
          </w:p>
        </w:tc>
        <w:tc>
          <w:tcPr>
            <w:tcW w:w="1829" w:type="dxa"/>
            <w:tcBorders>
              <w:top w:val="single" w:sz="4" w:space="0" w:color="000000"/>
              <w:left w:val="single" w:sz="4" w:space="0" w:color="000000"/>
              <w:bottom w:val="single" w:sz="4" w:space="0" w:color="000000"/>
            </w:tcBorders>
            <w:shd w:val="clear" w:color="auto" w:fill="auto"/>
          </w:tcPr>
          <w:p w14:paraId="09210311" w14:textId="77777777" w:rsidR="00330FF6" w:rsidRDefault="00000000">
            <w:pPr>
              <w:contextualSpacing/>
              <w:rPr>
                <w:rFonts w:ascii="Times New Roman" w:hAnsi="Times New Roman"/>
              </w:rPr>
            </w:pPr>
            <w:r>
              <w:rPr>
                <w:rFonts w:ascii="Times New Roman" w:hAnsi="Times New Roman"/>
                <w:color w:val="000000"/>
              </w:rPr>
              <w:t>Грантові кошти</w:t>
            </w:r>
          </w:p>
        </w:tc>
        <w:tc>
          <w:tcPr>
            <w:tcW w:w="1859" w:type="dxa"/>
            <w:tcBorders>
              <w:top w:val="single" w:sz="4" w:space="0" w:color="000000"/>
              <w:left w:val="single" w:sz="4" w:space="0" w:color="000000"/>
              <w:bottom w:val="single" w:sz="4" w:space="0" w:color="000000"/>
            </w:tcBorders>
            <w:shd w:val="clear" w:color="auto" w:fill="auto"/>
          </w:tcPr>
          <w:p w14:paraId="527F55FA" w14:textId="754EEB19" w:rsidR="00330FF6" w:rsidRDefault="00000000">
            <w:pPr>
              <w:contextualSpacing/>
            </w:pPr>
            <w:r>
              <w:rPr>
                <w:rFonts w:ascii="Times New Roman" w:hAnsi="Times New Roman"/>
                <w:color w:val="000000"/>
              </w:rPr>
              <w:t xml:space="preserve">2025 </w:t>
            </w:r>
            <w:r w:rsidR="00692642">
              <w:rPr>
                <w:rFonts w:ascii="Times New Roman" w:hAnsi="Times New Roman"/>
                <w:color w:val="000000"/>
              </w:rPr>
              <w:t>–</w:t>
            </w:r>
            <w:r>
              <w:rPr>
                <w:rFonts w:ascii="Times New Roman" w:hAnsi="Times New Roman"/>
                <w:color w:val="000000"/>
              </w:rPr>
              <w:t xml:space="preserve"> 0,0</w:t>
            </w:r>
          </w:p>
          <w:p w14:paraId="7A123780" w14:textId="460EF75E" w:rsidR="00330FF6" w:rsidRDefault="00000000">
            <w:pPr>
              <w:contextualSpacing/>
            </w:pPr>
            <w:r>
              <w:rPr>
                <w:rFonts w:ascii="Times New Roman" w:hAnsi="Times New Roman"/>
                <w:color w:val="000000"/>
              </w:rPr>
              <w:t xml:space="preserve">2026 </w:t>
            </w:r>
            <w:r w:rsidR="00CA394A">
              <w:rPr>
                <w:rFonts w:ascii="Times New Roman" w:hAnsi="Times New Roman"/>
                <w:color w:val="000000"/>
              </w:rPr>
              <w:t>–</w:t>
            </w:r>
            <w:r>
              <w:rPr>
                <w:rFonts w:ascii="Times New Roman" w:hAnsi="Times New Roman"/>
                <w:color w:val="000000"/>
              </w:rPr>
              <w:t xml:space="preserve"> 0,0</w:t>
            </w:r>
          </w:p>
          <w:p w14:paraId="27E827FB" w14:textId="4A8D9DB6" w:rsidR="00330FF6" w:rsidRDefault="00000000">
            <w:pPr>
              <w:contextualSpacing/>
            </w:pPr>
            <w:r>
              <w:rPr>
                <w:rFonts w:ascii="Times New Roman" w:hAnsi="Times New Roman"/>
                <w:color w:val="000000"/>
                <w:lang w:val="en-US"/>
              </w:rPr>
              <w:t xml:space="preserve">2027 </w:t>
            </w:r>
            <w:r w:rsidR="00CA394A">
              <w:rPr>
                <w:rFonts w:ascii="Times New Roman" w:hAnsi="Times New Roman"/>
                <w:color w:val="000000"/>
              </w:rPr>
              <w:t>–</w:t>
            </w:r>
            <w:r>
              <w:rPr>
                <w:rFonts w:ascii="Times New Roman" w:hAnsi="Times New Roman"/>
                <w:color w:val="000000"/>
                <w:lang w:val="en-US"/>
              </w:rPr>
              <w:t xml:space="preserve"> </w:t>
            </w:r>
            <w:r>
              <w:rPr>
                <w:rFonts w:ascii="Times New Roman" w:hAnsi="Times New Roman"/>
                <w:color w:val="000000"/>
              </w:rPr>
              <w:t>288,9</w:t>
            </w:r>
          </w:p>
          <w:p w14:paraId="1052930A" w14:textId="2704EA57" w:rsidR="00330FF6" w:rsidRDefault="00000000">
            <w:pPr>
              <w:contextualSpacing/>
            </w:pPr>
            <w:r>
              <w:rPr>
                <w:rFonts w:ascii="Times New Roman" w:hAnsi="Times New Roman"/>
                <w:color w:val="000000"/>
              </w:rPr>
              <w:t xml:space="preserve">2028 </w:t>
            </w:r>
            <w:r w:rsidR="00CA394A">
              <w:rPr>
                <w:rFonts w:ascii="Times New Roman" w:hAnsi="Times New Roman"/>
                <w:color w:val="000000"/>
              </w:rPr>
              <w:t>–</w:t>
            </w:r>
            <w:r>
              <w:rPr>
                <w:rFonts w:ascii="Times New Roman" w:hAnsi="Times New Roman"/>
                <w:color w:val="000000"/>
              </w:rPr>
              <w:t xml:space="preserve"> 0,0</w:t>
            </w:r>
          </w:p>
        </w:tc>
        <w:tc>
          <w:tcPr>
            <w:tcW w:w="2843" w:type="dxa"/>
            <w:vMerge/>
            <w:tcBorders>
              <w:top w:val="single" w:sz="4" w:space="0" w:color="000000"/>
              <w:left w:val="single" w:sz="4" w:space="0" w:color="000000"/>
              <w:bottom w:val="single" w:sz="4" w:space="0" w:color="000000"/>
              <w:right w:val="single" w:sz="4" w:space="0" w:color="000000"/>
            </w:tcBorders>
            <w:shd w:val="clear" w:color="auto" w:fill="auto"/>
          </w:tcPr>
          <w:p w14:paraId="4ADFABB7" w14:textId="77777777" w:rsidR="00330FF6" w:rsidRDefault="00330FF6" w:rsidP="00692642">
            <w:pPr>
              <w:pStyle w:val="13"/>
              <w:tabs>
                <w:tab w:val="left" w:pos="360"/>
                <w:tab w:val="left" w:pos="900"/>
              </w:tabs>
              <w:spacing w:before="0" w:after="0"/>
              <w:rPr>
                <w:rFonts w:ascii="Times New Roman" w:hAnsi="Times New Roman" w:cs="Times New Roman"/>
                <w:color w:val="000000"/>
              </w:rPr>
            </w:pPr>
          </w:p>
        </w:tc>
      </w:tr>
      <w:tr w:rsidR="00330FF6" w14:paraId="3D6FA969" w14:textId="77777777">
        <w:trPr>
          <w:trHeight w:val="944"/>
        </w:trPr>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B26D29" w14:textId="77777777" w:rsidR="00330FF6" w:rsidRDefault="00000000">
            <w:pPr>
              <w:widowControl w:val="0"/>
              <w:tabs>
                <w:tab w:val="left" w:pos="345"/>
              </w:tabs>
              <w:snapToGrid w:val="0"/>
              <w:contextualSpacing/>
              <w:jc w:val="center"/>
            </w:pPr>
            <w:r>
              <w:rPr>
                <w:rFonts w:ascii="Times New Roman" w:hAnsi="Times New Roman"/>
              </w:rPr>
              <w:t>5.</w:t>
            </w:r>
          </w:p>
        </w:tc>
        <w:tc>
          <w:tcPr>
            <w:tcW w:w="19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12BDCC" w14:textId="77777777" w:rsidR="00330FF6" w:rsidRDefault="00000000">
            <w:pPr>
              <w:jc w:val="both"/>
              <w:rPr>
                <w:sz w:val="23"/>
                <w:szCs w:val="23"/>
              </w:rPr>
            </w:pPr>
            <w:r>
              <w:rPr>
                <w:rFonts w:ascii="Times New Roman" w:hAnsi="Times New Roman" w:cs="Times New Roman"/>
                <w:sz w:val="23"/>
                <w:szCs w:val="23"/>
              </w:rPr>
              <w:t>Адміністрування проєкту</w:t>
            </w:r>
          </w:p>
        </w:tc>
        <w:tc>
          <w:tcPr>
            <w:tcW w:w="25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082E46" w14:textId="77EBD8C9" w:rsidR="00330FF6" w:rsidRDefault="001A2740" w:rsidP="00BC5BAE">
            <w:r w:rsidRPr="001A2740">
              <w:rPr>
                <w:rFonts w:ascii="Times New Roman" w:hAnsi="Times New Roman"/>
              </w:rPr>
              <w:t>5.1. Управління</w:t>
            </w:r>
            <w:r>
              <w:rPr>
                <w:rFonts w:ascii="Times New Roman" w:hAnsi="Times New Roman"/>
              </w:rPr>
              <w:t xml:space="preserve"> проєктом (заробітна плата персоналу).</w:t>
            </w:r>
          </w:p>
          <w:p w14:paraId="37E4143D" w14:textId="5062A76B" w:rsidR="00330FF6" w:rsidRDefault="001A2740" w:rsidP="00BC5BAE">
            <w:r>
              <w:rPr>
                <w:rFonts w:ascii="Times New Roman" w:hAnsi="Times New Roman"/>
              </w:rPr>
              <w:t>5.2. Послуги перекладу.</w:t>
            </w:r>
          </w:p>
          <w:p w14:paraId="43E935B6" w14:textId="4914FABF" w:rsidR="00330FF6" w:rsidRDefault="001A2740" w:rsidP="00BC5BAE">
            <w:r>
              <w:rPr>
                <w:rFonts w:ascii="Times New Roman" w:hAnsi="Times New Roman"/>
              </w:rPr>
              <w:t xml:space="preserve">5.3. Проведення аудиту проєкту. </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BE60E1" w14:textId="77777777" w:rsidR="00330FF6" w:rsidRDefault="00000000">
            <w:pPr>
              <w:widowControl w:val="0"/>
              <w:ind w:left="-57" w:right="-113"/>
              <w:contextualSpacing/>
              <w:jc w:val="center"/>
              <w:textAlignment w:val="top"/>
              <w:rPr>
                <w:rFonts w:ascii="Times New Roman" w:hAnsi="Times New Roman"/>
                <w:color w:val="000000"/>
              </w:rPr>
            </w:pPr>
            <w:r>
              <w:rPr>
                <w:rFonts w:ascii="Times New Roman" w:hAnsi="Times New Roman"/>
                <w:color w:val="000000"/>
              </w:rPr>
              <w:t>Управління міжнародного співробітництва та проектної діяльності</w:t>
            </w:r>
          </w:p>
        </w:tc>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9788CD" w14:textId="77777777" w:rsidR="00330FF6" w:rsidRDefault="00000000">
            <w:pPr>
              <w:ind w:left="-53" w:hanging="1"/>
              <w:contextualSpacing/>
              <w:jc w:val="center"/>
              <w:rPr>
                <w:rFonts w:ascii="Times New Roman" w:hAnsi="Times New Roman"/>
              </w:rPr>
            </w:pPr>
            <w:r>
              <w:rPr>
                <w:rFonts w:ascii="Times New Roman" w:hAnsi="Times New Roman"/>
              </w:rPr>
              <w:t>2025-2028</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2E682459" w14:textId="77777777" w:rsidR="00330FF6" w:rsidRDefault="00000000">
            <w:pPr>
              <w:contextualSpacing/>
              <w:rPr>
                <w:rFonts w:ascii="Times New Roman" w:hAnsi="Times New Roman"/>
                <w:color w:val="000000"/>
              </w:rPr>
            </w:pPr>
            <w:bookmarkStart w:id="5" w:name="__DdeLink__1484_2235875678"/>
            <w:r>
              <w:rPr>
                <w:rFonts w:ascii="Times New Roman" w:hAnsi="Times New Roman"/>
                <w:color w:val="000000"/>
              </w:rPr>
              <w:t>Бюджет Луцької МТГ</w:t>
            </w:r>
            <w:bookmarkEnd w:id="5"/>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6C47382E" w14:textId="214CF910" w:rsidR="00330FF6" w:rsidRDefault="00000000">
            <w:pPr>
              <w:contextualSpacing/>
            </w:pPr>
            <w:r>
              <w:rPr>
                <w:rFonts w:ascii="Times New Roman" w:hAnsi="Times New Roman"/>
                <w:color w:val="000000"/>
              </w:rPr>
              <w:t xml:space="preserve">2025 </w:t>
            </w:r>
            <w:r w:rsidR="00692642">
              <w:rPr>
                <w:rFonts w:ascii="Times New Roman" w:hAnsi="Times New Roman"/>
                <w:color w:val="000000"/>
              </w:rPr>
              <w:t>–</w:t>
            </w:r>
            <w:r>
              <w:rPr>
                <w:rFonts w:ascii="Times New Roman" w:hAnsi="Times New Roman"/>
                <w:color w:val="000000"/>
              </w:rPr>
              <w:t xml:space="preserve"> 331,2</w:t>
            </w:r>
          </w:p>
          <w:p w14:paraId="0343325A" w14:textId="6FFB629E" w:rsidR="00330FF6" w:rsidRDefault="00000000">
            <w:pPr>
              <w:contextualSpacing/>
            </w:pPr>
            <w:r>
              <w:rPr>
                <w:rFonts w:ascii="Times New Roman" w:hAnsi="Times New Roman"/>
                <w:color w:val="000000"/>
              </w:rPr>
              <w:t xml:space="preserve">2026 </w:t>
            </w:r>
            <w:r w:rsidR="00692642">
              <w:rPr>
                <w:rFonts w:ascii="Times New Roman" w:hAnsi="Times New Roman"/>
                <w:color w:val="000000"/>
              </w:rPr>
              <w:t>–</w:t>
            </w:r>
            <w:r>
              <w:rPr>
                <w:rFonts w:ascii="Times New Roman" w:hAnsi="Times New Roman"/>
                <w:color w:val="000000"/>
              </w:rPr>
              <w:t xml:space="preserve"> 519,8</w:t>
            </w:r>
          </w:p>
          <w:p w14:paraId="43EF6111" w14:textId="09A27EEC" w:rsidR="00330FF6" w:rsidRDefault="00000000">
            <w:pPr>
              <w:contextualSpacing/>
            </w:pPr>
            <w:r>
              <w:rPr>
                <w:rFonts w:ascii="Times New Roman" w:hAnsi="Times New Roman"/>
                <w:color w:val="000000"/>
                <w:lang w:val="en-US"/>
              </w:rPr>
              <w:t xml:space="preserve">2027 </w:t>
            </w:r>
            <w:r w:rsidR="00692642">
              <w:rPr>
                <w:rFonts w:ascii="Times New Roman" w:hAnsi="Times New Roman"/>
                <w:color w:val="000000"/>
              </w:rPr>
              <w:t>–</w:t>
            </w:r>
            <w:r>
              <w:rPr>
                <w:rFonts w:ascii="Times New Roman" w:hAnsi="Times New Roman"/>
                <w:color w:val="000000"/>
              </w:rPr>
              <w:t xml:space="preserve"> 230,0</w:t>
            </w:r>
          </w:p>
          <w:p w14:paraId="516B8FC3" w14:textId="2797E532" w:rsidR="00330FF6" w:rsidRDefault="00000000">
            <w:pPr>
              <w:contextualSpacing/>
            </w:pPr>
            <w:r>
              <w:rPr>
                <w:rFonts w:ascii="Times New Roman" w:hAnsi="Times New Roman"/>
                <w:color w:val="000000"/>
                <w:lang w:val="en-US"/>
              </w:rPr>
              <w:t xml:space="preserve">2028 </w:t>
            </w:r>
            <w:r w:rsidR="00692642">
              <w:rPr>
                <w:rFonts w:ascii="Times New Roman" w:hAnsi="Times New Roman"/>
                <w:color w:val="000000"/>
              </w:rPr>
              <w:t>–</w:t>
            </w:r>
            <w:r>
              <w:rPr>
                <w:rFonts w:ascii="Times New Roman" w:hAnsi="Times New Roman"/>
                <w:color w:val="000000"/>
                <w:lang w:val="en-US"/>
              </w:rPr>
              <w:t xml:space="preserve"> </w:t>
            </w:r>
            <w:r>
              <w:rPr>
                <w:rFonts w:ascii="Times New Roman" w:hAnsi="Times New Roman"/>
                <w:bCs/>
                <w:color w:val="000000"/>
              </w:rPr>
              <w:t>115,0</w:t>
            </w:r>
          </w:p>
        </w:tc>
        <w:tc>
          <w:tcPr>
            <w:tcW w:w="2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76FA5E" w14:textId="77777777" w:rsidR="00330FF6" w:rsidRDefault="00000000" w:rsidP="00692642">
            <w:pPr>
              <w:pStyle w:val="13"/>
              <w:tabs>
                <w:tab w:val="left" w:pos="360"/>
                <w:tab w:val="left" w:pos="900"/>
              </w:tabs>
              <w:spacing w:before="0" w:after="0"/>
            </w:pPr>
            <w:r>
              <w:rPr>
                <w:rFonts w:ascii="Times New Roman" w:hAnsi="Times New Roman" w:cs="Times New Roman"/>
                <w:color w:val="000000"/>
              </w:rPr>
              <w:t>Забезпечено належну реалізацію проєкту для досягнення цілей проєкту, підготовлено звіт щодо реалізації проєкту українською та німецькою мовами, проведено аудит проєкту.</w:t>
            </w:r>
          </w:p>
        </w:tc>
      </w:tr>
      <w:tr w:rsidR="00330FF6" w14:paraId="37A67CFF" w14:textId="77777777">
        <w:trPr>
          <w:trHeight w:val="944"/>
        </w:trPr>
        <w:tc>
          <w:tcPr>
            <w:tcW w:w="583" w:type="dxa"/>
            <w:vMerge/>
            <w:tcBorders>
              <w:top w:val="single" w:sz="4" w:space="0" w:color="000000"/>
              <w:left w:val="single" w:sz="4" w:space="0" w:color="000000"/>
              <w:bottom w:val="single" w:sz="4" w:space="0" w:color="000000"/>
              <w:right w:val="single" w:sz="4" w:space="0" w:color="000000"/>
            </w:tcBorders>
            <w:shd w:val="clear" w:color="auto" w:fill="auto"/>
          </w:tcPr>
          <w:p w14:paraId="7FC302FF" w14:textId="77777777" w:rsidR="00330FF6" w:rsidRDefault="00330FF6">
            <w:pPr>
              <w:widowControl w:val="0"/>
              <w:tabs>
                <w:tab w:val="left" w:pos="345"/>
              </w:tabs>
              <w:snapToGrid w:val="0"/>
              <w:contextualSpacing/>
              <w:jc w:val="center"/>
            </w:pPr>
          </w:p>
        </w:tc>
        <w:tc>
          <w:tcPr>
            <w:tcW w:w="1957" w:type="dxa"/>
            <w:vMerge/>
            <w:tcBorders>
              <w:top w:val="single" w:sz="4" w:space="0" w:color="000000"/>
              <w:left w:val="single" w:sz="4" w:space="0" w:color="000000"/>
              <w:bottom w:val="single" w:sz="4" w:space="0" w:color="000000"/>
              <w:right w:val="single" w:sz="4" w:space="0" w:color="000000"/>
            </w:tcBorders>
            <w:shd w:val="clear" w:color="auto" w:fill="auto"/>
          </w:tcPr>
          <w:p w14:paraId="7756F961" w14:textId="77777777" w:rsidR="00330FF6" w:rsidRDefault="00330FF6">
            <w:pPr>
              <w:jc w:val="both"/>
            </w:pPr>
          </w:p>
        </w:tc>
        <w:tc>
          <w:tcPr>
            <w:tcW w:w="2584" w:type="dxa"/>
            <w:vMerge/>
            <w:tcBorders>
              <w:top w:val="single" w:sz="4" w:space="0" w:color="000000"/>
              <w:left w:val="single" w:sz="4" w:space="0" w:color="000000"/>
              <w:bottom w:val="single" w:sz="4" w:space="0" w:color="000000"/>
              <w:right w:val="single" w:sz="4" w:space="0" w:color="000000"/>
            </w:tcBorders>
            <w:shd w:val="clear" w:color="auto" w:fill="auto"/>
          </w:tcPr>
          <w:p w14:paraId="5EA9EB1C" w14:textId="77777777" w:rsidR="00330FF6" w:rsidRDefault="00330FF6">
            <w:pPr>
              <w:jc w:val="both"/>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37AD682A" w14:textId="77777777" w:rsidR="00330FF6" w:rsidRDefault="00330FF6">
            <w:pPr>
              <w:widowControl w:val="0"/>
              <w:ind w:left="-57" w:right="-113"/>
              <w:contextualSpacing/>
              <w:jc w:val="center"/>
              <w:textAlignment w:val="top"/>
              <w:rPr>
                <w:rFonts w:ascii="Times New Roman" w:hAnsi="Times New Roman"/>
                <w:color w:val="000000"/>
              </w:rPr>
            </w:pPr>
          </w:p>
        </w:tc>
        <w:tc>
          <w:tcPr>
            <w:tcW w:w="1399" w:type="dxa"/>
            <w:vMerge/>
            <w:tcBorders>
              <w:top w:val="single" w:sz="4" w:space="0" w:color="000000"/>
              <w:left w:val="single" w:sz="4" w:space="0" w:color="000000"/>
              <w:bottom w:val="single" w:sz="4" w:space="0" w:color="000000"/>
              <w:right w:val="single" w:sz="4" w:space="0" w:color="000000"/>
            </w:tcBorders>
            <w:shd w:val="clear" w:color="auto" w:fill="auto"/>
          </w:tcPr>
          <w:p w14:paraId="1281E8AE" w14:textId="77777777" w:rsidR="00330FF6" w:rsidRDefault="00330FF6">
            <w:pPr>
              <w:ind w:left="-53" w:hanging="1"/>
              <w:contextualSpacing/>
              <w:jc w:val="center"/>
              <w:rPr>
                <w:rFonts w:ascii="Times New Roman" w:hAnsi="Times New Roman"/>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1CC81163" w14:textId="77777777" w:rsidR="00330FF6" w:rsidRDefault="00000000">
            <w:pPr>
              <w:contextualSpacing/>
              <w:rPr>
                <w:rFonts w:ascii="Times New Roman" w:hAnsi="Times New Roman"/>
                <w:color w:val="000000"/>
              </w:rPr>
            </w:pPr>
            <w:r>
              <w:rPr>
                <w:rFonts w:ascii="Times New Roman" w:hAnsi="Times New Roman"/>
                <w:color w:val="000000"/>
              </w:rPr>
              <w:t>Грантові кошти</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424FC2F4" w14:textId="0A566E3D" w:rsidR="00330FF6" w:rsidRDefault="00000000">
            <w:pPr>
              <w:contextualSpacing/>
              <w:rPr>
                <w:rFonts w:ascii="Times New Roman" w:hAnsi="Times New Roman"/>
                <w:color w:val="000000"/>
              </w:rPr>
            </w:pPr>
            <w:r>
              <w:rPr>
                <w:rFonts w:ascii="Times New Roman" w:hAnsi="Times New Roman"/>
                <w:color w:val="000000"/>
              </w:rPr>
              <w:t xml:space="preserve">2025 </w:t>
            </w:r>
            <w:r w:rsidR="00692642">
              <w:rPr>
                <w:rFonts w:ascii="Times New Roman" w:hAnsi="Times New Roman"/>
                <w:color w:val="000000"/>
              </w:rPr>
              <w:t>–</w:t>
            </w:r>
            <w:r>
              <w:rPr>
                <w:rFonts w:ascii="Times New Roman" w:hAnsi="Times New Roman"/>
                <w:color w:val="000000"/>
              </w:rPr>
              <w:t xml:space="preserve"> 0,00</w:t>
            </w:r>
          </w:p>
          <w:p w14:paraId="08F6E921" w14:textId="30A605A7" w:rsidR="00330FF6" w:rsidRDefault="00000000">
            <w:pPr>
              <w:contextualSpacing/>
              <w:rPr>
                <w:rFonts w:ascii="Times New Roman" w:hAnsi="Times New Roman"/>
                <w:color w:val="000000"/>
              </w:rPr>
            </w:pPr>
            <w:r>
              <w:rPr>
                <w:rFonts w:ascii="Times New Roman" w:hAnsi="Times New Roman"/>
                <w:color w:val="000000"/>
              </w:rPr>
              <w:t xml:space="preserve">2026 </w:t>
            </w:r>
            <w:r w:rsidR="00692642">
              <w:rPr>
                <w:rFonts w:ascii="Times New Roman" w:hAnsi="Times New Roman"/>
                <w:color w:val="000000"/>
              </w:rPr>
              <w:t>–</w:t>
            </w:r>
            <w:r>
              <w:rPr>
                <w:rFonts w:ascii="Times New Roman" w:hAnsi="Times New Roman"/>
                <w:color w:val="000000"/>
              </w:rPr>
              <w:t xml:space="preserve"> 0,00</w:t>
            </w:r>
          </w:p>
          <w:p w14:paraId="035A4C57" w14:textId="1544C460" w:rsidR="00330FF6" w:rsidRDefault="00000000">
            <w:pPr>
              <w:contextualSpacing/>
            </w:pPr>
            <w:r>
              <w:rPr>
                <w:rFonts w:ascii="Times New Roman" w:hAnsi="Times New Roman"/>
                <w:color w:val="000000"/>
                <w:lang w:val="en-US"/>
              </w:rPr>
              <w:t xml:space="preserve">2027 </w:t>
            </w:r>
            <w:r w:rsidR="00692642">
              <w:rPr>
                <w:rFonts w:ascii="Times New Roman" w:hAnsi="Times New Roman"/>
                <w:color w:val="000000"/>
              </w:rPr>
              <w:t>–</w:t>
            </w:r>
            <w:r>
              <w:rPr>
                <w:rFonts w:ascii="Times New Roman" w:hAnsi="Times New Roman"/>
                <w:color w:val="000000"/>
                <w:lang w:val="en-US"/>
              </w:rPr>
              <w:t xml:space="preserve"> </w:t>
            </w:r>
            <w:r>
              <w:rPr>
                <w:rFonts w:ascii="Times New Roman" w:hAnsi="Times New Roman"/>
                <w:color w:val="000000"/>
              </w:rPr>
              <w:t>0,00</w:t>
            </w:r>
          </w:p>
          <w:p w14:paraId="3A2F65AB" w14:textId="30E0C296" w:rsidR="00330FF6" w:rsidRDefault="00000000">
            <w:pPr>
              <w:contextualSpacing/>
              <w:rPr>
                <w:rFonts w:ascii="Times New Roman" w:hAnsi="Times New Roman"/>
                <w:color w:val="000000"/>
                <w:lang w:val="en-US"/>
              </w:rPr>
            </w:pPr>
            <w:r>
              <w:rPr>
                <w:rFonts w:ascii="Times New Roman" w:hAnsi="Times New Roman"/>
                <w:color w:val="000000"/>
                <w:lang w:val="en-US"/>
              </w:rPr>
              <w:t xml:space="preserve">2028 </w:t>
            </w:r>
            <w:r w:rsidR="00692642">
              <w:rPr>
                <w:rFonts w:ascii="Times New Roman" w:hAnsi="Times New Roman"/>
                <w:color w:val="000000"/>
              </w:rPr>
              <w:t>–</w:t>
            </w:r>
            <w:r>
              <w:rPr>
                <w:rFonts w:ascii="Times New Roman" w:hAnsi="Times New Roman"/>
                <w:color w:val="000000"/>
                <w:lang w:val="en-US"/>
              </w:rPr>
              <w:t xml:space="preserve"> </w:t>
            </w:r>
            <w:r>
              <w:rPr>
                <w:rFonts w:ascii="Times New Roman" w:hAnsi="Times New Roman"/>
                <w:color w:val="000000"/>
              </w:rPr>
              <w:t>0,00</w:t>
            </w:r>
          </w:p>
        </w:tc>
        <w:tc>
          <w:tcPr>
            <w:tcW w:w="2843" w:type="dxa"/>
            <w:vMerge/>
            <w:tcBorders>
              <w:top w:val="single" w:sz="4" w:space="0" w:color="000000"/>
              <w:left w:val="single" w:sz="4" w:space="0" w:color="000000"/>
              <w:bottom w:val="single" w:sz="4" w:space="0" w:color="000000"/>
              <w:right w:val="single" w:sz="4" w:space="0" w:color="000000"/>
            </w:tcBorders>
            <w:shd w:val="clear" w:color="auto" w:fill="auto"/>
          </w:tcPr>
          <w:p w14:paraId="475C3693" w14:textId="77777777" w:rsidR="00330FF6" w:rsidRDefault="00330FF6">
            <w:pPr>
              <w:pStyle w:val="13"/>
              <w:tabs>
                <w:tab w:val="left" w:pos="360"/>
                <w:tab w:val="left" w:pos="900"/>
              </w:tabs>
              <w:spacing w:before="0" w:after="0"/>
              <w:jc w:val="both"/>
              <w:rPr>
                <w:rFonts w:ascii="Times New Roman" w:hAnsi="Times New Roman" w:cs="Times New Roman"/>
                <w:color w:val="000000"/>
              </w:rPr>
            </w:pPr>
          </w:p>
        </w:tc>
      </w:tr>
      <w:tr w:rsidR="00330FF6" w14:paraId="793F50AA" w14:textId="77777777">
        <w:trPr>
          <w:trHeight w:val="450"/>
        </w:trPr>
        <w:tc>
          <w:tcPr>
            <w:tcW w:w="10372" w:type="dxa"/>
            <w:gridSpan w:val="6"/>
            <w:tcBorders>
              <w:top w:val="single" w:sz="4" w:space="0" w:color="000000"/>
              <w:left w:val="single" w:sz="4" w:space="0" w:color="000000"/>
              <w:bottom w:val="single" w:sz="4" w:space="0" w:color="000000"/>
              <w:right w:val="single" w:sz="4" w:space="0" w:color="000000"/>
            </w:tcBorders>
            <w:shd w:val="clear" w:color="auto" w:fill="auto"/>
          </w:tcPr>
          <w:p w14:paraId="09160314" w14:textId="77777777" w:rsidR="00330FF6" w:rsidRDefault="00000000">
            <w:pPr>
              <w:contextualSpacing/>
              <w:jc w:val="right"/>
            </w:pPr>
            <w:r>
              <w:rPr>
                <w:rFonts w:ascii="Times New Roman" w:hAnsi="Times New Roman"/>
                <w:color w:val="000000"/>
              </w:rPr>
              <w:t>Всього за роками, у тому числі:</w:t>
            </w:r>
          </w:p>
        </w:tc>
        <w:tc>
          <w:tcPr>
            <w:tcW w:w="4702" w:type="dxa"/>
            <w:gridSpan w:val="2"/>
            <w:tcBorders>
              <w:top w:val="single" w:sz="4" w:space="0" w:color="000000"/>
              <w:left w:val="single" w:sz="4" w:space="0" w:color="000000"/>
              <w:bottom w:val="single" w:sz="4" w:space="0" w:color="000000"/>
              <w:right w:val="single" w:sz="4" w:space="0" w:color="000000"/>
            </w:tcBorders>
            <w:shd w:val="clear" w:color="auto" w:fill="auto"/>
          </w:tcPr>
          <w:p w14:paraId="2C80D1D6" w14:textId="42DFE723" w:rsidR="00330FF6" w:rsidRDefault="00000000">
            <w:pPr>
              <w:contextualSpacing/>
            </w:pPr>
            <w:r>
              <w:rPr>
                <w:rFonts w:ascii="Times New Roman" w:hAnsi="Times New Roman"/>
                <w:color w:val="000000"/>
              </w:rPr>
              <w:t xml:space="preserve">2025 </w:t>
            </w:r>
            <w:r w:rsidR="00692642">
              <w:rPr>
                <w:rFonts w:ascii="Times New Roman" w:hAnsi="Times New Roman"/>
                <w:color w:val="000000"/>
              </w:rPr>
              <w:t>–</w:t>
            </w:r>
            <w:r>
              <w:rPr>
                <w:rFonts w:ascii="Times New Roman" w:hAnsi="Times New Roman"/>
                <w:color w:val="000000"/>
              </w:rPr>
              <w:t xml:space="preserve"> 12 421,4 тис. грн</w:t>
            </w:r>
          </w:p>
          <w:p w14:paraId="64FEC1BA" w14:textId="49656734" w:rsidR="00330FF6" w:rsidRDefault="00000000">
            <w:pPr>
              <w:contextualSpacing/>
            </w:pPr>
            <w:r>
              <w:rPr>
                <w:rFonts w:ascii="Times New Roman" w:hAnsi="Times New Roman"/>
                <w:color w:val="000000"/>
              </w:rPr>
              <w:t xml:space="preserve">2026 </w:t>
            </w:r>
            <w:r w:rsidR="00692642">
              <w:rPr>
                <w:rFonts w:ascii="Times New Roman" w:hAnsi="Times New Roman"/>
                <w:color w:val="000000"/>
              </w:rPr>
              <w:t>–</w:t>
            </w:r>
            <w:r>
              <w:rPr>
                <w:rFonts w:ascii="Times New Roman" w:hAnsi="Times New Roman"/>
                <w:color w:val="000000"/>
              </w:rPr>
              <w:t xml:space="preserve"> 4 000,6 тис. грн</w:t>
            </w:r>
          </w:p>
          <w:p w14:paraId="1C5AE53F" w14:textId="5B5B2B91" w:rsidR="00330FF6" w:rsidRDefault="00000000">
            <w:pPr>
              <w:contextualSpacing/>
            </w:pPr>
            <w:r>
              <w:rPr>
                <w:rFonts w:ascii="Times New Roman" w:hAnsi="Times New Roman"/>
                <w:color w:val="000000"/>
              </w:rPr>
              <w:t xml:space="preserve">2027 </w:t>
            </w:r>
            <w:r w:rsidR="00692642">
              <w:rPr>
                <w:rFonts w:ascii="Times New Roman" w:hAnsi="Times New Roman"/>
                <w:color w:val="000000"/>
              </w:rPr>
              <w:t>–</w:t>
            </w:r>
            <w:r>
              <w:rPr>
                <w:rFonts w:ascii="Times New Roman" w:hAnsi="Times New Roman"/>
                <w:color w:val="000000"/>
              </w:rPr>
              <w:t xml:space="preserve"> 10 787,0 тис. грн</w:t>
            </w:r>
          </w:p>
          <w:p w14:paraId="66197235" w14:textId="382CD2EB" w:rsidR="00330FF6" w:rsidRDefault="00000000">
            <w:pPr>
              <w:contextualSpacing/>
            </w:pPr>
            <w:r>
              <w:rPr>
                <w:rFonts w:ascii="Times New Roman" w:hAnsi="Times New Roman"/>
                <w:color w:val="000000"/>
                <w:lang w:val="en-US"/>
              </w:rPr>
              <w:t xml:space="preserve">2028 </w:t>
            </w:r>
            <w:r w:rsidR="00692642">
              <w:rPr>
                <w:rFonts w:ascii="Times New Roman" w:hAnsi="Times New Roman"/>
                <w:color w:val="000000"/>
              </w:rPr>
              <w:t>–</w:t>
            </w:r>
            <w:r>
              <w:rPr>
                <w:rFonts w:ascii="Times New Roman" w:hAnsi="Times New Roman"/>
                <w:color w:val="000000"/>
                <w:lang w:val="en-US"/>
              </w:rPr>
              <w:t xml:space="preserve"> </w:t>
            </w:r>
            <w:r>
              <w:rPr>
                <w:rFonts w:ascii="Times New Roman" w:hAnsi="Times New Roman"/>
                <w:color w:val="000000"/>
              </w:rPr>
              <w:t>115,0 тис. грн</w:t>
            </w:r>
          </w:p>
        </w:tc>
      </w:tr>
      <w:tr w:rsidR="00330FF6" w14:paraId="5E0DBADD" w14:textId="77777777">
        <w:trPr>
          <w:trHeight w:val="450"/>
        </w:trPr>
        <w:tc>
          <w:tcPr>
            <w:tcW w:w="10372" w:type="dxa"/>
            <w:gridSpan w:val="6"/>
            <w:tcBorders>
              <w:top w:val="single" w:sz="4" w:space="0" w:color="000000"/>
              <w:left w:val="single" w:sz="4" w:space="0" w:color="000000"/>
              <w:bottom w:val="single" w:sz="4" w:space="0" w:color="000000"/>
            </w:tcBorders>
            <w:shd w:val="clear" w:color="auto" w:fill="auto"/>
          </w:tcPr>
          <w:p w14:paraId="0D067BCD" w14:textId="77777777" w:rsidR="00330FF6" w:rsidRDefault="00000000">
            <w:pPr>
              <w:contextualSpacing/>
              <w:jc w:val="right"/>
            </w:pPr>
            <w:r>
              <w:rPr>
                <w:rFonts w:ascii="Times New Roman" w:hAnsi="Times New Roman"/>
              </w:rPr>
              <w:lastRenderedPageBreak/>
              <w:t xml:space="preserve">Всього за джерелами фінансування, у тому числі: </w:t>
            </w:r>
          </w:p>
        </w:tc>
        <w:tc>
          <w:tcPr>
            <w:tcW w:w="4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CC82CA2" w14:textId="77777777" w:rsidR="00330FF6" w:rsidRDefault="00000000">
            <w:pPr>
              <w:contextualSpacing/>
            </w:pPr>
            <w:r>
              <w:rPr>
                <w:rFonts w:ascii="Times New Roman" w:hAnsi="Times New Roman"/>
              </w:rPr>
              <w:t>Бюджет</w:t>
            </w:r>
            <w:r>
              <w:rPr>
                <w:rFonts w:ascii="Times New Roman" w:hAnsi="Times New Roman" w:cs="Times New Roman"/>
                <w:color w:val="000000"/>
                <w:spacing w:val="-1"/>
                <w:kern w:val="0"/>
                <w:lang w:eastAsia="uk-UA"/>
              </w:rPr>
              <w:t xml:space="preserve"> Луцької міської територіальної громади</w:t>
            </w:r>
            <w:r>
              <w:rPr>
                <w:rFonts w:ascii="Times New Roman" w:hAnsi="Times New Roman"/>
              </w:rPr>
              <w:t>: 4 554,0 тис. грн</w:t>
            </w:r>
          </w:p>
          <w:p w14:paraId="36650F6E" w14:textId="77777777" w:rsidR="00330FF6" w:rsidRDefault="00000000">
            <w:pPr>
              <w:contextualSpacing/>
            </w:pPr>
            <w:r>
              <w:rPr>
                <w:rFonts w:ascii="Times New Roman" w:hAnsi="Times New Roman"/>
              </w:rPr>
              <w:t>Грантові кошти: 22 770,0 тис. грн</w:t>
            </w:r>
          </w:p>
        </w:tc>
      </w:tr>
    </w:tbl>
    <w:p w14:paraId="4FC68A33" w14:textId="77777777" w:rsidR="00330FF6" w:rsidRDefault="00330FF6">
      <w:pPr>
        <w:ind w:right="227"/>
        <w:contextualSpacing/>
        <w:jc w:val="both"/>
        <w:rPr>
          <w:rFonts w:ascii="Times New Roman" w:hAnsi="Times New Roman"/>
          <w:color w:val="000000"/>
        </w:rPr>
      </w:pPr>
    </w:p>
    <w:p w14:paraId="0EB09F2C" w14:textId="77777777" w:rsidR="00330FF6" w:rsidRDefault="00000000">
      <w:pPr>
        <w:contextualSpacing/>
        <w:jc w:val="both"/>
      </w:pPr>
      <w:r>
        <w:rPr>
          <w:rFonts w:ascii="Times New Roman" w:hAnsi="Times New Roman"/>
          <w:color w:val="000000"/>
        </w:rPr>
        <w:t>Вінцюк 777 995</w:t>
      </w:r>
    </w:p>
    <w:sectPr w:rsidR="00330FF6">
      <w:headerReference w:type="default" r:id="rId9"/>
      <w:pgSz w:w="16838" w:h="11906" w:orient="landscape"/>
      <w:pgMar w:top="1984" w:right="567" w:bottom="1135"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76568" w14:textId="77777777" w:rsidR="00553060" w:rsidRDefault="00553060">
      <w:r>
        <w:separator/>
      </w:r>
    </w:p>
  </w:endnote>
  <w:endnote w:type="continuationSeparator" w:id="0">
    <w:p w14:paraId="3FF2AD02" w14:textId="77777777" w:rsidR="00553060" w:rsidRDefault="0055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2E83" w14:textId="77777777" w:rsidR="00553060" w:rsidRDefault="00553060">
      <w:r>
        <w:separator/>
      </w:r>
    </w:p>
  </w:footnote>
  <w:footnote w:type="continuationSeparator" w:id="0">
    <w:p w14:paraId="5F69BA13" w14:textId="77777777" w:rsidR="00553060" w:rsidRDefault="00553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FE33" w14:textId="77777777" w:rsidR="00330FF6" w:rsidRDefault="00000000">
    <w:pPr>
      <w:pStyle w:val="ae"/>
      <w:jc w:val="cente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58FA" w14:textId="77777777" w:rsidR="00330FF6" w:rsidRDefault="00330FF6">
    <w:pPr>
      <w:jc w:val="center"/>
    </w:pPr>
  </w:p>
  <w:p w14:paraId="56613A46" w14:textId="77777777" w:rsidR="00330FF6" w:rsidRDefault="00330FF6">
    <w:pPr>
      <w:jc w:val="center"/>
    </w:pPr>
  </w:p>
  <w:p w14:paraId="6B0565E5" w14:textId="77777777" w:rsidR="00330FF6" w:rsidRDefault="00330FF6">
    <w:pPr>
      <w:jc w:val="center"/>
    </w:pPr>
  </w:p>
  <w:p w14:paraId="4922F38F" w14:textId="77777777" w:rsidR="00330FF6" w:rsidRDefault="00330FF6">
    <w:pPr>
      <w:jc w:val="center"/>
    </w:pPr>
  </w:p>
  <w:p w14:paraId="5CE6880B" w14:textId="77777777" w:rsidR="00330FF6" w:rsidRDefault="00000000">
    <w:pPr>
      <w:jc w:val="cente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660A9"/>
    <w:multiLevelType w:val="multilevel"/>
    <w:tmpl w:val="D9CE5DC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3821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30FF6"/>
    <w:rsid w:val="000A1FDF"/>
    <w:rsid w:val="001A2740"/>
    <w:rsid w:val="00330FF6"/>
    <w:rsid w:val="005068E3"/>
    <w:rsid w:val="00553060"/>
    <w:rsid w:val="00640D10"/>
    <w:rsid w:val="00692642"/>
    <w:rsid w:val="00712896"/>
    <w:rsid w:val="007F66F1"/>
    <w:rsid w:val="008100EF"/>
    <w:rsid w:val="008A672B"/>
    <w:rsid w:val="008C53E6"/>
    <w:rsid w:val="009C0800"/>
    <w:rsid w:val="00A558D2"/>
    <w:rsid w:val="00B03B4E"/>
    <w:rsid w:val="00BC5BAE"/>
    <w:rsid w:val="00CA394A"/>
    <w:rsid w:val="00CA6B9C"/>
    <w:rsid w:val="00DD37FD"/>
    <w:rsid w:val="00E6772B"/>
    <w:rsid w:val="00FF644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7068"/>
  <w15:docId w15:val="{22459794-D68D-4F74-BB2C-CEBABCFD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1"/>
    <w:uiPriority w:val="9"/>
    <w:qFormat/>
    <w:pPr>
      <w:numPr>
        <w:numId w:val="1"/>
      </w:numPr>
      <w:outlineLvl w:val="0"/>
    </w:pPr>
    <w:rPr>
      <w:rFonts w:ascii="Liberation Serif" w:eastAsia="NSimSun" w:hAnsi="Liberation Serif"/>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qFormat/>
    <w:rPr>
      <w:rFonts w:ascii="Times New Roman" w:hAnsi="Times New Roman" w:cs="Times New Roman"/>
      <w:b/>
      <w:color w:val="000000"/>
      <w:sz w:val="28"/>
      <w:szCs w:val="28"/>
      <w:lang w:val="uk-UA"/>
    </w:rPr>
  </w:style>
  <w:style w:type="character" w:customStyle="1" w:styleId="10">
    <w:name w:val="Гіперпосилання1"/>
    <w:qFormat/>
    <w:rPr>
      <w:color w:val="0000FF"/>
      <w:u w:val="single"/>
    </w:rPr>
  </w:style>
  <w:style w:type="character" w:customStyle="1" w:styleId="11">
    <w:name w:val="Виділення1"/>
    <w:qFormat/>
    <w:rPr>
      <w:i/>
      <w:iCs/>
    </w:rPr>
  </w:style>
  <w:style w:type="character" w:customStyle="1" w:styleId="a5">
    <w:name w:val="Маркери списку"/>
    <w:qFormat/>
    <w:rPr>
      <w:rFonts w:ascii="OpenSymbol" w:eastAsia="OpenSymbol" w:hAnsi="OpenSymbol" w:cs="OpenSymbol"/>
    </w:rPr>
  </w:style>
  <w:style w:type="character" w:customStyle="1" w:styleId="a6">
    <w:name w:val="Виділення жирним"/>
    <w:qFormat/>
    <w:rPr>
      <w:b/>
      <w:bCs/>
    </w:rPr>
  </w:style>
  <w:style w:type="character" w:customStyle="1" w:styleId="a7">
    <w:name w:val="Символ нумерації"/>
    <w:qFormat/>
  </w:style>
  <w:style w:type="paragraph" w:customStyle="1" w:styleId="a0">
    <w:name w:val="Заголовок"/>
    <w:basedOn w:val="a"/>
    <w:next w:val="a1"/>
    <w:qFormat/>
    <w:pPr>
      <w:keepNext/>
      <w:spacing w:before="240" w:after="120"/>
    </w:pPr>
    <w:rPr>
      <w:rFonts w:ascii="Liberation Sans" w:eastAsia="Microsoft YaHei" w:hAnsi="Liberation Sans"/>
      <w:sz w:val="28"/>
      <w:szCs w:val="28"/>
    </w:rPr>
  </w:style>
  <w:style w:type="paragraph" w:styleId="a1">
    <w:name w:val="Body Text"/>
    <w:basedOn w:val="a"/>
    <w:pPr>
      <w:spacing w:after="140" w:line="276" w:lineRule="auto"/>
    </w:pPr>
  </w:style>
  <w:style w:type="paragraph" w:styleId="a8">
    <w:name w:val="List"/>
    <w:basedOn w:val="a1"/>
  </w:style>
  <w:style w:type="paragraph" w:styleId="a9">
    <w:name w:val="caption"/>
    <w:basedOn w:val="a"/>
    <w:qFormat/>
    <w:pPr>
      <w:suppressLineNumbers/>
      <w:spacing w:before="120" w:after="120"/>
    </w:pPr>
    <w:rPr>
      <w:i/>
      <w:iCs/>
    </w:rPr>
  </w:style>
  <w:style w:type="paragraph" w:customStyle="1" w:styleId="aa">
    <w:name w:val="Покажчик"/>
    <w:basedOn w:val="a"/>
    <w:qFormat/>
    <w:pPr>
      <w:suppressLineNumbers/>
    </w:pPr>
  </w:style>
  <w:style w:type="paragraph" w:customStyle="1" w:styleId="ab">
    <w:name w:val="Вміст таблиці"/>
    <w:basedOn w:val="a"/>
    <w:qFormat/>
    <w:pPr>
      <w:suppressLineNumbers/>
    </w:pPr>
  </w:style>
  <w:style w:type="paragraph" w:customStyle="1" w:styleId="ac">
    <w:name w:val="Заголовок таблиці"/>
    <w:basedOn w:val="ab"/>
    <w:qFormat/>
    <w:pPr>
      <w:jc w:val="center"/>
    </w:pPr>
    <w:rPr>
      <w:b/>
      <w:bCs/>
    </w:rPr>
  </w:style>
  <w:style w:type="paragraph" w:customStyle="1" w:styleId="HTML1">
    <w:name w:val="Стандартни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2">
    <w:name w:val="Обычный (веб)1"/>
    <w:basedOn w:val="a"/>
    <w:qFormat/>
    <w:pPr>
      <w:spacing w:before="280" w:after="280"/>
      <w:textAlignment w:val="top"/>
    </w:pPr>
  </w:style>
  <w:style w:type="paragraph" w:customStyle="1" w:styleId="ad">
    <w:name w:val="Верхній і нижній колонтитули"/>
    <w:basedOn w:val="a"/>
    <w:qFormat/>
    <w:pPr>
      <w:suppressLineNumbers/>
      <w:tabs>
        <w:tab w:val="center" w:pos="4677"/>
        <w:tab w:val="right" w:pos="9355"/>
      </w:tabs>
    </w:pPr>
  </w:style>
  <w:style w:type="paragraph" w:styleId="ae">
    <w:name w:val="header"/>
    <w:basedOn w:val="ad"/>
  </w:style>
  <w:style w:type="paragraph" w:customStyle="1" w:styleId="13">
    <w:name w:val="Звичайний (веб)1"/>
    <w:basedOn w:val="a"/>
    <w:qFormat/>
    <w:pPr>
      <w:spacing w:before="280" w:after="280"/>
    </w:pPr>
  </w:style>
  <w:style w:type="paragraph" w:customStyle="1" w:styleId="Standard">
    <w:name w:val="Standard"/>
    <w:qFormat/>
    <w:rsid w:val="00364EB3"/>
    <w:pPr>
      <w:suppressAutoHyphens/>
      <w:textAlignment w:val="baseline"/>
    </w:pPr>
    <w:rPr>
      <w:sz w:val="24"/>
    </w:r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0277-05AF-4545-BABC-CA155C35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2538</TotalTime>
  <Pages>10</Pages>
  <Words>8988</Words>
  <Characters>5124</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Ірина Демидюк</cp:lastModifiedBy>
  <cp:revision>379</cp:revision>
  <cp:lastPrinted>2025-04-04T11:29:00Z</cp:lastPrinted>
  <dcterms:created xsi:type="dcterms:W3CDTF">2023-09-06T09:03:00Z</dcterms:created>
  <dcterms:modified xsi:type="dcterms:W3CDTF">2025-04-04T11:54:00Z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