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92562776" r:id="rId2"/>
        </w:object>
      </w:r>
    </w:p>
    <w:p>
      <w:pPr>
        <w:pStyle w:val="Heading1"/>
        <w:rPr>
          <w:sz w:val="28"/>
          <w:szCs w:val="28"/>
        </w:rPr>
      </w:pPr>
      <w:r>
        <w:rPr>
          <w:sz w:val="28"/>
          <w:szCs w:val="28"/>
        </w:rPr>
        <w:t>ЛУЦЬКА  МІСЬКА  РАДА</w:t>
      </w:r>
    </w:p>
    <w:p>
      <w:pPr>
        <w:pStyle w:val="Normal"/>
        <w:rPr>
          <w:sz w:val="16"/>
          <w:szCs w:val="16"/>
        </w:rPr>
      </w:pPr>
      <w:r>
        <w:rPr>
          <w:sz w:val="16"/>
          <w:szCs w:val="16"/>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5730" w:leader="none"/>
        </w:tabs>
        <w:rPr>
          <w:sz w:val="28"/>
          <w:szCs w:val="28"/>
        </w:rPr>
      </w:pPr>
      <w:r>
        <w:rPr>
          <w:sz w:val="28"/>
          <w:szCs w:val="28"/>
        </w:rPr>
        <w:t>Про  надання   Луцькій   міській</w:t>
      </w:r>
      <w:r>
        <w:rPr>
          <w:sz w:val="44"/>
          <w:szCs w:val="44"/>
        </w:rPr>
        <w:t xml:space="preserve"> </w:t>
      </w:r>
      <w:r>
        <w:rPr>
          <w:sz w:val="28"/>
          <w:szCs w:val="28"/>
        </w:rPr>
        <w:t>територіальній</w:t>
      </w:r>
    </w:p>
    <w:p>
      <w:pPr>
        <w:pStyle w:val="Normal"/>
        <w:tabs>
          <w:tab w:val="clear" w:pos="708"/>
          <w:tab w:val="left" w:pos="5615" w:leader="none"/>
          <w:tab w:val="left" w:pos="5780" w:leader="none"/>
        </w:tabs>
        <w:rPr>
          <w:sz w:val="28"/>
          <w:szCs w:val="28"/>
        </w:rPr>
      </w:pPr>
      <w:r>
        <w:rPr>
          <w:sz w:val="28"/>
          <w:szCs w:val="28"/>
        </w:rPr>
        <w:t>громаді, від імені  якої</w:t>
      </w:r>
      <w:r>
        <w:rPr>
          <w:sz w:val="24"/>
          <w:szCs w:val="24"/>
        </w:rPr>
        <w:t xml:space="preserve">  </w:t>
      </w:r>
      <w:r>
        <w:rPr>
          <w:sz w:val="28"/>
          <w:szCs w:val="28"/>
        </w:rPr>
        <w:t>діє  Луцька  міська  рада</w:t>
      </w:r>
    </w:p>
    <w:p>
      <w:pPr>
        <w:pStyle w:val="Normal"/>
        <w:rPr>
          <w:sz w:val="28"/>
          <w:szCs w:val="28"/>
        </w:rPr>
      </w:pPr>
      <w:r>
        <w:rPr>
          <w:sz w:val="28"/>
          <w:szCs w:val="28"/>
        </w:rPr>
        <w:t>(землекористувач   державне   комунальне   під-</w:t>
      </w:r>
    </w:p>
    <w:p>
      <w:pPr>
        <w:pStyle w:val="Normal"/>
        <w:rPr>
          <w:sz w:val="28"/>
          <w:szCs w:val="28"/>
        </w:rPr>
      </w:pPr>
      <w:r>
        <w:rPr>
          <w:sz w:val="28"/>
          <w:szCs w:val="28"/>
        </w:rPr>
        <w:t xml:space="preserve">приємство  </w:t>
      </w:r>
      <w:r>
        <w:rPr>
          <w:rFonts w:eastAsia="Times New Roman" w:cs="Times New Roman"/>
          <w:color w:val="00000A"/>
          <w:spacing w:val="6"/>
          <w:kern w:val="0"/>
          <w:sz w:val="28"/>
          <w:szCs w:val="28"/>
          <w:lang w:val="uk-UA" w:eastAsia="zh-CN" w:bidi="ar-SA"/>
        </w:rPr>
        <w:t>«Луцьктепло»</w:t>
      </w:r>
      <w:r>
        <w:rPr>
          <w:sz w:val="28"/>
          <w:szCs w:val="28"/>
        </w:rPr>
        <w:t>),  дозволу на розроб-</w:t>
      </w:r>
    </w:p>
    <w:p>
      <w:pPr>
        <w:pStyle w:val="Normal"/>
        <w:tabs>
          <w:tab w:val="clear" w:pos="708"/>
          <w:tab w:val="left" w:pos="5615" w:leader="none"/>
          <w:tab w:val="left" w:pos="5730" w:leader="none"/>
        </w:tabs>
        <w:rPr>
          <w:sz w:val="28"/>
          <w:szCs w:val="28"/>
        </w:rPr>
      </w:pPr>
      <w:r>
        <w:rPr>
          <w:sz w:val="28"/>
          <w:szCs w:val="28"/>
        </w:rPr>
        <w:t>лення</w:t>
      </w:r>
      <w:r>
        <w:rPr>
          <w:spacing w:val="6"/>
          <w:sz w:val="24"/>
          <w:szCs w:val="24"/>
        </w:rPr>
        <w:t xml:space="preserve"> </w:t>
      </w:r>
      <w:r>
        <w:rPr>
          <w:spacing w:val="6"/>
          <w:sz w:val="28"/>
          <w:szCs w:val="28"/>
        </w:rPr>
        <w:t xml:space="preserve"> </w:t>
      </w:r>
      <w:r>
        <w:rPr>
          <w:spacing w:val="6"/>
          <w:sz w:val="20"/>
          <w:szCs w:val="20"/>
        </w:rPr>
        <w:t xml:space="preserve"> </w:t>
      </w:r>
      <w:r>
        <w:rPr>
          <w:spacing w:val="6"/>
          <w:sz w:val="28"/>
          <w:szCs w:val="28"/>
        </w:rPr>
        <w:t>проєкту</w:t>
      </w:r>
      <w:r>
        <w:rPr>
          <w:spacing w:val="6"/>
          <w:sz w:val="22"/>
          <w:szCs w:val="22"/>
        </w:rPr>
        <w:t xml:space="preserve">  </w:t>
      </w:r>
      <w:r>
        <w:rPr>
          <w:sz w:val="28"/>
          <w:szCs w:val="28"/>
        </w:rPr>
        <w:t>землеустрою</w:t>
      </w:r>
      <w:r>
        <w:rPr>
          <w:sz w:val="24"/>
          <w:szCs w:val="24"/>
        </w:rPr>
        <w:t xml:space="preserve">  </w:t>
      </w:r>
      <w:r>
        <w:rPr>
          <w:sz w:val="28"/>
          <w:szCs w:val="28"/>
        </w:rPr>
        <w:t>щодо  відведення</w:t>
      </w:r>
    </w:p>
    <w:p>
      <w:pPr>
        <w:pStyle w:val="Normal"/>
        <w:tabs>
          <w:tab w:val="clear" w:pos="708"/>
          <w:tab w:val="left" w:pos="5615" w:leader="none"/>
          <w:tab w:val="left" w:pos="5730" w:leader="none"/>
        </w:tabs>
        <w:rPr>
          <w:sz w:val="28"/>
          <w:szCs w:val="28"/>
        </w:rPr>
      </w:pPr>
      <w:r>
        <w:rPr>
          <w:sz w:val="28"/>
          <w:szCs w:val="28"/>
        </w:rPr>
        <w:t xml:space="preserve">земельної   ділянки </w:t>
      </w:r>
      <w:r>
        <w:rPr>
          <w:sz w:val="24"/>
          <w:szCs w:val="24"/>
        </w:rPr>
        <w:t xml:space="preserve">  </w:t>
      </w:r>
      <w:r>
        <w:rPr>
          <w:sz w:val="28"/>
          <w:szCs w:val="28"/>
        </w:rPr>
        <w:t>(зміни   цільового   призна-</w:t>
      </w:r>
    </w:p>
    <w:p>
      <w:pPr>
        <w:pStyle w:val="Normal"/>
        <w:tabs>
          <w:tab w:val="clear" w:pos="708"/>
          <w:tab w:val="left" w:pos="5552" w:leader="none"/>
          <w:tab w:val="left" w:pos="5615" w:leader="none"/>
        </w:tabs>
        <w:rPr>
          <w:sz w:val="28"/>
          <w:szCs w:val="28"/>
        </w:rPr>
      </w:pPr>
      <w:r>
        <w:rPr>
          <w:sz w:val="28"/>
          <w:szCs w:val="28"/>
        </w:rPr>
        <w:t xml:space="preserve">чення) </w:t>
      </w:r>
      <w:r>
        <w:rPr>
          <w:rFonts w:eastAsia="Times New Roman" w:cs="Times New Roman"/>
          <w:color w:val="000000"/>
          <w:spacing w:val="-4"/>
          <w:kern w:val="0"/>
          <w:sz w:val="28"/>
          <w:szCs w:val="28"/>
          <w:lang w:val="uk-UA" w:eastAsia="zh-CN" w:bidi="ar-SA"/>
        </w:rPr>
        <w:t>для розміщення та експлуатації основних,</w:t>
      </w:r>
    </w:p>
    <w:p>
      <w:pPr>
        <w:pStyle w:val="Normal"/>
        <w:tabs>
          <w:tab w:val="clear" w:pos="708"/>
          <w:tab w:val="left" w:pos="5552" w:leader="none"/>
          <w:tab w:val="left" w:pos="5615" w:leader="none"/>
          <w:tab w:val="left" w:pos="5730" w:leader="none"/>
        </w:tabs>
        <w:rPr>
          <w:sz w:val="28"/>
          <w:szCs w:val="28"/>
        </w:rPr>
      </w:pPr>
      <w:r>
        <w:rPr>
          <w:rFonts w:eastAsia="Times New Roman" w:cs="Times New Roman"/>
          <w:color w:val="000000"/>
          <w:spacing w:val="-4"/>
          <w:kern w:val="0"/>
          <w:sz w:val="28"/>
          <w:szCs w:val="28"/>
          <w:lang w:val="uk-UA" w:eastAsia="zh-CN" w:bidi="ar-SA"/>
        </w:rPr>
        <w:t>підсобних   і   допоміжних   будівель   та   споруд</w:t>
      </w:r>
    </w:p>
    <w:p>
      <w:pPr>
        <w:pStyle w:val="Normal"/>
        <w:tabs>
          <w:tab w:val="clear" w:pos="708"/>
          <w:tab w:val="left" w:pos="5552" w:leader="none"/>
          <w:tab w:val="left" w:pos="5615" w:leader="none"/>
          <w:tab w:val="left" w:pos="5730" w:leader="none"/>
        </w:tabs>
        <w:rPr>
          <w:sz w:val="28"/>
          <w:szCs w:val="28"/>
        </w:rPr>
      </w:pPr>
      <w:r>
        <w:rPr>
          <w:rFonts w:eastAsia="Times New Roman" w:cs="Times New Roman"/>
          <w:color w:val="000000"/>
          <w:spacing w:val="-4"/>
          <w:kern w:val="0"/>
          <w:sz w:val="28"/>
          <w:szCs w:val="28"/>
          <w:lang w:val="uk-UA" w:eastAsia="zh-CN" w:bidi="ar-SA"/>
        </w:rPr>
        <w:t>технічної     інфраструктури      (виробництва    та</w:t>
      </w:r>
    </w:p>
    <w:p>
      <w:pPr>
        <w:pStyle w:val="Normal"/>
        <w:tabs>
          <w:tab w:val="clear" w:pos="708"/>
          <w:tab w:val="left" w:pos="5552" w:leader="none"/>
          <w:tab w:val="left" w:pos="5615" w:leader="none"/>
          <w:tab w:val="left" w:pos="5730" w:leader="none"/>
          <w:tab w:val="left" w:pos="7632" w:leader="none"/>
        </w:tabs>
        <w:rPr>
          <w:sz w:val="28"/>
          <w:szCs w:val="28"/>
        </w:rPr>
      </w:pPr>
      <w:r>
        <w:rPr>
          <w:rFonts w:eastAsia="Times New Roman" w:cs="Times New Roman"/>
          <w:color w:val="000000"/>
          <w:spacing w:val="-4"/>
          <w:kern w:val="0"/>
          <w:sz w:val="28"/>
          <w:szCs w:val="28"/>
          <w:lang w:val="uk-UA" w:eastAsia="zh-CN" w:bidi="ar-SA"/>
        </w:rPr>
        <w:t>розподілення  газу,  постачання</w:t>
      </w:r>
      <w:r>
        <w:rPr>
          <w:rFonts w:eastAsia="Times New Roman" w:cs="Times New Roman"/>
          <w:color w:val="000000"/>
          <w:spacing w:val="-4"/>
          <w:kern w:val="0"/>
          <w:sz w:val="24"/>
          <w:szCs w:val="24"/>
          <w:lang w:val="uk-UA" w:eastAsia="zh-CN" w:bidi="ar-SA"/>
        </w:rPr>
        <w:t xml:space="preserve">  </w:t>
      </w:r>
      <w:r>
        <w:rPr>
          <w:rFonts w:eastAsia="Times New Roman" w:cs="Times New Roman"/>
          <w:color w:val="000000"/>
          <w:spacing w:val="-4"/>
          <w:kern w:val="0"/>
          <w:sz w:val="28"/>
          <w:szCs w:val="28"/>
          <w:lang w:val="uk-UA" w:eastAsia="zh-CN" w:bidi="ar-SA"/>
        </w:rPr>
        <w:t xml:space="preserve"> пари  та  гарячої</w:t>
      </w:r>
    </w:p>
    <w:p>
      <w:pPr>
        <w:pStyle w:val="Normal"/>
        <w:tabs>
          <w:tab w:val="clear" w:pos="708"/>
          <w:tab w:val="left" w:pos="5552" w:leader="none"/>
          <w:tab w:val="left" w:pos="5615" w:leader="none"/>
          <w:tab w:val="left" w:pos="5730" w:leader="none"/>
        </w:tabs>
        <w:rPr>
          <w:sz w:val="28"/>
          <w:szCs w:val="28"/>
        </w:rPr>
      </w:pPr>
      <w:r>
        <w:rPr>
          <w:rFonts w:eastAsia="Times New Roman" w:cs="Times New Roman"/>
          <w:color w:val="000000"/>
          <w:spacing w:val="-4"/>
          <w:kern w:val="0"/>
          <w:sz w:val="28"/>
          <w:szCs w:val="28"/>
          <w:lang w:val="uk-UA" w:eastAsia="zh-CN" w:bidi="ar-SA"/>
        </w:rPr>
        <w:t>води,  збирання, очищення та розподілення води)</w:t>
      </w:r>
    </w:p>
    <w:p>
      <w:pPr>
        <w:pStyle w:val="Normal"/>
        <w:tabs>
          <w:tab w:val="clear" w:pos="708"/>
          <w:tab w:val="left" w:pos="5552" w:leader="none"/>
          <w:tab w:val="left" w:pos="5615" w:leader="none"/>
          <w:tab w:val="left" w:pos="5730" w:leader="none"/>
        </w:tabs>
        <w:rPr>
          <w:sz w:val="28"/>
          <w:szCs w:val="28"/>
        </w:rPr>
      </w:pPr>
      <w:r>
        <w:rPr>
          <w:rFonts w:eastAsia="Times New Roman" w:cs="Times New Roman"/>
          <w:color w:val="000000"/>
          <w:spacing w:val="-4"/>
          <w:kern w:val="0"/>
          <w:sz w:val="28"/>
          <w:szCs w:val="28"/>
          <w:lang w:val="uk-UA" w:eastAsia="zh-CN" w:bidi="ar-SA"/>
        </w:rPr>
        <w:t xml:space="preserve">- 11.04 </w:t>
      </w:r>
      <w:r>
        <w:rPr>
          <w:bCs/>
          <w:sz w:val="28"/>
          <w:szCs w:val="28"/>
          <w:lang w:eastAsia="ru-RU"/>
        </w:rPr>
        <w:t xml:space="preserve"> на вул. Державності, 114-К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firstLine="567" w:left="0" w:right="0"/>
        <w:jc w:val="both"/>
        <w:rPr>
          <w:sz w:val="28"/>
          <w:szCs w:val="28"/>
        </w:rPr>
      </w:pPr>
      <w:r>
        <w:rPr>
          <w:sz w:val="28"/>
          <w:szCs w:val="28"/>
        </w:rPr>
        <w:t>Розглянувши</w:t>
      </w:r>
      <w:r>
        <w:rPr>
          <w:sz w:val="20"/>
          <w:szCs w:val="20"/>
        </w:rPr>
        <w:t xml:space="preserve"> </w:t>
      </w:r>
      <w:r>
        <w:rPr>
          <w:sz w:val="28"/>
          <w:szCs w:val="28"/>
        </w:rPr>
        <w:t>заяву</w:t>
      </w:r>
      <w:r>
        <w:rPr>
          <w:sz w:val="20"/>
          <w:szCs w:val="20"/>
        </w:rPr>
        <w:t xml:space="preserve"> </w:t>
      </w:r>
      <w:r>
        <w:rPr>
          <w:rFonts w:eastAsia="Times New Roman" w:cs="Times New Roman"/>
          <w:b w:val="false"/>
          <w:bCs/>
          <w:i w:val="false"/>
          <w:iCs w:val="false"/>
          <w:color w:val="000000"/>
          <w:spacing w:val="-2"/>
          <w:kern w:val="0"/>
          <w:sz w:val="28"/>
          <w:szCs w:val="28"/>
          <w:highlight w:val="white"/>
          <w:lang w:val="uk-UA" w:eastAsia="zh-CN" w:bidi="ar-SA"/>
        </w:rPr>
        <w:t>державного</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комунального</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підприємства «Луцьктепло»</w:t>
      </w:r>
      <w:r>
        <w:rPr>
          <w:rFonts w:eastAsia="Times New Roman" w:cs="Times New Roman"/>
          <w:bCs/>
          <w:color w:val="auto"/>
          <w:spacing w:val="-6"/>
          <w:kern w:val="0"/>
          <w:sz w:val="28"/>
          <w:szCs w:val="28"/>
          <w:lang w:val="uk-UA" w:eastAsia="zh-CN" w:bidi="ar-SA"/>
        </w:rPr>
        <w:t xml:space="preserve"> </w:t>
      </w:r>
      <w:r>
        <w:rPr>
          <w:sz w:val="28"/>
          <w:szCs w:val="28"/>
        </w:rPr>
        <w:t xml:space="preserve"> про надання дозволу на розроблення проєкту землеустрою щодо відведення земельної ділянки із зміною цільового призначення з «03.14 </w:t>
      </w:r>
      <w:r>
        <w:rPr>
          <w:rFonts w:eastAsia="Times New Roman" w:cs="Times New Roman"/>
          <w:bCs/>
          <w:i w:val="false"/>
          <w:iCs w:val="false"/>
          <w:color w:val="000000"/>
          <w:spacing w:val="-6"/>
          <w:kern w:val="0"/>
          <w:sz w:val="28"/>
          <w:szCs w:val="28"/>
          <w:lang w:val="uk-UA" w:eastAsia="zh-CN" w:bidi="ar-SA"/>
        </w:rPr>
        <w:t>– для розміщення та постійної діяльності органів і підрозділів  ДСНС» на «</w:t>
      </w:r>
      <w:r>
        <w:rPr>
          <w:rFonts w:eastAsia="Times New Roman" w:cs="Times New Roman"/>
          <w:bCs/>
          <w:i w:val="false"/>
          <w:iCs w:val="false"/>
          <w:color w:val="000000"/>
          <w:spacing w:val="-4"/>
          <w:kern w:val="0"/>
          <w:sz w:val="28"/>
          <w:szCs w:val="28"/>
          <w:lang w:val="uk-UA" w:eastAsia="zh-CN" w:bidi="ar-SA"/>
        </w:rPr>
        <w:t xml:space="preserve">11.04 </w:t>
      </w:r>
      <w:r>
        <w:rPr>
          <w:rFonts w:eastAsia="Times New Roman" w:cs="Times New Roman"/>
          <w:bCs/>
          <w:i w:val="false"/>
          <w:iCs w:val="false"/>
          <w:color w:val="000000"/>
          <w:spacing w:val="-6"/>
          <w:kern w:val="0"/>
          <w:sz w:val="28"/>
          <w:szCs w:val="28"/>
          <w:lang w:val="uk-UA" w:eastAsia="zh-CN" w:bidi="ar-SA"/>
        </w:rPr>
        <w:t xml:space="preserve">– </w:t>
      </w:r>
      <w:r>
        <w:rPr>
          <w:rFonts w:eastAsia="Times New Roman" w:cs="Times New Roman"/>
          <w:bCs/>
          <w:i w:val="false"/>
          <w:iCs w:val="false"/>
          <w:color w:val="000000"/>
          <w:spacing w:val="-4"/>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Cs/>
          <w:i w:val="false"/>
          <w:iCs w:val="false"/>
          <w:color w:val="000000"/>
          <w:spacing w:val="-6"/>
          <w:kern w:val="0"/>
          <w:sz w:val="16"/>
          <w:szCs w:val="16"/>
          <w:lang w:val="uk-UA" w:eastAsia="zh-CN" w:bidi="ar-SA"/>
        </w:rPr>
        <w:t xml:space="preserve"> </w:t>
      </w:r>
      <w:r>
        <w:rPr>
          <w:sz w:val="28"/>
          <w:szCs w:val="28"/>
        </w:rPr>
        <w:t>на</w:t>
      </w:r>
      <w:r>
        <w:rPr>
          <w:sz w:val="16"/>
          <w:szCs w:val="16"/>
        </w:rPr>
        <w:t xml:space="preserve"> </w:t>
      </w:r>
      <w:r>
        <w:rPr>
          <w:bCs/>
          <w:sz w:val="28"/>
          <w:szCs w:val="28"/>
          <w:lang w:eastAsia="ru-RU"/>
        </w:rPr>
        <w:t xml:space="preserve">вул. Державності, 114-К </w:t>
      </w:r>
      <w:r>
        <w:rPr>
          <w:sz w:val="28"/>
          <w:szCs w:val="28"/>
        </w:rPr>
        <w:t>у м. Луцьку, витяг з Державного реєстру речових прав про реєстрацію за Луцькою міською територіальною громадою, від імені якої діє Луцька міська рада, права власності на земельну ділянку з кадастровим номером 0710100000:</w:t>
      </w:r>
      <w:r>
        <w:rPr>
          <w:sz w:val="28"/>
          <w:szCs w:val="28"/>
        </w:rPr>
        <w:t>21</w:t>
      </w:r>
      <w:r>
        <w:rPr>
          <w:sz w:val="28"/>
          <w:szCs w:val="28"/>
        </w:rPr>
        <w:t>:</w:t>
      </w:r>
      <w:r>
        <w:rPr>
          <w:sz w:val="28"/>
          <w:szCs w:val="28"/>
        </w:rPr>
        <w:t>110</w:t>
      </w:r>
      <w:r>
        <w:rPr>
          <w:sz w:val="28"/>
          <w:szCs w:val="28"/>
        </w:rPr>
        <w:t>:0</w:t>
      </w:r>
      <w:r>
        <w:rPr>
          <w:sz w:val="28"/>
          <w:szCs w:val="28"/>
        </w:rPr>
        <w:t>137</w:t>
      </w:r>
      <w:r>
        <w:rPr>
          <w:sz w:val="28"/>
          <w:szCs w:val="28"/>
        </w:rPr>
        <w:t xml:space="preserve"> від 0</w:t>
      </w:r>
      <w:r>
        <w:rPr>
          <w:sz w:val="28"/>
          <w:szCs w:val="28"/>
        </w:rPr>
        <w:t>8</w:t>
      </w:r>
      <w:r>
        <w:rPr>
          <w:sz w:val="28"/>
          <w:szCs w:val="28"/>
        </w:rPr>
        <w:t>.11.202</w:t>
      </w:r>
      <w:r>
        <w:rPr>
          <w:sz w:val="28"/>
          <w:szCs w:val="28"/>
        </w:rPr>
        <w:t>4</w:t>
      </w:r>
      <w:r>
        <w:rPr>
          <w:sz w:val="28"/>
          <w:szCs w:val="28"/>
        </w:rPr>
        <w:t xml:space="preserve"> </w:t>
      </w:r>
      <w:r>
        <w:rPr>
          <w:sz w:val="28"/>
          <w:szCs w:val="28"/>
        </w:rPr>
        <w:t>(</w:t>
      </w:r>
      <w:r>
        <w:rPr>
          <w:sz w:val="28"/>
          <w:szCs w:val="28"/>
        </w:rPr>
        <w:t>номер запису про право власності: 5</w:t>
      </w:r>
      <w:r>
        <w:rPr>
          <w:sz w:val="28"/>
          <w:szCs w:val="28"/>
        </w:rPr>
        <w:t>7510745 )</w:t>
      </w:r>
      <w:r>
        <w:rPr>
          <w:sz w:val="28"/>
          <w:szCs w:val="28"/>
        </w:rPr>
        <w:t xml:space="preserve">, витяг з Державного земельного кадастру про земельну ділянку, </w:t>
      </w:r>
      <w:r>
        <w:rPr>
          <w:spacing w:val="-6"/>
          <w:sz w:val="28"/>
          <w:szCs w:val="28"/>
        </w:rPr>
        <w:t>генплан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виписку з Єдиного державного реєстру юридичних осіб, фізичних осіб-підприємців та громадських формувань та статут </w:t>
      </w:r>
      <w:r>
        <w:rPr>
          <w:rFonts w:eastAsia="Times New Roman" w:cs="Times New Roman"/>
          <w:b w:val="false"/>
          <w:bCs/>
          <w:i w:val="false"/>
          <w:iCs w:val="false"/>
          <w:color w:val="000000"/>
          <w:spacing w:val="-2"/>
          <w:kern w:val="0"/>
          <w:sz w:val="28"/>
          <w:szCs w:val="28"/>
          <w:highlight w:val="white"/>
          <w:lang w:val="uk-UA" w:eastAsia="zh-CN" w:bidi="ar-SA"/>
        </w:rPr>
        <w:t>державного</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комунального</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підприємства «Луцьктепло»</w:t>
      </w:r>
      <w:r>
        <w:rPr>
          <w:rFonts w:eastAsia="Times New Roman" w:cs="Times New Roman"/>
          <w:bCs/>
          <w:color w:val="auto"/>
          <w:spacing w:val="-6"/>
          <w:kern w:val="0"/>
          <w:sz w:val="28"/>
          <w:szCs w:val="28"/>
          <w:lang w:val="uk-UA" w:eastAsia="zh-CN" w:bidi="ar-SA"/>
        </w:rPr>
        <w:t xml:space="preserve">, </w:t>
      </w:r>
      <w:r>
        <w:rPr>
          <w:rFonts w:eastAsia="SimSun;ЛОМе" w:cs="Mangal"/>
          <w:b w:val="false"/>
          <w:bCs w:val="false"/>
          <w:color w:val="auto"/>
          <w:spacing w:val="-6"/>
          <w:kern w:val="2"/>
          <w:sz w:val="28"/>
          <w:szCs w:val="28"/>
          <w:lang w:val="uk-UA" w:eastAsia="zh-CN" w:bidi="hi-IN"/>
        </w:rPr>
        <w:t xml:space="preserve">враховуючи інформацію з Державного </w:t>
      </w:r>
      <w:r>
        <w:rPr>
          <w:rFonts w:eastAsia="SimSun;宋体" w:cs="Times New Roman"/>
          <w:b w:val="false"/>
          <w:bCs w:val="false"/>
          <w:color w:val="000000"/>
          <w:spacing w:val="-2"/>
          <w:kern w:val="2"/>
          <w:sz w:val="28"/>
          <w:szCs w:val="28"/>
          <w:u w:val="none"/>
          <w:shd w:fill="FFFFFF" w:val="clear"/>
          <w:lang w:val="uk-UA" w:eastAsia="zh-CN" w:bidi="hi-IN"/>
        </w:rPr>
        <w:t>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w:t>
      </w:r>
      <w:r>
        <w:rPr>
          <w:rFonts w:eastAsia="Times New Roman" w:cs="Times New Roman"/>
          <w:b w:val="false"/>
          <w:bCs/>
          <w:color w:val="000000"/>
          <w:spacing w:val="-6"/>
          <w:kern w:val="0"/>
          <w:sz w:val="28"/>
          <w:szCs w:val="28"/>
          <w:u w:val="none"/>
          <w:shd w:fill="FFFFFF" w:val="clear"/>
          <w:lang w:val="uk-UA" w:eastAsia="zh-CN" w:bidi="ar-SA"/>
        </w:rPr>
        <w:t xml:space="preserve">, </w:t>
      </w:r>
      <w:r>
        <w:rPr>
          <w:rFonts w:eastAsia="SimSun;宋体" w:cs="Times New Roman"/>
          <w:b w:val="false"/>
          <w:bCs w:val="false"/>
          <w:color w:val="000000"/>
          <w:spacing w:val="-2"/>
          <w:kern w:val="2"/>
          <w:sz w:val="28"/>
          <w:szCs w:val="28"/>
          <w:u w:val="none"/>
          <w:shd w:fill="FFFFFF" w:val="clear"/>
          <w:lang w:val="uk-UA" w:eastAsia="zh-CN" w:bidi="hi-IN"/>
        </w:rPr>
        <w:t xml:space="preserve">рішення Луцької міської ради від 23.10.2001 № 18/16 «Про передачу майна </w:t>
      </w:r>
      <w:r>
        <w:rPr>
          <w:rFonts w:eastAsia="SimSun;宋体" w:cs="Times New Roman"/>
          <w:b w:val="false"/>
          <w:bCs w:val="false"/>
          <w:color w:val="000000"/>
          <w:spacing w:val="-4"/>
          <w:kern w:val="2"/>
          <w:sz w:val="28"/>
          <w:szCs w:val="28"/>
          <w:u w:val="none"/>
          <w:shd w:fill="FFFFFF" w:val="clear"/>
          <w:lang w:val="uk-UA" w:eastAsia="zh-CN" w:bidi="hi-IN"/>
        </w:rPr>
        <w:t>державному комунальному підприємству “Луцьктепло”</w:t>
      </w:r>
      <w:r>
        <w:rPr>
          <w:rFonts w:eastAsia="SimSun;宋体" w:cs="Times New Roman"/>
          <w:b w:val="false"/>
          <w:bCs w:val="false"/>
          <w:color w:val="000000"/>
          <w:spacing w:val="-2"/>
          <w:kern w:val="2"/>
          <w:sz w:val="28"/>
          <w:szCs w:val="28"/>
          <w:u w:val="none"/>
          <w:shd w:fill="FFFFFF" w:val="clear"/>
          <w:lang w:val="uk-UA" w:eastAsia="zh-CN" w:bidi="hi-IN"/>
        </w:rPr>
        <w:t xml:space="preserve">», розпорядження Луцького міського голови від 26.12.2017 № 691 «Про присвоєння адреси об’єкту нерухомого майна                                                          ДКП </w:t>
      </w:r>
      <w:r>
        <w:rPr>
          <w:rFonts w:eastAsia="SimSun;宋体" w:cs="Times New Roman"/>
          <w:b w:val="false"/>
          <w:bCs w:val="false"/>
          <w:color w:val="000000"/>
          <w:spacing w:val="-4"/>
          <w:kern w:val="2"/>
          <w:sz w:val="28"/>
          <w:szCs w:val="28"/>
          <w:u w:val="none"/>
          <w:shd w:fill="FFFFFF" w:val="clear"/>
          <w:lang w:val="uk-UA" w:eastAsia="zh-CN" w:bidi="hi-IN"/>
        </w:rPr>
        <w:t>“Луцьктепло” на вул. Чернишевського, 114-к» та від 26.04.2024 № 283 «Про перейменування вулиці Чернишевського на вулицю Державності у місті Луцьку», а також</w:t>
      </w:r>
      <w:r>
        <w:rPr>
          <w:rFonts w:eastAsia="SimSun;宋体" w:cs="Times New Roman"/>
          <w:b w:val="false"/>
          <w:bCs w:val="false"/>
          <w:color w:val="000000"/>
          <w:spacing w:val="-2"/>
          <w:kern w:val="2"/>
          <w:sz w:val="28"/>
          <w:szCs w:val="28"/>
          <w:u w:val="none"/>
          <w:shd w:fill="FFFFFF" w:val="clear"/>
          <w:lang w:val="uk-UA" w:eastAsia="zh-CN" w:bidi="hi-IN"/>
        </w:rPr>
        <w:t xml:space="preserve"> </w:t>
      </w:r>
      <w:r>
        <w:rPr>
          <w:rFonts w:eastAsia="Times New Roman" w:cs="Times New Roman"/>
          <w:b w:val="false"/>
          <w:bCs w:val="false"/>
          <w:color w:val="auto"/>
          <w:spacing w:val="-2"/>
          <w:kern w:val="0"/>
          <w:sz w:val="28"/>
          <w:szCs w:val="28"/>
          <w:lang w:val="uk-UA" w:eastAsia="zh-CN" w:bidi="ar-SA"/>
        </w:rPr>
        <w:t xml:space="preserve">технічний паспорт на об’єкт нерухомого майна, </w:t>
      </w:r>
      <w:r>
        <w:rPr>
          <w:sz w:val="28"/>
          <w:szCs w:val="28"/>
        </w:rPr>
        <w:t>керуючись статтями 12, 20, 79-1 Земе</w:t>
      </w:r>
      <w:r>
        <w:rPr>
          <w:rFonts w:eastAsia="Times New Roman" w:cs="Times New Roman"/>
          <w:b w:val="false"/>
          <w:bCs w:val="false"/>
          <w:color w:val="auto"/>
          <w:spacing w:val="-2"/>
          <w:kern w:val="0"/>
          <w:sz w:val="28"/>
          <w:szCs w:val="28"/>
          <w:lang w:val="uk-UA" w:eastAsia="zh-CN" w:bidi="ar-SA"/>
        </w:rPr>
        <w:t xml:space="preserve">льного кодексу України,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rFonts w:eastAsia="Times New Roman" w:cs="Times New Roman"/>
          <w:b w:val="false"/>
          <w:bCs/>
          <w:i w:val="false"/>
          <w:iCs w:val="false"/>
          <w:color w:val="auto"/>
          <w:spacing w:val="-6"/>
          <w:kern w:val="0"/>
          <w:sz w:val="28"/>
          <w:szCs w:val="28"/>
          <w:highlight w:val="white"/>
          <w:lang w:val="uk-UA" w:eastAsia="zh-CN" w:bidi="ar-SA"/>
        </w:rPr>
        <w:t xml:space="preserve">землекористувач </w:t>
      </w:r>
      <w:r>
        <w:rPr>
          <w:rFonts w:eastAsia="Times New Roman" w:cs="Times New Roman"/>
          <w:b w:val="false"/>
          <w:bCs/>
          <w:i w:val="false"/>
          <w:iCs w:val="false"/>
          <w:color w:val="000000"/>
          <w:spacing w:val="-2"/>
          <w:kern w:val="0"/>
          <w:sz w:val="28"/>
          <w:szCs w:val="28"/>
          <w:highlight w:val="white"/>
          <w:lang w:val="uk-UA" w:eastAsia="zh-CN" w:bidi="ar-SA"/>
        </w:rPr>
        <w:t>державне</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комунальне</w:t>
      </w:r>
      <w:r>
        <w:rPr>
          <w:rFonts w:eastAsia="Times New Roman" w:cs="Times New Roman"/>
          <w:b w:val="false"/>
          <w:bCs/>
          <w:i w:val="false"/>
          <w:iCs w:val="false"/>
          <w:color w:val="000000"/>
          <w:spacing w:val="-2"/>
          <w:kern w:val="0"/>
          <w:sz w:val="20"/>
          <w:szCs w:val="20"/>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zh-CN" w:bidi="ar-SA"/>
        </w:rPr>
        <w:t>підприємство «Луцьктепло»</w:t>
      </w:r>
      <w:r>
        <w:rPr>
          <w:sz w:val="28"/>
          <w:szCs w:val="28"/>
        </w:rPr>
        <w:t xml:space="preserve">) дозвіл на розроблення проєкту землеустрою щодо відведення земельної ділянки на </w:t>
      </w:r>
      <w:r>
        <w:rPr>
          <w:bCs/>
          <w:sz w:val="28"/>
          <w:szCs w:val="28"/>
          <w:lang w:eastAsia="ru-RU"/>
        </w:rPr>
        <w:t>вул. Державності, 114-К</w:t>
      </w:r>
      <w:r>
        <w:rPr>
          <w:sz w:val="28"/>
          <w:szCs w:val="28"/>
        </w:rPr>
        <w:t xml:space="preserve"> у м. Луцьку,</w:t>
      </w:r>
      <w:r>
        <w:rPr>
          <w:spacing w:val="-4"/>
          <w:sz w:val="28"/>
          <w:szCs w:val="28"/>
        </w:rPr>
        <w:t xml:space="preserve"> </w:t>
      </w:r>
      <w:r>
        <w:rPr>
          <w:sz w:val="28"/>
          <w:szCs w:val="28"/>
        </w:rPr>
        <w:t xml:space="preserve">площею 0,0415 га з кадастровим номером 0710100000:21:110:0137,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 xml:space="preserve">«03.14 </w:t>
      </w:r>
      <w:r>
        <w:rPr>
          <w:rFonts w:eastAsia="Times New Roman" w:cs="Times New Roman"/>
          <w:bCs/>
          <w:i w:val="false"/>
          <w:iCs w:val="false"/>
          <w:color w:val="000000"/>
          <w:spacing w:val="-6"/>
          <w:kern w:val="0"/>
          <w:sz w:val="28"/>
          <w:szCs w:val="28"/>
          <w:lang w:val="uk-UA" w:eastAsia="zh-CN" w:bidi="ar-SA"/>
        </w:rPr>
        <w:t>– для розміщення та постійної діяльності органів і підрозділів ДСНС» на «</w:t>
      </w:r>
      <w:r>
        <w:rPr>
          <w:rFonts w:eastAsia="Times New Roman" w:cs="Times New Roman"/>
          <w:bCs/>
          <w:i w:val="false"/>
          <w:iCs w:val="false"/>
          <w:color w:val="000000"/>
          <w:spacing w:val="-4"/>
          <w:kern w:val="0"/>
          <w:sz w:val="28"/>
          <w:szCs w:val="28"/>
          <w:lang w:val="uk-UA" w:eastAsia="zh-CN" w:bidi="ar-SA"/>
        </w:rPr>
        <w:t xml:space="preserve">11.04 </w:t>
      </w:r>
      <w:r>
        <w:rPr>
          <w:rFonts w:eastAsia="Times New Roman" w:cs="Times New Roman"/>
          <w:bCs/>
          <w:i w:val="false"/>
          <w:iCs w:val="false"/>
          <w:color w:val="000000"/>
          <w:spacing w:val="-6"/>
          <w:kern w:val="0"/>
          <w:sz w:val="28"/>
          <w:szCs w:val="28"/>
          <w:lang w:val="uk-UA" w:eastAsia="zh-CN" w:bidi="ar-SA"/>
        </w:rPr>
        <w:t xml:space="preserve">– </w:t>
      </w:r>
      <w:r>
        <w:rPr>
          <w:rFonts w:eastAsia="Times New Roman" w:cs="Times New Roman"/>
          <w:bCs/>
          <w:i w:val="false"/>
          <w:iCs w:val="false"/>
          <w:color w:val="000000"/>
          <w:spacing w:val="-4"/>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firstLine="567" w:left="0" w:right="0"/>
        <w:jc w:val="both"/>
        <w:rPr>
          <w:sz w:val="28"/>
          <w:szCs w:val="28"/>
        </w:rPr>
      </w:pPr>
      <w:r>
        <w:rPr>
          <w:sz w:val="28"/>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Heading1">
    <w:name w:val="Heading 1"/>
    <w:basedOn w:val="Normal"/>
    <w:next w:val="Normal"/>
    <w:link w:val="Heading1Char"/>
    <w:uiPriority w:val="99"/>
    <w:qFormat/>
    <w:rsid w:val="00571cc0"/>
    <w:pPr>
      <w:keepNext w:val="true"/>
      <w:jc w:val="center"/>
      <w:outlineLvl w:val="0"/>
    </w:pPr>
    <w:rPr>
      <w:b/>
      <w:sz w:val="32"/>
    </w:rPr>
  </w:style>
  <w:style w:type="paragraph" w:styleId="Heading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4"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1025</TotalTime>
  <Application>LibreOffice/7.6.4.1$Windows_X86_64 LibreOffice_project/e19e193f88cd6c0525a17fb7a176ed8e6a3e2aa1</Application>
  <AppVersion>15.0000</AppVersion>
  <Pages>2</Pages>
  <Words>541</Words>
  <Characters>3638</Characters>
  <CharactersWithSpaces>4464</CharactersWithSpaces>
  <Paragraphs>24</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2025-03-24T12:21:11Z</cp:lastPrinted>
  <dcterms:modified xsi:type="dcterms:W3CDTF">2025-03-24T14:40:47Z</dcterms:modified>
  <cp:revision>146</cp:revision>
  <dc:subject/>
  <dc:title> </dc:title>
</cp:coreProperties>
</file>

<file path=docProps/custom.xml><?xml version="1.0" encoding="utf-8"?>
<Properties xmlns="http://schemas.openxmlformats.org/officeDocument/2006/custom-properties" xmlns:vt="http://schemas.openxmlformats.org/officeDocument/2006/docPropsVTypes"/>
</file>