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E5" w:rsidRDefault="004F6E48">
      <w:pPr>
        <w:widowControl w:val="0"/>
        <w:jc w:val="center"/>
        <w:rPr>
          <w:sz w:val="28"/>
          <w:szCs w:val="28"/>
        </w:rPr>
      </w:pPr>
      <w:r>
        <w:t xml:space="preserve"> </w:t>
      </w:r>
      <w:r w:rsidR="00D0473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7728;visibility:hidden;mso-position-horizontal-relative:text;mso-position-vertical-relative:text">
            <o:lock v:ext="edit" selection="t"/>
          </v:shape>
        </w:pict>
      </w:r>
      <w:r>
        <w:object w:dxaOrig="3105" w:dyaOrig="3300">
          <v:shape id="ole_rId2" o:spid="_x0000_i1025" type="#_x0000_t75" style="width:56.95pt;height:58.85pt;visibility:visible;mso-wrap-distance-right:0" o:ole="">
            <v:imagedata r:id="rId6" o:title=""/>
          </v:shape>
          <o:OLEObject Type="Embed" ProgID="PBrush" ShapeID="ole_rId2" DrawAspect="Content" ObjectID="_1804316879" r:id="rId7"/>
        </w:object>
      </w:r>
    </w:p>
    <w:p w:rsidR="00E84CE5" w:rsidRDefault="004F6E48">
      <w:pPr>
        <w:pStyle w:val="1"/>
        <w:widowControl w:val="0"/>
        <w:numPr>
          <w:ilvl w:val="0"/>
          <w:numId w:val="1"/>
        </w:numPr>
        <w:rPr>
          <w:sz w:val="28"/>
          <w:szCs w:val="28"/>
        </w:rPr>
      </w:pPr>
      <w:r>
        <w:rPr>
          <w:sz w:val="28"/>
          <w:szCs w:val="28"/>
        </w:rPr>
        <w:t>ЛУЦЬКА  МІСЬКА  РАДА</w:t>
      </w:r>
    </w:p>
    <w:p w:rsidR="00E84CE5" w:rsidRDefault="00E84CE5">
      <w:pPr>
        <w:widowControl w:val="0"/>
        <w:rPr>
          <w:sz w:val="10"/>
          <w:szCs w:val="10"/>
        </w:rPr>
      </w:pPr>
    </w:p>
    <w:p w:rsidR="00E84CE5" w:rsidRDefault="00E84CE5">
      <w:pPr>
        <w:widowControl w:val="0"/>
        <w:jc w:val="center"/>
        <w:rPr>
          <w:b/>
          <w:bCs/>
          <w:sz w:val="16"/>
          <w:szCs w:val="16"/>
        </w:rPr>
      </w:pPr>
    </w:p>
    <w:p w:rsidR="00E84CE5" w:rsidRDefault="004F6E48">
      <w:pPr>
        <w:pStyle w:val="2"/>
        <w:widowControl w:val="0"/>
        <w:numPr>
          <w:ilvl w:val="1"/>
          <w:numId w:val="1"/>
        </w:numPr>
        <w:rPr>
          <w:sz w:val="32"/>
          <w:szCs w:val="32"/>
        </w:rPr>
      </w:pPr>
      <w:r>
        <w:rPr>
          <w:sz w:val="32"/>
          <w:szCs w:val="32"/>
        </w:rPr>
        <w:t xml:space="preserve">Р І Ш Е Н </w:t>
      </w:r>
      <w:proofErr w:type="spellStart"/>
      <w:r>
        <w:rPr>
          <w:sz w:val="32"/>
          <w:szCs w:val="32"/>
        </w:rPr>
        <w:t>Н</w:t>
      </w:r>
      <w:proofErr w:type="spellEnd"/>
      <w:r>
        <w:rPr>
          <w:sz w:val="32"/>
          <w:szCs w:val="32"/>
        </w:rPr>
        <w:t xml:space="preserve"> Я</w:t>
      </w:r>
    </w:p>
    <w:p w:rsidR="00E84CE5" w:rsidRDefault="00E84CE5">
      <w:pPr>
        <w:widowControl w:val="0"/>
        <w:jc w:val="center"/>
        <w:rPr>
          <w:b/>
          <w:bCs/>
          <w:sz w:val="28"/>
          <w:szCs w:val="28"/>
        </w:rPr>
      </w:pPr>
    </w:p>
    <w:p w:rsidR="00E84CE5" w:rsidRDefault="004F6E48">
      <w:pPr>
        <w:widowControl w:val="0"/>
        <w:tabs>
          <w:tab w:val="left" w:pos="4687"/>
        </w:tabs>
        <w:jc w:val="both"/>
      </w:pPr>
      <w:r>
        <w:t xml:space="preserve">________________                                        </w:t>
      </w:r>
      <w:r>
        <w:rPr>
          <w:rFonts w:ascii="Times New Roman" w:hAnsi="Times New Roman" w:cs="Times New Roman"/>
        </w:rPr>
        <w:t xml:space="preserve">Луцьк </w:t>
      </w:r>
      <w:r>
        <w:t xml:space="preserve">                                        №______________</w:t>
      </w:r>
    </w:p>
    <w:p w:rsidR="00E84CE5" w:rsidRDefault="00E84CE5">
      <w:pPr>
        <w:widowControl w:val="0"/>
        <w:tabs>
          <w:tab w:val="left" w:pos="4687"/>
        </w:tabs>
        <w:jc w:val="both"/>
        <w:rPr>
          <w:sz w:val="12"/>
          <w:szCs w:val="12"/>
        </w:rPr>
      </w:pPr>
    </w:p>
    <w:p w:rsidR="00E84CE5" w:rsidRDefault="00D04736">
      <w:pPr>
        <w:tabs>
          <w:tab w:val="left" w:pos="4310"/>
          <w:tab w:val="left" w:pos="4370"/>
          <w:tab w:val="left" w:pos="6010"/>
        </w:tabs>
        <w:jc w:val="both"/>
        <w:rPr>
          <w:sz w:val="28"/>
          <w:szCs w:val="28"/>
        </w:rPr>
      </w:pPr>
      <w:r>
        <w:rPr>
          <w:rFonts w:ascii="Times New Roman" w:hAnsi="Times New Roman" w:cs="Times New Roman"/>
          <w:sz w:val="28"/>
          <w:szCs w:val="28"/>
        </w:rPr>
        <w:t>Про</w:t>
      </w:r>
      <w:r w:rsidR="006B1C09">
        <w:rPr>
          <w:rFonts w:ascii="Times New Roman" w:hAnsi="Times New Roman" w:cs="Times New Roman"/>
          <w:sz w:val="28"/>
          <w:szCs w:val="28"/>
        </w:rPr>
        <w:t xml:space="preserve"> припинення </w:t>
      </w:r>
      <w:r w:rsidR="004F6E48">
        <w:rPr>
          <w:rFonts w:ascii="Times New Roman" w:eastAsia="Times New Roman" w:hAnsi="Times New Roman" w:cs="Times New Roman"/>
          <w:color w:val="000000"/>
          <w:spacing w:val="-6"/>
          <w:kern w:val="0"/>
          <w:sz w:val="28"/>
          <w:szCs w:val="28"/>
          <w:lang w:bidi="ar-SA"/>
        </w:rPr>
        <w:t>МИЛУШІВСЬКОМУ</w:t>
      </w:r>
    </w:p>
    <w:p w:rsidR="00E84CE5" w:rsidRDefault="006B1C09">
      <w:pPr>
        <w:tabs>
          <w:tab w:val="left" w:pos="4310"/>
          <w:tab w:val="left" w:pos="4370"/>
          <w:tab w:val="left" w:pos="6010"/>
        </w:tabs>
        <w:jc w:val="both"/>
      </w:pPr>
      <w:r>
        <w:rPr>
          <w:rFonts w:ascii="Times New Roman" w:eastAsia="Times New Roman" w:hAnsi="Times New Roman" w:cs="Times New Roman"/>
          <w:color w:val="000000"/>
          <w:spacing w:val="-6"/>
          <w:kern w:val="0"/>
          <w:sz w:val="28"/>
          <w:szCs w:val="28"/>
          <w:lang w:bidi="ar-SA"/>
        </w:rPr>
        <w:t xml:space="preserve">СПОЖИВЧОМУ </w:t>
      </w:r>
      <w:r w:rsidR="004F6E48">
        <w:rPr>
          <w:rFonts w:ascii="Times New Roman" w:eastAsia="Times New Roman" w:hAnsi="Times New Roman" w:cs="Times New Roman"/>
          <w:color w:val="000000"/>
          <w:spacing w:val="-6"/>
          <w:kern w:val="0"/>
          <w:sz w:val="28"/>
          <w:szCs w:val="28"/>
          <w:lang w:bidi="ar-SA"/>
        </w:rPr>
        <w:t>ТОВАРИСТВУ</w:t>
      </w:r>
      <w:r>
        <w:rPr>
          <w:rFonts w:ascii="Times New Roman" w:hAnsi="Times New Roman" w:cs="Times New Roman"/>
          <w:color w:val="000000"/>
          <w:spacing w:val="-2"/>
          <w:sz w:val="28"/>
          <w:szCs w:val="28"/>
        </w:rPr>
        <w:t xml:space="preserve"> </w:t>
      </w:r>
      <w:r w:rsidR="004F6E48">
        <w:rPr>
          <w:rFonts w:ascii="Times New Roman" w:hAnsi="Times New Roman" w:cs="Times New Roman"/>
          <w:sz w:val="28"/>
          <w:szCs w:val="28"/>
        </w:rPr>
        <w:t>права</w:t>
      </w:r>
    </w:p>
    <w:p w:rsidR="00D04736" w:rsidRDefault="00D04736">
      <w:pPr>
        <w:tabs>
          <w:tab w:val="left" w:pos="4310"/>
          <w:tab w:val="left" w:pos="4370"/>
          <w:tab w:val="left" w:pos="4483"/>
        </w:tabs>
        <w:jc w:val="both"/>
      </w:pPr>
      <w:r>
        <w:rPr>
          <w:rFonts w:ascii="Times New Roman" w:hAnsi="Times New Roman" w:cs="Times New Roman"/>
          <w:sz w:val="28"/>
          <w:szCs w:val="28"/>
        </w:rPr>
        <w:t>п</w:t>
      </w:r>
      <w:r w:rsidR="006B1C09">
        <w:rPr>
          <w:rFonts w:ascii="Times New Roman" w:hAnsi="Times New Roman" w:cs="Times New Roman"/>
          <w:sz w:val="28"/>
          <w:szCs w:val="28"/>
        </w:rPr>
        <w:t>остійного</w:t>
      </w:r>
      <w:r>
        <w:rPr>
          <w:rFonts w:ascii="Times New Roman" w:hAnsi="Times New Roman" w:cs="Times New Roman"/>
          <w:sz w:val="28"/>
          <w:szCs w:val="28"/>
        </w:rPr>
        <w:t xml:space="preserve">  </w:t>
      </w:r>
      <w:r w:rsidR="006B1C09">
        <w:rPr>
          <w:rFonts w:ascii="Times New Roman" w:hAnsi="Times New Roman" w:cs="Times New Roman"/>
          <w:sz w:val="28"/>
          <w:szCs w:val="28"/>
        </w:rPr>
        <w:t xml:space="preserve"> користування </w:t>
      </w:r>
      <w:r>
        <w:rPr>
          <w:rFonts w:ascii="Times New Roman" w:hAnsi="Times New Roman" w:cs="Times New Roman"/>
          <w:sz w:val="28"/>
          <w:szCs w:val="28"/>
        </w:rPr>
        <w:t xml:space="preserve">  </w:t>
      </w:r>
      <w:r w:rsidR="004F6E48">
        <w:rPr>
          <w:rFonts w:ascii="Times New Roman" w:hAnsi="Times New Roman" w:cs="Times New Roman"/>
          <w:sz w:val="28"/>
          <w:szCs w:val="28"/>
        </w:rPr>
        <w:t>земельною</w:t>
      </w:r>
      <w:r w:rsidR="006B1C09">
        <w:t xml:space="preserve"> </w:t>
      </w:r>
    </w:p>
    <w:p w:rsidR="00D04736" w:rsidRDefault="004F6E48">
      <w:pPr>
        <w:tabs>
          <w:tab w:val="left" w:pos="4310"/>
          <w:tab w:val="left" w:pos="4370"/>
          <w:tab w:val="left" w:pos="4483"/>
        </w:tabs>
        <w:jc w:val="both"/>
        <w:rPr>
          <w:rFonts w:ascii="Times New Roman" w:eastAsia="Times New Roman" w:hAnsi="Times New Roman" w:cs="Times New Roman"/>
          <w:bCs/>
          <w:color w:val="000000"/>
          <w:spacing w:val="-4"/>
          <w:sz w:val="28"/>
          <w:szCs w:val="28"/>
          <w:lang w:bidi="ar-SA"/>
        </w:rPr>
      </w:pPr>
      <w:r>
        <w:rPr>
          <w:rFonts w:ascii="Times New Roman" w:hAnsi="Times New Roman" w:cs="Times New Roman"/>
          <w:sz w:val="28"/>
          <w:szCs w:val="28"/>
        </w:rPr>
        <w:t>ділянкою</w:t>
      </w:r>
      <w:r w:rsidR="00D04736">
        <w:rPr>
          <w:rFonts w:ascii="Times New Roman" w:hAnsi="Times New Roman" w:cs="Times New Roman"/>
          <w:sz w:val="28"/>
          <w:szCs w:val="28"/>
        </w:rPr>
        <w:t xml:space="preserve">   </w:t>
      </w:r>
      <w:r>
        <w:rPr>
          <w:rFonts w:ascii="Times New Roman" w:hAnsi="Times New Roman" w:cs="Times New Roman"/>
          <w:sz w:val="28"/>
          <w:szCs w:val="28"/>
        </w:rPr>
        <w:t>у</w:t>
      </w:r>
      <w:r w:rsidR="00D04736">
        <w:rPr>
          <w:rFonts w:ascii="Times New Roman" w:hAnsi="Times New Roman" w:cs="Times New Roman"/>
          <w:sz w:val="28"/>
          <w:szCs w:val="28"/>
        </w:rPr>
        <w:t xml:space="preserve">   </w:t>
      </w:r>
      <w:r>
        <w:rPr>
          <w:rFonts w:ascii="Times New Roman" w:hAnsi="Times New Roman" w:cs="Times New Roman"/>
          <w:sz w:val="28"/>
          <w:szCs w:val="28"/>
        </w:rPr>
        <w:t>с.</w:t>
      </w:r>
      <w:r w:rsidR="00D04736">
        <w:rPr>
          <w:rFonts w:ascii="Times New Roman" w:eastAsia="Times New Roman" w:hAnsi="Times New Roman" w:cs="Times New Roman"/>
          <w:bCs/>
          <w:spacing w:val="-8"/>
          <w:sz w:val="28"/>
          <w:szCs w:val="28"/>
          <w:lang w:bidi="ar-SA"/>
        </w:rPr>
        <w:t xml:space="preserve">  </w:t>
      </w:r>
      <w:proofErr w:type="spellStart"/>
      <w:r w:rsidR="006B1C09">
        <w:rPr>
          <w:rFonts w:ascii="Times New Roman" w:eastAsia="Times New Roman" w:hAnsi="Times New Roman" w:cs="Times New Roman"/>
          <w:bCs/>
          <w:spacing w:val="-8"/>
          <w:sz w:val="28"/>
          <w:szCs w:val="28"/>
          <w:lang w:bidi="ar-SA"/>
        </w:rPr>
        <w:t>Княгининок</w:t>
      </w:r>
      <w:proofErr w:type="spellEnd"/>
      <w:r w:rsidR="00D04736">
        <w:rPr>
          <w:rFonts w:ascii="Times New Roman" w:eastAsia="Times New Roman" w:hAnsi="Times New Roman" w:cs="Times New Roman"/>
          <w:bCs/>
          <w:spacing w:val="-8"/>
          <w:sz w:val="28"/>
          <w:szCs w:val="28"/>
          <w:lang w:bidi="ar-SA"/>
        </w:rPr>
        <w:t xml:space="preserve"> </w:t>
      </w:r>
      <w:r w:rsidRPr="00D04736">
        <w:rPr>
          <w:rFonts w:ascii="Times New Roman" w:eastAsia="Times New Roman" w:hAnsi="Times New Roman" w:cs="Times New Roman"/>
          <w:bCs/>
          <w:color w:val="000000"/>
          <w:spacing w:val="-4"/>
          <w:sz w:val="28"/>
          <w:szCs w:val="28"/>
          <w:lang w:bidi="ar-SA"/>
        </w:rPr>
        <w:t xml:space="preserve"> </w:t>
      </w:r>
      <w:r w:rsidR="00D04736" w:rsidRPr="00D04736">
        <w:rPr>
          <w:rFonts w:ascii="Times New Roman" w:eastAsia="Times New Roman" w:hAnsi="Times New Roman" w:cs="Times New Roman"/>
          <w:bCs/>
          <w:color w:val="000000"/>
          <w:spacing w:val="-4"/>
          <w:lang w:bidi="ar-SA"/>
        </w:rPr>
        <w:t xml:space="preserve"> </w:t>
      </w:r>
      <w:r>
        <w:rPr>
          <w:rFonts w:ascii="Times New Roman" w:eastAsia="Times New Roman" w:hAnsi="Times New Roman" w:cs="Times New Roman"/>
          <w:bCs/>
          <w:color w:val="000000"/>
          <w:spacing w:val="-4"/>
          <w:sz w:val="28"/>
          <w:szCs w:val="28"/>
          <w:lang w:bidi="ar-SA"/>
        </w:rPr>
        <w:t>Луцького</w:t>
      </w:r>
      <w:r w:rsidR="00D04736">
        <w:rPr>
          <w:rFonts w:ascii="Times New Roman" w:eastAsia="Times New Roman" w:hAnsi="Times New Roman" w:cs="Times New Roman"/>
          <w:bCs/>
          <w:color w:val="000000"/>
          <w:spacing w:val="-4"/>
          <w:sz w:val="28"/>
          <w:szCs w:val="28"/>
          <w:lang w:bidi="ar-SA"/>
        </w:rPr>
        <w:t xml:space="preserve"> </w:t>
      </w:r>
      <w:r w:rsidRPr="00D04736">
        <w:rPr>
          <w:rFonts w:ascii="Times New Roman" w:eastAsia="Times New Roman" w:hAnsi="Times New Roman" w:cs="Times New Roman"/>
          <w:bCs/>
          <w:color w:val="000000"/>
          <w:spacing w:val="-4"/>
          <w:sz w:val="28"/>
          <w:szCs w:val="28"/>
          <w:lang w:bidi="ar-SA"/>
        </w:rPr>
        <w:t xml:space="preserve"> </w:t>
      </w:r>
    </w:p>
    <w:p w:rsidR="00E84CE5" w:rsidRPr="00D04736" w:rsidRDefault="004F6E48">
      <w:pPr>
        <w:tabs>
          <w:tab w:val="left" w:pos="4310"/>
          <w:tab w:val="left" w:pos="4370"/>
          <w:tab w:val="left" w:pos="4483"/>
        </w:tabs>
        <w:jc w:val="both"/>
        <w:rPr>
          <w:rFonts w:ascii="Times New Roman" w:eastAsia="Times New Roman" w:hAnsi="Times New Roman" w:cs="Times New Roman"/>
          <w:bCs/>
          <w:color w:val="000000"/>
          <w:spacing w:val="-4"/>
          <w:sz w:val="28"/>
          <w:szCs w:val="28"/>
          <w:lang w:bidi="ar-SA"/>
        </w:rPr>
      </w:pPr>
      <w:r>
        <w:rPr>
          <w:rFonts w:ascii="Times New Roman" w:eastAsia="Times New Roman" w:hAnsi="Times New Roman" w:cs="Times New Roman"/>
          <w:bCs/>
          <w:color w:val="000000"/>
          <w:spacing w:val="-4"/>
          <w:sz w:val="28"/>
          <w:szCs w:val="28"/>
          <w:lang w:bidi="ar-SA"/>
        </w:rPr>
        <w:t>ра</w:t>
      </w:r>
      <w:r w:rsidR="006B1C09">
        <w:rPr>
          <w:rFonts w:ascii="Times New Roman" w:eastAsia="Times New Roman" w:hAnsi="Times New Roman" w:cs="Times New Roman"/>
          <w:bCs/>
          <w:color w:val="000000"/>
          <w:spacing w:val="-4"/>
          <w:sz w:val="28"/>
          <w:szCs w:val="28"/>
          <w:lang w:bidi="ar-SA"/>
        </w:rPr>
        <w:t>йо</w:t>
      </w:r>
      <w:r w:rsidR="00D04736">
        <w:rPr>
          <w:rFonts w:ascii="Times New Roman" w:eastAsia="Times New Roman" w:hAnsi="Times New Roman" w:cs="Times New Roman"/>
          <w:bCs/>
          <w:color w:val="000000"/>
          <w:spacing w:val="-4"/>
          <w:sz w:val="28"/>
          <w:szCs w:val="28"/>
          <w:lang w:bidi="ar-SA"/>
        </w:rPr>
        <w:t xml:space="preserve">ну </w:t>
      </w:r>
      <w:r w:rsidR="00D04736">
        <w:rPr>
          <w:rFonts w:ascii="Times New Roman" w:hAnsi="Times New Roman" w:cs="Times New Roman"/>
          <w:sz w:val="28"/>
          <w:szCs w:val="28"/>
        </w:rPr>
        <w:t xml:space="preserve">Волинської </w:t>
      </w:r>
      <w:r>
        <w:rPr>
          <w:rFonts w:ascii="Times New Roman" w:hAnsi="Times New Roman" w:cs="Times New Roman"/>
          <w:sz w:val="28"/>
          <w:szCs w:val="28"/>
        </w:rPr>
        <w:t>області</w:t>
      </w:r>
      <w:bookmarkStart w:id="0" w:name="_GoBack"/>
      <w:bookmarkEnd w:id="0"/>
    </w:p>
    <w:p w:rsidR="00E84CE5" w:rsidRDefault="00E84CE5">
      <w:pPr>
        <w:ind w:firstLine="737"/>
        <w:jc w:val="both"/>
        <w:rPr>
          <w:sz w:val="28"/>
          <w:szCs w:val="28"/>
        </w:rPr>
      </w:pPr>
    </w:p>
    <w:p w:rsidR="00E84CE5" w:rsidRDefault="004F6E48">
      <w:pPr>
        <w:ind w:firstLine="567"/>
        <w:jc w:val="both"/>
        <w:rPr>
          <w:sz w:val="28"/>
          <w:szCs w:val="28"/>
        </w:rPr>
      </w:pPr>
      <w:r>
        <w:rPr>
          <w:rFonts w:ascii="Times New Roman" w:hAnsi="Times New Roman" w:cs="Times New Roman"/>
          <w:sz w:val="28"/>
          <w:szCs w:val="28"/>
        </w:rPr>
        <w:t xml:space="preserve">Розглянувши заяву </w:t>
      </w:r>
      <w:r>
        <w:rPr>
          <w:rFonts w:ascii="Times New Roman" w:hAnsi="Times New Roman" w:cs="Times New Roman"/>
          <w:color w:val="000000"/>
          <w:spacing w:val="-2"/>
          <w:sz w:val="28"/>
          <w:szCs w:val="28"/>
        </w:rPr>
        <w:t xml:space="preserve">МИЛУШІВСЬКОГО СПОЖИВЧОГО ТОВАРИСТВА </w:t>
      </w:r>
      <w:r>
        <w:rPr>
          <w:rFonts w:ascii="Times New Roman" w:hAnsi="Times New Roman" w:cs="Times New Roman"/>
          <w:color w:val="000000"/>
          <w:sz w:val="28"/>
          <w:szCs w:val="28"/>
        </w:rPr>
        <w:t>про припинення права постійного користування земельною ділянкою</w:t>
      </w:r>
      <w:r>
        <w:rPr>
          <w:rFonts w:ascii="Times New Roman" w:hAnsi="Times New Roman" w:cs="Times New Roman"/>
          <w:color w:val="000000"/>
          <w:spacing w:val="-2"/>
          <w:sz w:val="28"/>
          <w:szCs w:val="28"/>
        </w:rPr>
        <w:t xml:space="preserve"> ком</w:t>
      </w:r>
      <w:r w:rsidR="00196A2E">
        <w:rPr>
          <w:rFonts w:ascii="Times New Roman" w:hAnsi="Times New Roman" w:cs="Times New Roman"/>
          <w:color w:val="000000"/>
          <w:spacing w:val="-2"/>
          <w:sz w:val="28"/>
          <w:szCs w:val="28"/>
        </w:rPr>
        <w:t>унальної власності площею 0,1945</w:t>
      </w:r>
      <w:r>
        <w:rPr>
          <w:rFonts w:ascii="Times New Roman" w:hAnsi="Times New Roman" w:cs="Times New Roman"/>
          <w:color w:val="000000"/>
          <w:spacing w:val="-2"/>
          <w:sz w:val="28"/>
          <w:szCs w:val="28"/>
        </w:rPr>
        <w:t xml:space="preserve"> га з кадастровим номером </w:t>
      </w:r>
      <w:r w:rsidR="00196A2E">
        <w:rPr>
          <w:rFonts w:ascii="Times New Roman" w:eastAsia="Times New Roman" w:hAnsi="Times New Roman" w:cs="Times New Roman"/>
          <w:spacing w:val="-2"/>
          <w:kern w:val="0"/>
          <w:sz w:val="28"/>
          <w:szCs w:val="28"/>
          <w:lang w:bidi="ar-SA"/>
        </w:rPr>
        <w:t>07228837</w:t>
      </w:r>
      <w:r>
        <w:rPr>
          <w:rFonts w:ascii="Times New Roman" w:eastAsia="Times New Roman" w:hAnsi="Times New Roman" w:cs="Times New Roman"/>
          <w:spacing w:val="-2"/>
          <w:kern w:val="0"/>
          <w:sz w:val="28"/>
          <w:szCs w:val="28"/>
          <w:lang w:bidi="ar-SA"/>
        </w:rPr>
        <w:t>00</w:t>
      </w:r>
      <w:r>
        <w:rPr>
          <w:rFonts w:ascii="Times New Roman" w:hAnsi="Times New Roman" w:cs="Times New Roman"/>
          <w:color w:val="000000"/>
          <w:spacing w:val="-2"/>
          <w:sz w:val="28"/>
          <w:szCs w:val="28"/>
        </w:rPr>
        <w:t>:</w:t>
      </w:r>
      <w:r>
        <w:rPr>
          <w:rFonts w:ascii="Times New Roman" w:eastAsia="Times New Roman" w:hAnsi="Times New Roman" w:cs="Times New Roman"/>
          <w:spacing w:val="-2"/>
          <w:kern w:val="0"/>
          <w:sz w:val="28"/>
          <w:szCs w:val="28"/>
          <w:lang w:bidi="ar-SA"/>
        </w:rPr>
        <w:t>0</w:t>
      </w:r>
      <w:r w:rsidR="00196A2E">
        <w:rPr>
          <w:rFonts w:ascii="Times New Roman" w:hAnsi="Times New Roman" w:cs="Times New Roman"/>
          <w:color w:val="000000"/>
          <w:spacing w:val="-2"/>
          <w:sz w:val="28"/>
          <w:szCs w:val="28"/>
        </w:rPr>
        <w:t>1:001:4885</w:t>
      </w:r>
      <w:r>
        <w:rPr>
          <w:rFonts w:ascii="Times New Roman" w:hAnsi="Times New Roman" w:cs="Times New Roman"/>
          <w:color w:val="000000"/>
          <w:spacing w:val="-2"/>
          <w:sz w:val="28"/>
          <w:szCs w:val="28"/>
        </w:rPr>
        <w:t xml:space="preserve"> </w:t>
      </w:r>
      <w:r>
        <w:rPr>
          <w:rFonts w:ascii="Times New Roman" w:hAnsi="Times New Roman" w:cs="Times New Roman"/>
          <w:spacing w:val="-2"/>
          <w:sz w:val="28"/>
          <w:szCs w:val="28"/>
        </w:rPr>
        <w:t xml:space="preserve">у с. </w:t>
      </w:r>
      <w:proofErr w:type="spellStart"/>
      <w:r w:rsidR="00196A2E">
        <w:rPr>
          <w:rFonts w:ascii="Times New Roman" w:hAnsi="Times New Roman" w:cs="Times New Roman"/>
          <w:spacing w:val="-2"/>
          <w:sz w:val="28"/>
          <w:szCs w:val="28"/>
        </w:rPr>
        <w:t>Княгининок</w:t>
      </w:r>
      <w:proofErr w:type="spellEnd"/>
      <w:r>
        <w:rPr>
          <w:rFonts w:ascii="Times New Roman" w:hAnsi="Times New Roman" w:cs="Times New Roman"/>
          <w:spacing w:val="-2"/>
          <w:sz w:val="28"/>
          <w:szCs w:val="28"/>
        </w:rPr>
        <w:t xml:space="preserve"> Луцького району Волинської області</w:t>
      </w:r>
      <w:r>
        <w:rPr>
          <w:rFonts w:ascii="Times New Roman" w:hAnsi="Times New Roman" w:cs="Times New Roman"/>
          <w:color w:val="000000"/>
          <w:sz w:val="28"/>
          <w:szCs w:val="28"/>
        </w:rPr>
        <w:t>, у зв’язку з продажем об</w:t>
      </w:r>
      <w:r w:rsidRPr="00E8160C">
        <w:rPr>
          <w:rFonts w:ascii="Times New Roman" w:hAnsi="Times New Roman" w:cs="Times New Roman"/>
          <w:color w:val="000000"/>
          <w:sz w:val="28"/>
          <w:szCs w:val="28"/>
        </w:rPr>
        <w:t>’</w:t>
      </w:r>
      <w:r w:rsidR="00213C62">
        <w:rPr>
          <w:rFonts w:ascii="Times New Roman" w:hAnsi="Times New Roman" w:cs="Times New Roman"/>
          <w:color w:val="000000"/>
          <w:sz w:val="28"/>
          <w:szCs w:val="28"/>
        </w:rPr>
        <w:t>єктів нерухомого майна на вищезазн</w:t>
      </w:r>
      <w:r>
        <w:rPr>
          <w:rFonts w:ascii="Times New Roman" w:hAnsi="Times New Roman" w:cs="Times New Roman"/>
          <w:color w:val="000000"/>
          <w:sz w:val="28"/>
          <w:szCs w:val="28"/>
        </w:rPr>
        <w:t>а</w:t>
      </w:r>
      <w:r w:rsidR="00213C62">
        <w:rPr>
          <w:rFonts w:ascii="Times New Roman" w:hAnsi="Times New Roman" w:cs="Times New Roman"/>
          <w:color w:val="000000"/>
          <w:sz w:val="28"/>
          <w:szCs w:val="28"/>
        </w:rPr>
        <w:t>че</w:t>
      </w:r>
      <w:r>
        <w:rPr>
          <w:rFonts w:ascii="Times New Roman" w:hAnsi="Times New Roman" w:cs="Times New Roman"/>
          <w:color w:val="000000"/>
          <w:sz w:val="28"/>
          <w:szCs w:val="28"/>
        </w:rPr>
        <w:t>ній</w:t>
      </w:r>
      <w:r w:rsidR="00213C62">
        <w:rPr>
          <w:rFonts w:ascii="Times New Roman" w:hAnsi="Times New Roman" w:cs="Times New Roman"/>
          <w:spacing w:val="-2"/>
          <w:sz w:val="28"/>
          <w:szCs w:val="28"/>
        </w:rPr>
        <w:t xml:space="preserve"> земельній ділянці</w:t>
      </w:r>
      <w:r w:rsidR="00213C62" w:rsidRPr="00E8160C">
        <w:rPr>
          <w:rFonts w:ascii="Times New Roman" w:hAnsi="Times New Roman" w:cs="Times New Roman"/>
          <w:spacing w:val="-2"/>
          <w:sz w:val="28"/>
          <w:szCs w:val="28"/>
        </w:rPr>
        <w:t>:</w:t>
      </w:r>
      <w:r w:rsidR="00E8160C" w:rsidRPr="00E8160C">
        <w:rPr>
          <w:rFonts w:ascii="Times New Roman" w:hAnsi="Times New Roman" w:cs="Times New Roman"/>
          <w:spacing w:val="-2"/>
          <w:sz w:val="28"/>
          <w:szCs w:val="28"/>
        </w:rPr>
        <w:t xml:space="preserve"> </w:t>
      </w:r>
      <w:r w:rsidR="00172FDF" w:rsidRPr="00E8160C">
        <w:rPr>
          <w:rFonts w:ascii="Times New Roman" w:hAnsi="Times New Roman" w:cs="Times New Roman"/>
          <w:spacing w:val="-2"/>
          <w:sz w:val="28"/>
          <w:szCs w:val="28"/>
        </w:rPr>
        <w:t>договір купівлі</w:t>
      </w:r>
      <w:r w:rsidR="00172FDF">
        <w:rPr>
          <w:rFonts w:ascii="Times New Roman" w:hAnsi="Times New Roman" w:cs="Times New Roman"/>
          <w:spacing w:val="-2"/>
          <w:sz w:val="28"/>
          <w:szCs w:val="28"/>
        </w:rPr>
        <w:t>-продажу</w:t>
      </w:r>
      <w:r w:rsidR="00172FDF" w:rsidRPr="00E8160C">
        <w:rPr>
          <w:rFonts w:ascii="Times New Roman" w:hAnsi="Times New Roman" w:cs="Times New Roman"/>
          <w:spacing w:val="-2"/>
          <w:sz w:val="28"/>
          <w:szCs w:val="28"/>
        </w:rPr>
        <w:t xml:space="preserve"> від 08.</w:t>
      </w:r>
      <w:r w:rsidR="00172FDF">
        <w:rPr>
          <w:rFonts w:ascii="Times New Roman" w:hAnsi="Times New Roman" w:cs="Times New Roman"/>
          <w:spacing w:val="-2"/>
          <w:sz w:val="28"/>
          <w:szCs w:val="28"/>
        </w:rPr>
        <w:t xml:space="preserve">07.2024, зареєстровано в реєстрі за </w:t>
      </w:r>
      <w:r w:rsidR="00C515E6">
        <w:rPr>
          <w:rFonts w:ascii="Times New Roman" w:hAnsi="Times New Roman" w:cs="Times New Roman"/>
          <w:spacing w:val="-2"/>
          <w:sz w:val="28"/>
          <w:szCs w:val="28"/>
        </w:rPr>
        <w:t xml:space="preserve">    </w:t>
      </w:r>
      <w:r w:rsidR="00172FDF">
        <w:rPr>
          <w:rFonts w:ascii="Times New Roman" w:hAnsi="Times New Roman" w:cs="Times New Roman"/>
          <w:spacing w:val="-2"/>
          <w:sz w:val="28"/>
          <w:szCs w:val="28"/>
        </w:rPr>
        <w:t>№ 464</w:t>
      </w:r>
      <w:r w:rsidR="00213C62" w:rsidRPr="00E8160C">
        <w:rPr>
          <w:rFonts w:ascii="Times New Roman" w:hAnsi="Times New Roman" w:cs="Times New Roman"/>
          <w:spacing w:val="-2"/>
          <w:sz w:val="28"/>
          <w:szCs w:val="28"/>
        </w:rPr>
        <w:t xml:space="preserve"> </w:t>
      </w:r>
      <w:r w:rsidR="00172FDF">
        <w:rPr>
          <w:rFonts w:ascii="Times New Roman" w:hAnsi="Times New Roman" w:cs="Times New Roman"/>
          <w:spacing w:val="-2"/>
          <w:sz w:val="28"/>
          <w:szCs w:val="28"/>
        </w:rPr>
        <w:t>(</w:t>
      </w:r>
      <w:r w:rsidR="00213C62" w:rsidRPr="00E8160C">
        <w:rPr>
          <w:rFonts w:ascii="Times New Roman" w:hAnsi="Times New Roman" w:cs="Times New Roman"/>
          <w:spacing w:val="-2"/>
          <w:sz w:val="28"/>
          <w:szCs w:val="28"/>
        </w:rPr>
        <w:t>витяг з Державного реєст</w:t>
      </w:r>
      <w:r w:rsidR="00DB2350">
        <w:rPr>
          <w:rFonts w:ascii="Times New Roman" w:hAnsi="Times New Roman" w:cs="Times New Roman"/>
          <w:spacing w:val="-2"/>
          <w:sz w:val="28"/>
          <w:szCs w:val="28"/>
        </w:rPr>
        <w:t xml:space="preserve">ру речових прав від 08.07.2024, </w:t>
      </w:r>
      <w:r w:rsidR="00213C62" w:rsidRPr="00E8160C">
        <w:rPr>
          <w:rFonts w:ascii="Times New Roman" w:hAnsi="Times New Roman" w:cs="Times New Roman"/>
          <w:spacing w:val="-2"/>
          <w:sz w:val="28"/>
          <w:szCs w:val="28"/>
        </w:rPr>
        <w:t>номер відомостей про речове право: 55768643)</w:t>
      </w:r>
      <w:r w:rsidR="005F78EA" w:rsidRPr="00172FDF">
        <w:rPr>
          <w:rFonts w:ascii="Times New Roman" w:hAnsi="Times New Roman" w:cs="Times New Roman"/>
          <w:spacing w:val="-2"/>
          <w:sz w:val="28"/>
          <w:szCs w:val="28"/>
        </w:rPr>
        <w:t>;</w:t>
      </w:r>
      <w:r w:rsidR="00E9112D">
        <w:rPr>
          <w:rFonts w:ascii="Times New Roman" w:hAnsi="Times New Roman" w:cs="Times New Roman"/>
          <w:spacing w:val="-2"/>
          <w:sz w:val="28"/>
          <w:szCs w:val="28"/>
        </w:rPr>
        <w:t xml:space="preserve"> </w:t>
      </w:r>
      <w:r w:rsidR="00E9112D" w:rsidRPr="00E8160C">
        <w:rPr>
          <w:rFonts w:ascii="Times New Roman" w:hAnsi="Times New Roman" w:cs="Times New Roman"/>
          <w:spacing w:val="-2"/>
          <w:sz w:val="28"/>
          <w:szCs w:val="28"/>
        </w:rPr>
        <w:t>договір купівлі-продажу з відстроченням платежу від 08.</w:t>
      </w:r>
      <w:r w:rsidR="00E9112D">
        <w:rPr>
          <w:rFonts w:ascii="Times New Roman" w:hAnsi="Times New Roman" w:cs="Times New Roman"/>
          <w:spacing w:val="-2"/>
          <w:sz w:val="28"/>
          <w:szCs w:val="28"/>
        </w:rPr>
        <w:t>07.2024, зареєстровано в реєстрі за № 467</w:t>
      </w:r>
      <w:r w:rsidR="00E9112D" w:rsidRPr="00E8160C">
        <w:rPr>
          <w:rFonts w:ascii="Times New Roman" w:hAnsi="Times New Roman" w:cs="Times New Roman"/>
          <w:spacing w:val="-2"/>
          <w:sz w:val="28"/>
          <w:szCs w:val="28"/>
        </w:rPr>
        <w:t xml:space="preserve"> </w:t>
      </w:r>
      <w:r w:rsidR="00E9112D">
        <w:rPr>
          <w:rFonts w:ascii="Times New Roman" w:hAnsi="Times New Roman" w:cs="Times New Roman"/>
          <w:spacing w:val="-2"/>
          <w:sz w:val="28"/>
          <w:szCs w:val="28"/>
        </w:rPr>
        <w:t>(</w:t>
      </w:r>
      <w:r w:rsidR="00E9112D" w:rsidRPr="00E8160C">
        <w:rPr>
          <w:rFonts w:ascii="Times New Roman" w:hAnsi="Times New Roman" w:cs="Times New Roman"/>
          <w:spacing w:val="-2"/>
          <w:sz w:val="28"/>
          <w:szCs w:val="28"/>
        </w:rPr>
        <w:t xml:space="preserve">витяг з Державного реєстру речових прав </w:t>
      </w:r>
      <w:r w:rsidR="00E9112D">
        <w:rPr>
          <w:rFonts w:ascii="Times New Roman" w:hAnsi="Times New Roman" w:cs="Times New Roman"/>
          <w:spacing w:val="-2"/>
          <w:sz w:val="28"/>
          <w:szCs w:val="28"/>
        </w:rPr>
        <w:t xml:space="preserve"> від 08.07.2024, </w:t>
      </w:r>
      <w:r w:rsidR="00E9112D" w:rsidRPr="00E8160C">
        <w:rPr>
          <w:rFonts w:ascii="Times New Roman" w:hAnsi="Times New Roman" w:cs="Times New Roman"/>
          <w:spacing w:val="-2"/>
          <w:sz w:val="28"/>
          <w:szCs w:val="28"/>
        </w:rPr>
        <w:t xml:space="preserve">номер відомостей про речове право: </w:t>
      </w:r>
      <w:r w:rsidR="00E9112D">
        <w:rPr>
          <w:rFonts w:ascii="Times New Roman" w:hAnsi="Times New Roman" w:cs="Times New Roman"/>
          <w:spacing w:val="-2"/>
          <w:sz w:val="28"/>
          <w:szCs w:val="28"/>
        </w:rPr>
        <w:t>55769863)</w:t>
      </w:r>
      <w:r w:rsidR="00E9112D" w:rsidRPr="00172FDF">
        <w:rPr>
          <w:rFonts w:ascii="Times New Roman" w:hAnsi="Times New Roman" w:cs="Times New Roman"/>
          <w:spacing w:val="-2"/>
          <w:sz w:val="28"/>
          <w:szCs w:val="28"/>
        </w:rPr>
        <w:t>;</w:t>
      </w:r>
      <w:r>
        <w:rPr>
          <w:rFonts w:ascii="Times New Roman" w:hAnsi="Times New Roman" w:cs="Times New Roman"/>
          <w:spacing w:val="-2"/>
          <w:sz w:val="28"/>
          <w:szCs w:val="28"/>
        </w:rPr>
        <w:t xml:space="preserve"> </w:t>
      </w:r>
      <w:r>
        <w:rPr>
          <w:rFonts w:ascii="Times New Roman" w:hAnsi="Times New Roman" w:cs="Times New Roman"/>
          <w:color w:val="000000"/>
          <w:spacing w:val="-2"/>
          <w:sz w:val="28"/>
          <w:szCs w:val="28"/>
          <w:shd w:val="clear" w:color="auto" w:fill="FFFFFF"/>
        </w:rPr>
        <w:t>постанову правління МИЛУШІВСЬК</w:t>
      </w:r>
      <w:r w:rsidR="00717EA4">
        <w:rPr>
          <w:rFonts w:ascii="Times New Roman" w:hAnsi="Times New Roman" w:cs="Times New Roman"/>
          <w:color w:val="000000"/>
          <w:spacing w:val="-2"/>
          <w:sz w:val="28"/>
          <w:szCs w:val="28"/>
          <w:shd w:val="clear" w:color="auto" w:fill="FFFFFF"/>
        </w:rPr>
        <w:t>ОГО СПОЖИВЧОГО ТОВАРИСТВА від 08.07.2024</w:t>
      </w:r>
      <w:r>
        <w:rPr>
          <w:rFonts w:ascii="Times New Roman" w:hAnsi="Times New Roman" w:cs="Times New Roman"/>
          <w:color w:val="000000"/>
          <w:spacing w:val="-2"/>
          <w:sz w:val="28"/>
          <w:szCs w:val="28"/>
          <w:shd w:val="clear" w:color="auto" w:fill="FFFFFF"/>
        </w:rPr>
        <w:t xml:space="preserve"> № </w:t>
      </w:r>
      <w:r w:rsidR="00717EA4">
        <w:rPr>
          <w:rFonts w:ascii="Times New Roman" w:hAnsi="Times New Roman" w:cs="Times New Roman"/>
          <w:color w:val="000000"/>
          <w:spacing w:val="-2"/>
          <w:sz w:val="28"/>
          <w:szCs w:val="28"/>
          <w:shd w:val="clear" w:color="auto" w:fill="FFFFFF"/>
        </w:rPr>
        <w:t>18/1</w:t>
      </w:r>
      <w:r>
        <w:rPr>
          <w:rFonts w:ascii="Times New Roman" w:hAnsi="Times New Roman" w:cs="Times New Roman"/>
          <w:color w:val="000000"/>
          <w:spacing w:val="-2"/>
          <w:sz w:val="28"/>
          <w:szCs w:val="28"/>
          <w:shd w:val="clear" w:color="auto" w:fill="FFFFFF"/>
        </w:rPr>
        <w:t xml:space="preserve"> «Про </w:t>
      </w:r>
      <w:r w:rsidR="00717EA4">
        <w:rPr>
          <w:rFonts w:ascii="Times New Roman" w:hAnsi="Times New Roman" w:cs="Times New Roman"/>
          <w:color w:val="000000"/>
          <w:spacing w:val="-2"/>
          <w:sz w:val="28"/>
          <w:szCs w:val="28"/>
          <w:shd w:val="clear" w:color="auto" w:fill="FFFFFF"/>
        </w:rPr>
        <w:t>передачу металевого складу Ткачук Л.В.</w:t>
      </w:r>
      <w:r w:rsidR="00213C62">
        <w:rPr>
          <w:rFonts w:ascii="Times New Roman" w:hAnsi="Times New Roman" w:cs="Times New Roman"/>
          <w:color w:val="000000"/>
          <w:spacing w:val="-2"/>
          <w:sz w:val="28"/>
          <w:szCs w:val="28"/>
          <w:shd w:val="clear" w:color="auto" w:fill="FFFFFF"/>
        </w:rPr>
        <w:t>»</w:t>
      </w:r>
      <w:r w:rsidR="00717EA4">
        <w:rPr>
          <w:rFonts w:ascii="Times New Roman" w:hAnsi="Times New Roman" w:cs="Times New Roman"/>
          <w:color w:val="000000"/>
          <w:spacing w:val="-2"/>
          <w:sz w:val="28"/>
          <w:szCs w:val="28"/>
          <w:shd w:val="clear" w:color="auto" w:fill="FFFFFF"/>
        </w:rPr>
        <w:t xml:space="preserve"> та акт приймання-передачі майна між </w:t>
      </w:r>
      <w:r w:rsidR="00717EA4">
        <w:rPr>
          <w:rFonts w:ascii="Times New Roman" w:hAnsi="Times New Roman" w:cs="Times New Roman"/>
          <w:color w:val="000000"/>
          <w:spacing w:val="-2"/>
          <w:sz w:val="28"/>
          <w:szCs w:val="28"/>
        </w:rPr>
        <w:t>МИЛУШІВСЬКИМ СПОЖИВЧИМ ТОВАРИСТВОМ та Ткачук Ларисою Василівною</w:t>
      </w:r>
      <w:r w:rsidR="005F78EA">
        <w:rPr>
          <w:rFonts w:ascii="Times New Roman" w:hAnsi="Times New Roman" w:cs="Times New Roman"/>
          <w:color w:val="000000"/>
          <w:spacing w:val="-2"/>
          <w:sz w:val="28"/>
          <w:szCs w:val="28"/>
        </w:rPr>
        <w:t xml:space="preserve"> </w:t>
      </w:r>
      <w:r w:rsidR="000847B7">
        <w:rPr>
          <w:rFonts w:ascii="Times New Roman" w:hAnsi="Times New Roman" w:cs="Times New Roman"/>
          <w:color w:val="000000"/>
          <w:spacing w:val="-2"/>
          <w:sz w:val="28"/>
          <w:szCs w:val="28"/>
        </w:rPr>
        <w:t>від 08.07.2024 № 1</w:t>
      </w:r>
      <w:r w:rsidR="00213C62" w:rsidRPr="00213C62">
        <w:rPr>
          <w:rFonts w:ascii="Times New Roman" w:hAnsi="Times New Roman" w:cs="Times New Roman"/>
          <w:color w:val="000000"/>
          <w:spacing w:val="-2"/>
          <w:sz w:val="28"/>
          <w:szCs w:val="28"/>
          <w:shd w:val="clear" w:color="auto" w:fill="FFFFFF"/>
          <w:lang w:val="ru-RU"/>
        </w:rPr>
        <w:t>;</w:t>
      </w:r>
      <w:r>
        <w:rPr>
          <w:rFonts w:ascii="Times New Roman" w:hAnsi="Times New Roman" w:cs="Times New Roman"/>
          <w:spacing w:val="-2"/>
          <w:sz w:val="28"/>
          <w:szCs w:val="28"/>
        </w:rPr>
        <w:t xml:space="preserve"> державний акт на прав</w:t>
      </w:r>
      <w:r>
        <w:rPr>
          <w:rFonts w:ascii="Times New Roman" w:hAnsi="Times New Roman" w:cs="Times New Roman"/>
          <w:color w:val="000000"/>
          <w:spacing w:val="-2"/>
          <w:sz w:val="28"/>
          <w:szCs w:val="28"/>
          <w:shd w:val="clear" w:color="auto" w:fill="FFFFFF"/>
        </w:rPr>
        <w:t>о постійного користу</w:t>
      </w:r>
      <w:r w:rsidR="002C100D">
        <w:rPr>
          <w:rFonts w:ascii="Times New Roman" w:hAnsi="Times New Roman" w:cs="Times New Roman"/>
          <w:color w:val="000000"/>
          <w:spacing w:val="-2"/>
          <w:sz w:val="28"/>
          <w:szCs w:val="28"/>
          <w:shd w:val="clear" w:color="auto" w:fill="FFFFFF"/>
        </w:rPr>
        <w:t>вання землею серії ІІ-ВЛ № 00001</w:t>
      </w:r>
      <w:r>
        <w:rPr>
          <w:rFonts w:ascii="Times New Roman" w:hAnsi="Times New Roman" w:cs="Times New Roman"/>
          <w:color w:val="000000"/>
          <w:spacing w:val="-2"/>
          <w:sz w:val="28"/>
          <w:szCs w:val="28"/>
          <w:shd w:val="clear" w:color="auto" w:fill="FFFFFF"/>
        </w:rPr>
        <w:t>7, зареєстрований в Книзі записів державних актів на право пості</w:t>
      </w:r>
      <w:r w:rsidR="002C100D">
        <w:rPr>
          <w:rFonts w:ascii="Times New Roman" w:hAnsi="Times New Roman" w:cs="Times New Roman"/>
          <w:color w:val="000000"/>
          <w:spacing w:val="-2"/>
          <w:sz w:val="28"/>
          <w:szCs w:val="28"/>
          <w:shd w:val="clear" w:color="auto" w:fill="FFFFFF"/>
        </w:rPr>
        <w:t>йного користування землею від 09.10.2000 за  № 10</w:t>
      </w:r>
      <w:r w:rsidR="005F78EA" w:rsidRPr="00172FDF">
        <w:rPr>
          <w:rFonts w:ascii="Times New Roman" w:hAnsi="Times New Roman" w:cs="Times New Roman"/>
          <w:spacing w:val="-2"/>
          <w:sz w:val="28"/>
          <w:szCs w:val="28"/>
        </w:rPr>
        <w:t>;</w:t>
      </w:r>
      <w:r>
        <w:rPr>
          <w:rFonts w:ascii="Times New Roman" w:hAnsi="Times New Roman" w:cs="Times New Roman"/>
          <w:color w:val="000000"/>
          <w:spacing w:val="-2"/>
          <w:sz w:val="28"/>
          <w:szCs w:val="28"/>
          <w:shd w:val="clear" w:color="auto" w:fill="FFFFFF"/>
        </w:rPr>
        <w:t xml:space="preserve"> витяг з Державного реєстру речових прав на нерухоме майно про реєстрацію іншого речового права від 24.12.2021, номер за</w:t>
      </w:r>
      <w:r w:rsidR="002C100D">
        <w:rPr>
          <w:rFonts w:ascii="Times New Roman" w:hAnsi="Times New Roman" w:cs="Times New Roman"/>
          <w:color w:val="000000"/>
          <w:spacing w:val="-2"/>
          <w:sz w:val="28"/>
          <w:szCs w:val="28"/>
          <w:shd w:val="clear" w:color="auto" w:fill="FFFFFF"/>
        </w:rPr>
        <w:t>пису про інше речове право: 46272615</w:t>
      </w:r>
      <w:r w:rsidR="00BA1490" w:rsidRPr="00172FDF">
        <w:rPr>
          <w:rFonts w:ascii="Times New Roman" w:hAnsi="Times New Roman" w:cs="Times New Roman"/>
          <w:spacing w:val="-2"/>
          <w:sz w:val="28"/>
          <w:szCs w:val="28"/>
        </w:rPr>
        <w:t>;</w:t>
      </w:r>
      <w:r>
        <w:rPr>
          <w:rFonts w:ascii="Times New Roman" w:hAnsi="Times New Roman" w:cs="Times New Roman"/>
          <w:color w:val="000000"/>
          <w:spacing w:val="-2"/>
          <w:sz w:val="28"/>
          <w:szCs w:val="28"/>
          <w:shd w:val="clear" w:color="auto" w:fill="FFFFFF"/>
        </w:rPr>
        <w:t xml:space="preserve"> в</w:t>
      </w:r>
      <w:r>
        <w:rPr>
          <w:rFonts w:ascii="Times New Roman" w:hAnsi="Times New Roman" w:cs="Times New Roman"/>
          <w:color w:val="000000"/>
          <w:spacing w:val="2"/>
          <w:sz w:val="28"/>
          <w:szCs w:val="28"/>
          <w:shd w:val="clear" w:color="auto" w:fill="FFFFFF"/>
        </w:rPr>
        <w:t>итяг з Державного земельного када</w:t>
      </w:r>
      <w:r w:rsidR="009B36EE">
        <w:rPr>
          <w:rFonts w:ascii="Times New Roman" w:hAnsi="Times New Roman" w:cs="Times New Roman"/>
          <w:color w:val="000000"/>
          <w:spacing w:val="2"/>
          <w:sz w:val="28"/>
          <w:szCs w:val="28"/>
          <w:shd w:val="clear" w:color="auto" w:fill="FFFFFF"/>
        </w:rPr>
        <w:t>стру про земельну ділянку від 06.03.2025 № НВ-000046375</w:t>
      </w:r>
      <w:r>
        <w:rPr>
          <w:rFonts w:ascii="Times New Roman" w:hAnsi="Times New Roman" w:cs="Times New Roman"/>
          <w:color w:val="000000"/>
          <w:spacing w:val="2"/>
          <w:sz w:val="28"/>
          <w:szCs w:val="28"/>
          <w:shd w:val="clear" w:color="auto" w:fill="FFFFFF"/>
        </w:rPr>
        <w:t>2025,</w:t>
      </w:r>
      <w:r>
        <w:rPr>
          <w:rFonts w:ascii="Times New Roman" w:hAnsi="Times New Roman" w:cs="Times New Roman"/>
          <w:color w:val="000000"/>
          <w:spacing w:val="-2"/>
          <w:shd w:val="clear" w:color="auto" w:fill="FFFFFF"/>
        </w:rPr>
        <w:t xml:space="preserve"> </w:t>
      </w:r>
      <w:r w:rsidRPr="00BF0015">
        <w:rPr>
          <w:rFonts w:ascii="Times New Roman" w:hAnsi="Times New Roman" w:cs="Times New Roman"/>
          <w:color w:val="000000"/>
          <w:spacing w:val="-2"/>
          <w:sz w:val="28"/>
          <w:szCs w:val="28"/>
          <w:highlight w:val="white"/>
          <w:shd w:val="clear" w:color="auto" w:fill="FFFFFF"/>
        </w:rPr>
        <w:t>статут МИЛУШІВСЬКОГО СПОЖИВЧОГО ТОВАРИСТВА, затверджений Протоколом № 2 Звітно-виборних загальних зборів членів МИЛУШІВСЬКОГО СПОЖИВЧОГО ТОВАРИСТВА</w:t>
      </w:r>
      <w:r w:rsidR="00BA1490">
        <w:rPr>
          <w:rFonts w:ascii="Times New Roman" w:hAnsi="Times New Roman" w:cs="Times New Roman"/>
          <w:color w:val="000000"/>
          <w:spacing w:val="-2"/>
          <w:sz w:val="28"/>
          <w:szCs w:val="28"/>
          <w:highlight w:val="white"/>
          <w:shd w:val="clear" w:color="auto" w:fill="FFFFFF"/>
        </w:rPr>
        <w:t xml:space="preserve"> </w:t>
      </w:r>
      <w:r w:rsidRPr="00BF0015">
        <w:rPr>
          <w:rFonts w:ascii="Times New Roman" w:hAnsi="Times New Roman" w:cs="Times New Roman"/>
          <w:color w:val="000000"/>
          <w:spacing w:val="-2"/>
          <w:sz w:val="28"/>
          <w:szCs w:val="28"/>
          <w:highlight w:val="white"/>
          <w:shd w:val="clear" w:color="auto" w:fill="FFFFFF"/>
        </w:rPr>
        <w:t>від 24.10.2023, постанову звітно-виборних загальних зборів членів, асоційованих членів МИЛУШІВСЬКОГО СПОЖИВЧОГО ТОВАРИСТВА</w:t>
      </w:r>
      <w:r w:rsidR="00BA1490">
        <w:rPr>
          <w:rFonts w:ascii="Times New Roman" w:hAnsi="Times New Roman" w:cs="Times New Roman"/>
          <w:color w:val="000000"/>
          <w:spacing w:val="-2"/>
          <w:sz w:val="28"/>
          <w:szCs w:val="28"/>
          <w:highlight w:val="white"/>
          <w:shd w:val="clear" w:color="auto" w:fill="FFFFFF"/>
        </w:rPr>
        <w:t xml:space="preserve"> </w:t>
      </w:r>
      <w:r w:rsidRPr="00BF0015">
        <w:rPr>
          <w:rFonts w:ascii="Times New Roman" w:hAnsi="Times New Roman" w:cs="Times New Roman"/>
          <w:color w:val="000000"/>
          <w:spacing w:val="-2"/>
          <w:sz w:val="28"/>
          <w:szCs w:val="28"/>
          <w:highlight w:val="white"/>
          <w:shd w:val="clear" w:color="auto" w:fill="FFFFFF"/>
        </w:rPr>
        <w:t>від 24.10.2023 «Про обрання голови правління МИЛУШІВСЬКОГО СПОЖИВЧОГО ТОВАРИСТВА» та від 24.10.2023 «Про делегування правлінню МИЛУШІВСЬКОГО СПОЖИВЧОГО ТОВАРИСТВА</w:t>
      </w:r>
      <w:r>
        <w:rPr>
          <w:rFonts w:ascii="Times New Roman" w:hAnsi="Times New Roman" w:cs="Times New Roman"/>
          <w:color w:val="000000"/>
          <w:spacing w:val="-2"/>
          <w:sz w:val="28"/>
          <w:szCs w:val="28"/>
          <w:highlight w:val="white"/>
          <w:shd w:val="clear" w:color="auto" w:fill="FFFFFF"/>
        </w:rPr>
        <w:t xml:space="preserve"> повноваження щодо володіння, користування та розпорядження стратегічним та нестратегічним </w:t>
      </w:r>
      <w:r>
        <w:rPr>
          <w:rFonts w:ascii="Times New Roman" w:hAnsi="Times New Roman" w:cs="Times New Roman"/>
          <w:color w:val="000000"/>
          <w:spacing w:val="-2"/>
          <w:sz w:val="28"/>
          <w:szCs w:val="28"/>
          <w:highlight w:val="white"/>
          <w:shd w:val="clear" w:color="auto" w:fill="FFFFFF"/>
        </w:rPr>
        <w:lastRenderedPageBreak/>
        <w:t xml:space="preserve">майном», </w:t>
      </w:r>
      <w:r>
        <w:rPr>
          <w:rFonts w:ascii="Times New Roman" w:hAnsi="Times New Roman" w:cs="Times New Roman"/>
          <w:color w:val="000000"/>
          <w:spacing w:val="-6"/>
          <w:sz w:val="28"/>
          <w:szCs w:val="28"/>
          <w:highlight w:val="white"/>
          <w:shd w:val="clear" w:color="auto" w:fill="FFFFFF"/>
        </w:rPr>
        <w:t xml:space="preserve">інформацію Головного управління Державної податкової служби у Волинській області щодо відсутності заборгованості зі </w:t>
      </w:r>
      <w:r w:rsidR="009B36EE">
        <w:rPr>
          <w:rFonts w:ascii="Times New Roman" w:hAnsi="Times New Roman" w:cs="Times New Roman"/>
          <w:color w:val="000000"/>
          <w:spacing w:val="-6"/>
          <w:sz w:val="28"/>
          <w:szCs w:val="28"/>
          <w:highlight w:val="white"/>
          <w:shd w:val="clear" w:color="auto" w:fill="FFFFFF"/>
        </w:rPr>
        <w:t>сплати земельного податку від 21</w:t>
      </w:r>
      <w:r w:rsidR="001C253B">
        <w:rPr>
          <w:rFonts w:ascii="Times New Roman" w:hAnsi="Times New Roman" w:cs="Times New Roman"/>
          <w:color w:val="000000"/>
          <w:spacing w:val="-6"/>
          <w:sz w:val="28"/>
          <w:szCs w:val="28"/>
          <w:highlight w:val="white"/>
          <w:shd w:val="clear" w:color="auto" w:fill="FFFFFF"/>
        </w:rPr>
        <w:t>.01.2025 № 1018</w:t>
      </w:r>
      <w:r>
        <w:rPr>
          <w:rFonts w:ascii="Times New Roman" w:hAnsi="Times New Roman" w:cs="Times New Roman"/>
          <w:color w:val="000000"/>
          <w:spacing w:val="-6"/>
          <w:sz w:val="28"/>
          <w:szCs w:val="28"/>
          <w:highlight w:val="white"/>
          <w:shd w:val="clear" w:color="auto" w:fill="FFFFFF"/>
        </w:rPr>
        <w:t>/6/03-20</w:t>
      </w:r>
      <w:r w:rsidR="001C253B">
        <w:rPr>
          <w:rFonts w:ascii="Times New Roman" w:hAnsi="Times New Roman" w:cs="Times New Roman"/>
          <w:color w:val="000000"/>
          <w:spacing w:val="-6"/>
          <w:sz w:val="28"/>
          <w:szCs w:val="28"/>
          <w:highlight w:val="white"/>
          <w:shd w:val="clear" w:color="auto" w:fill="FFFFFF"/>
        </w:rPr>
        <w:t>-04-03</w:t>
      </w:r>
      <w:r>
        <w:rPr>
          <w:rFonts w:ascii="Times New Roman" w:hAnsi="Times New Roman" w:cs="Times New Roman"/>
          <w:color w:val="000000"/>
          <w:spacing w:val="-6"/>
          <w:sz w:val="28"/>
          <w:szCs w:val="28"/>
          <w:highlight w:val="white"/>
          <w:shd w:val="clear" w:color="auto" w:fill="FFFFFF"/>
        </w:rPr>
        <w:t>, керуючись статтями 12, 92, 96, 122, 125, 141, 142 Земельного кодексу України, статтями 316, 355 Цивільного кодексу України, статтями 7, 9, 10 Закону України «Про споживчу кооперацію», Законом України «Про Державний земельний кадастр», Законом України «Про державну реєстрацію речових прав на нерухоме майно та їх обтяжень», Законом України «Про внесення змін до деяких законодавчих актів України щодо розмежування земель державної та комунальної власності», постановами Кабінету Міністрів України від 17.10.2012 № 1051 «Про затвердження Порядку ведення Державного земельного кадастру» та</w:t>
      </w:r>
      <w:r w:rsidR="006A1DAA">
        <w:rPr>
          <w:rFonts w:ascii="Times New Roman" w:hAnsi="Times New Roman" w:cs="Times New Roman"/>
          <w:color w:val="000000"/>
          <w:spacing w:val="-6"/>
          <w:sz w:val="28"/>
          <w:szCs w:val="28"/>
          <w:highlight w:val="white"/>
          <w:shd w:val="clear" w:color="auto" w:fill="FFFFFF"/>
        </w:rPr>
        <w:t xml:space="preserve"> </w:t>
      </w:r>
      <w:r>
        <w:rPr>
          <w:rFonts w:ascii="Times New Roman" w:hAnsi="Times New Roman" w:cs="Times New Roman"/>
          <w:color w:val="000000"/>
          <w:spacing w:val="-6"/>
          <w:sz w:val="28"/>
          <w:szCs w:val="28"/>
          <w:highlight w:val="white"/>
          <w:shd w:val="clear" w:color="auto" w:fill="FFFFFF"/>
        </w:rPr>
        <w:t xml:space="preserve">від 17.07.2020 № 807- ІХ «Про утворення та ліквідацію районів», розпорядженням Кабінету Міністрів України від 12.06.2020 № 708-р «Про визначення адміністративних центрів та затвердження територій територіальних громад Волинської області», рішенням Луцької міської ради </w:t>
      </w:r>
      <w:r w:rsidR="003D53AA">
        <w:rPr>
          <w:rFonts w:ascii="Times New Roman" w:hAnsi="Times New Roman" w:cs="Times New Roman"/>
          <w:color w:val="000000"/>
          <w:spacing w:val="-6"/>
          <w:sz w:val="28"/>
          <w:szCs w:val="28"/>
          <w:highlight w:val="white"/>
          <w:shd w:val="clear" w:color="auto" w:fill="FFFFFF"/>
        </w:rPr>
        <w:t xml:space="preserve">     </w:t>
      </w:r>
      <w:r>
        <w:rPr>
          <w:rFonts w:ascii="Times New Roman" w:hAnsi="Times New Roman" w:cs="Times New Roman"/>
          <w:color w:val="000000"/>
          <w:spacing w:val="-6"/>
          <w:sz w:val="28"/>
          <w:szCs w:val="28"/>
          <w:highlight w:val="white"/>
          <w:shd w:val="clear" w:color="auto" w:fill="FFFFFF"/>
        </w:rPr>
        <w:t xml:space="preserve">від 17.12.2020 № 1/20 «Про реорганізацію сільських рад шляхом приєднання до Луцької міської ради», статтею 26 та пунктом </w:t>
      </w:r>
      <w:r>
        <w:rPr>
          <w:rFonts w:ascii="Times New Roman" w:hAnsi="Times New Roman" w:cs="Times New Roman"/>
          <w:color w:val="000000"/>
          <w:spacing w:val="-6"/>
          <w:sz w:val="28"/>
          <w:szCs w:val="28"/>
          <w:highlight w:val="white"/>
          <w:shd w:val="clear" w:color="auto" w:fill="FFFFFF"/>
          <w:lang w:eastAsia="uk-UA"/>
        </w:rPr>
        <w:t>6</w:t>
      </w:r>
      <w:r>
        <w:rPr>
          <w:rFonts w:ascii="Times New Roman" w:hAnsi="Times New Roman" w:cs="Times New Roman"/>
          <w:color w:val="000000"/>
          <w:spacing w:val="-6"/>
          <w:sz w:val="28"/>
          <w:szCs w:val="28"/>
          <w:highlight w:val="white"/>
          <w:shd w:val="clear" w:color="auto" w:fill="FFFFFF"/>
          <w:vertAlign w:val="superscript"/>
          <w:lang w:eastAsia="uk-UA"/>
        </w:rPr>
        <w:t>-1</w:t>
      </w:r>
      <w:r>
        <w:rPr>
          <w:rFonts w:ascii="Times New Roman" w:hAnsi="Times New Roman" w:cs="Times New Roman"/>
          <w:color w:val="000000"/>
          <w:spacing w:val="-6"/>
          <w:sz w:val="28"/>
          <w:szCs w:val="28"/>
          <w:highlight w:val="white"/>
          <w:shd w:val="clear" w:color="auto" w:fill="FFFFFF"/>
        </w:rPr>
        <w:t xml:space="preserve"> розділу V</w:t>
      </w:r>
      <w:r w:rsidRPr="006B1C09">
        <w:rPr>
          <w:rFonts w:ascii="Times New Roman" w:hAnsi="Times New Roman" w:cs="Times New Roman"/>
          <w:color w:val="000000"/>
          <w:spacing w:val="-6"/>
          <w:sz w:val="28"/>
          <w:szCs w:val="28"/>
          <w:highlight w:val="white"/>
          <w:shd w:val="clear" w:color="auto" w:fill="FFFFFF"/>
          <w:lang w:val="ru-RU"/>
        </w:rPr>
        <w:t xml:space="preserve"> </w:t>
      </w:r>
      <w:r>
        <w:rPr>
          <w:rFonts w:ascii="Times New Roman" w:hAnsi="Times New Roman" w:cs="Times New Roman"/>
          <w:color w:val="000000"/>
          <w:spacing w:val="-6"/>
          <w:sz w:val="28"/>
          <w:szCs w:val="28"/>
          <w:highlight w:val="white"/>
          <w:shd w:val="clear" w:color="auto" w:fill="FFFFFF"/>
        </w:rPr>
        <w:t xml:space="preserve">Прикінцевих та перехідних положень Закону України «Про місцеве самоврядування в Україні», міська рада </w:t>
      </w:r>
    </w:p>
    <w:p w:rsidR="00E84CE5" w:rsidRDefault="00E84CE5">
      <w:pPr>
        <w:ind w:firstLine="737"/>
        <w:jc w:val="both"/>
        <w:rPr>
          <w:rFonts w:ascii="Times New Roman" w:hAnsi="Times New Roman" w:cs="Times New Roman"/>
          <w:color w:val="000000"/>
          <w:spacing w:val="-6"/>
          <w:sz w:val="28"/>
          <w:szCs w:val="28"/>
          <w:highlight w:val="white"/>
          <w:shd w:val="clear" w:color="auto" w:fill="FFFFFF"/>
        </w:rPr>
      </w:pPr>
    </w:p>
    <w:p w:rsidR="00E84CE5" w:rsidRDefault="004F6E48">
      <w:pPr>
        <w:jc w:val="both"/>
      </w:pPr>
      <w:r>
        <w:rPr>
          <w:rFonts w:ascii="Times New Roman" w:hAnsi="Times New Roman" w:cs="Times New Roman"/>
          <w:sz w:val="28"/>
          <w:szCs w:val="28"/>
        </w:rPr>
        <w:t>ВИРІШИЛА:</w:t>
      </w:r>
    </w:p>
    <w:p w:rsidR="00E84CE5" w:rsidRDefault="00E84CE5">
      <w:pPr>
        <w:jc w:val="both"/>
        <w:rPr>
          <w:rFonts w:ascii="Times New Roman" w:hAnsi="Times New Roman" w:cs="Times New Roman"/>
          <w:sz w:val="28"/>
          <w:szCs w:val="28"/>
        </w:rPr>
      </w:pPr>
    </w:p>
    <w:p w:rsidR="00E84CE5" w:rsidRDefault="004F6E48">
      <w:pPr>
        <w:ind w:firstLine="567"/>
        <w:jc w:val="both"/>
        <w:rPr>
          <w:sz w:val="28"/>
          <w:szCs w:val="28"/>
        </w:rPr>
      </w:pPr>
      <w:r>
        <w:rPr>
          <w:rFonts w:ascii="Times New Roman" w:hAnsi="Times New Roman" w:cs="Times New Roman"/>
          <w:sz w:val="28"/>
          <w:szCs w:val="28"/>
        </w:rPr>
        <w:t xml:space="preserve">1. Припинити </w:t>
      </w:r>
      <w:r>
        <w:rPr>
          <w:rFonts w:ascii="Times New Roman" w:hAnsi="Times New Roman" w:cs="Times New Roman"/>
          <w:color w:val="000000"/>
          <w:spacing w:val="-2"/>
          <w:sz w:val="28"/>
          <w:szCs w:val="28"/>
        </w:rPr>
        <w:t>МИЛУШІВСЬКОМУ СПОЖИВЧОМУ ТОВАРИСТВУ</w:t>
      </w:r>
      <w:r>
        <w:rPr>
          <w:rFonts w:ascii="Times New Roman" w:hAnsi="Times New Roman" w:cs="Times New Roman"/>
          <w:sz w:val="28"/>
          <w:szCs w:val="28"/>
        </w:rPr>
        <w:t xml:space="preserve"> право постійного користування земельною ділянкою площею </w:t>
      </w:r>
      <w:r w:rsidR="00FD1D06">
        <w:rPr>
          <w:rFonts w:ascii="Times New Roman" w:hAnsi="Times New Roman" w:cs="Times New Roman"/>
          <w:color w:val="000000"/>
          <w:spacing w:val="-2"/>
          <w:sz w:val="28"/>
          <w:szCs w:val="28"/>
        </w:rPr>
        <w:t>0,1945</w:t>
      </w:r>
      <w:r>
        <w:rPr>
          <w:rFonts w:ascii="Times New Roman" w:hAnsi="Times New Roman" w:cs="Times New Roman"/>
          <w:sz w:val="28"/>
          <w:szCs w:val="28"/>
        </w:rPr>
        <w:t xml:space="preserve"> га з кадастровим номером </w:t>
      </w:r>
      <w:r w:rsidR="00FD1D06">
        <w:rPr>
          <w:rFonts w:ascii="Times New Roman" w:eastAsia="Times New Roman" w:hAnsi="Times New Roman" w:cs="Times New Roman"/>
          <w:spacing w:val="-2"/>
          <w:kern w:val="0"/>
          <w:sz w:val="28"/>
          <w:szCs w:val="28"/>
          <w:lang w:bidi="ar-SA"/>
        </w:rPr>
        <w:t>07228837</w:t>
      </w:r>
      <w:r>
        <w:rPr>
          <w:rFonts w:ascii="Times New Roman" w:eastAsia="Times New Roman" w:hAnsi="Times New Roman" w:cs="Times New Roman"/>
          <w:spacing w:val="-2"/>
          <w:kern w:val="0"/>
          <w:sz w:val="28"/>
          <w:szCs w:val="28"/>
          <w:lang w:bidi="ar-SA"/>
        </w:rPr>
        <w:t>00</w:t>
      </w:r>
      <w:r>
        <w:rPr>
          <w:rFonts w:ascii="Times New Roman" w:hAnsi="Times New Roman" w:cs="Times New Roman"/>
          <w:color w:val="000000"/>
          <w:spacing w:val="-2"/>
          <w:sz w:val="28"/>
          <w:szCs w:val="28"/>
        </w:rPr>
        <w:t>:</w:t>
      </w:r>
      <w:r>
        <w:rPr>
          <w:rFonts w:ascii="Times New Roman" w:eastAsia="Times New Roman" w:hAnsi="Times New Roman" w:cs="Times New Roman"/>
          <w:spacing w:val="-2"/>
          <w:kern w:val="0"/>
          <w:sz w:val="28"/>
          <w:szCs w:val="28"/>
          <w:lang w:bidi="ar-SA"/>
        </w:rPr>
        <w:t>0</w:t>
      </w:r>
      <w:r w:rsidR="00FD1D06">
        <w:rPr>
          <w:rFonts w:ascii="Times New Roman" w:hAnsi="Times New Roman" w:cs="Times New Roman"/>
          <w:color w:val="000000"/>
          <w:spacing w:val="-2"/>
          <w:sz w:val="28"/>
          <w:szCs w:val="28"/>
        </w:rPr>
        <w:t>1:001:4885</w:t>
      </w:r>
      <w:r>
        <w:rPr>
          <w:rFonts w:ascii="Times New Roman" w:hAnsi="Times New Roman" w:cs="Times New Roman"/>
          <w:sz w:val="28"/>
          <w:szCs w:val="28"/>
        </w:rPr>
        <w:t xml:space="preserve"> </w:t>
      </w:r>
      <w:r>
        <w:rPr>
          <w:rFonts w:ascii="Times New Roman" w:eastAsia="Times New Roman" w:hAnsi="Times New Roman" w:cs="Times New Roman"/>
          <w:color w:val="000000"/>
          <w:spacing w:val="-4"/>
          <w:kern w:val="0"/>
          <w:sz w:val="28"/>
          <w:szCs w:val="28"/>
          <w:lang w:bidi="ar-SA"/>
        </w:rPr>
        <w:t xml:space="preserve">для будівництва та обслуговування будівель торгівлі (03.07) </w:t>
      </w:r>
      <w:r>
        <w:rPr>
          <w:rFonts w:ascii="Times New Roman" w:hAnsi="Times New Roman" w:cs="Times New Roman"/>
          <w:spacing w:val="-2"/>
          <w:sz w:val="28"/>
          <w:szCs w:val="28"/>
        </w:rPr>
        <w:t xml:space="preserve">у с. </w:t>
      </w:r>
      <w:proofErr w:type="spellStart"/>
      <w:r w:rsidR="00FD1D06">
        <w:rPr>
          <w:rFonts w:ascii="Times New Roman" w:hAnsi="Times New Roman" w:cs="Times New Roman"/>
          <w:spacing w:val="-2"/>
          <w:sz w:val="28"/>
          <w:szCs w:val="28"/>
        </w:rPr>
        <w:t>Княгининок</w:t>
      </w:r>
      <w:proofErr w:type="spellEnd"/>
      <w:r>
        <w:rPr>
          <w:rFonts w:ascii="Times New Roman" w:hAnsi="Times New Roman" w:cs="Times New Roman"/>
          <w:spacing w:val="-2"/>
          <w:sz w:val="28"/>
          <w:szCs w:val="28"/>
        </w:rPr>
        <w:t xml:space="preserve"> Луцького району Волинської області</w:t>
      </w:r>
      <w:r>
        <w:rPr>
          <w:rFonts w:ascii="Times New Roman" w:hAnsi="Times New Roman" w:cs="Times New Roman"/>
          <w:color w:val="000000"/>
          <w:sz w:val="28"/>
          <w:szCs w:val="28"/>
        </w:rPr>
        <w:t>,</w:t>
      </w:r>
      <w:r>
        <w:rPr>
          <w:rFonts w:ascii="Times New Roman" w:hAnsi="Times New Roman" w:cs="Times New Roman"/>
          <w:sz w:val="28"/>
          <w:szCs w:val="28"/>
        </w:rPr>
        <w:t xml:space="preserve"> </w:t>
      </w:r>
      <w:r>
        <w:rPr>
          <w:rFonts w:ascii="Times New Roman" w:hAnsi="Times New Roman" w:cs="Times New Roman"/>
          <w:color w:val="000000"/>
          <w:sz w:val="28"/>
          <w:szCs w:val="28"/>
        </w:rPr>
        <w:t>згідно з додатком.</w:t>
      </w:r>
    </w:p>
    <w:p w:rsidR="00E84CE5" w:rsidRDefault="004F6E48">
      <w:pPr>
        <w:ind w:firstLine="567"/>
        <w:jc w:val="both"/>
        <w:rPr>
          <w:sz w:val="28"/>
          <w:szCs w:val="28"/>
        </w:rPr>
      </w:pPr>
      <w:r>
        <w:rPr>
          <w:rFonts w:ascii="Times New Roman" w:hAnsi="Times New Roman" w:cs="Times New Roman"/>
          <w:sz w:val="28"/>
          <w:szCs w:val="28"/>
        </w:rPr>
        <w:t>2. </w:t>
      </w:r>
      <w:r>
        <w:rPr>
          <w:rFonts w:ascii="Times New Roman" w:hAnsi="Times New Roman" w:cs="Times New Roman"/>
          <w:color w:val="000000"/>
          <w:spacing w:val="-2"/>
          <w:sz w:val="28"/>
          <w:szCs w:val="28"/>
        </w:rPr>
        <w:t>МИЛУШІВСЬКОМУ СПОЖИВЧОМУ ТОВАРИСТВУ</w:t>
      </w:r>
      <w:r>
        <w:rPr>
          <w:rFonts w:ascii="Times New Roman" w:hAnsi="Times New Roman" w:cs="Times New Roman"/>
          <w:bCs/>
          <w:color w:val="000000"/>
          <w:spacing w:val="-2"/>
          <w:sz w:val="28"/>
          <w:szCs w:val="28"/>
        </w:rPr>
        <w:t xml:space="preserve"> </w:t>
      </w:r>
      <w:r>
        <w:rPr>
          <w:rFonts w:ascii="Times New Roman" w:hAnsi="Times New Roman" w:cs="Times New Roman"/>
          <w:sz w:val="28"/>
          <w:szCs w:val="28"/>
        </w:rPr>
        <w:t>зареєструвати припинення права постійного користування вищезазначеною земельною ділянкою в порядку та строки, передбачені чинним законодавством України.</w:t>
      </w:r>
    </w:p>
    <w:p w:rsidR="00E84CE5" w:rsidRDefault="004F6E48">
      <w:pPr>
        <w:ind w:firstLine="567"/>
        <w:jc w:val="both"/>
        <w:rPr>
          <w:sz w:val="28"/>
          <w:szCs w:val="28"/>
        </w:rPr>
      </w:pPr>
      <w:r>
        <w:rPr>
          <w:rFonts w:ascii="Times New Roman" w:hAnsi="Times New Roman" w:cs="Times New Roman"/>
          <w:sz w:val="28"/>
          <w:szCs w:val="28"/>
        </w:rPr>
        <w:t>3. </w:t>
      </w:r>
      <w:r>
        <w:rPr>
          <w:rFonts w:ascii="Times New Roman" w:hAnsi="Times New Roman" w:cs="Times New Roman"/>
          <w:spacing w:val="-4"/>
          <w:sz w:val="28"/>
          <w:szCs w:val="28"/>
        </w:rPr>
        <w:t xml:space="preserve">Контроль за виконанням рішення покласти на заступника міського голови </w:t>
      </w:r>
      <w:r>
        <w:rPr>
          <w:rFonts w:ascii="Times New Roman" w:eastAsia="Times New Roman" w:hAnsi="Times New Roman" w:cs="Times New Roman"/>
          <w:spacing w:val="-4"/>
          <w:kern w:val="0"/>
          <w:sz w:val="28"/>
          <w:szCs w:val="28"/>
          <w:lang w:bidi="ar-SA"/>
        </w:rPr>
        <w:t xml:space="preserve">Ірину </w:t>
      </w:r>
      <w:proofErr w:type="spellStart"/>
      <w:r>
        <w:rPr>
          <w:rFonts w:ascii="Times New Roman" w:eastAsia="Times New Roman" w:hAnsi="Times New Roman" w:cs="Times New Roman"/>
          <w:spacing w:val="-4"/>
          <w:kern w:val="0"/>
          <w:sz w:val="28"/>
          <w:szCs w:val="28"/>
          <w:lang w:bidi="ar-SA"/>
        </w:rPr>
        <w:t>Чебелюк</w:t>
      </w:r>
      <w:proofErr w:type="spellEnd"/>
      <w:r>
        <w:rPr>
          <w:rFonts w:ascii="Times New Roman" w:hAnsi="Times New Roman" w:cs="Times New Roman"/>
          <w:spacing w:val="-4"/>
          <w:sz w:val="28"/>
          <w:szCs w:val="28"/>
        </w:rPr>
        <w:t xml:space="preserve"> та постійну комісію міської ради з питань земельних відносин та земельного кадастру.</w:t>
      </w:r>
    </w:p>
    <w:p w:rsidR="00E84CE5" w:rsidRDefault="00E84CE5">
      <w:pPr>
        <w:ind w:firstLine="680"/>
        <w:jc w:val="both"/>
        <w:rPr>
          <w:sz w:val="28"/>
          <w:szCs w:val="28"/>
        </w:rPr>
      </w:pPr>
    </w:p>
    <w:p w:rsidR="00E84CE5" w:rsidRDefault="00E84CE5">
      <w:pPr>
        <w:ind w:firstLine="680"/>
        <w:jc w:val="both"/>
        <w:rPr>
          <w:sz w:val="28"/>
          <w:szCs w:val="28"/>
        </w:rPr>
      </w:pPr>
    </w:p>
    <w:p w:rsidR="00E84CE5" w:rsidRDefault="004F6E48">
      <w:pPr>
        <w:tabs>
          <w:tab w:val="left" w:pos="5387"/>
        </w:tabs>
        <w:jc w:val="both"/>
        <w:rPr>
          <w:sz w:val="28"/>
          <w:szCs w:val="28"/>
        </w:rPr>
      </w:pPr>
      <w:r>
        <w:rPr>
          <w:sz w:val="28"/>
          <w:szCs w:val="28"/>
        </w:rPr>
        <w:t>Міський голова                                                                               Ігор ПОЛІЩУК</w:t>
      </w:r>
    </w:p>
    <w:p w:rsidR="00E84CE5" w:rsidRDefault="00E84CE5">
      <w:pPr>
        <w:jc w:val="both"/>
        <w:rPr>
          <w:sz w:val="28"/>
          <w:szCs w:val="28"/>
        </w:rPr>
      </w:pPr>
    </w:p>
    <w:p w:rsidR="00E84CE5" w:rsidRDefault="00E84CE5">
      <w:pPr>
        <w:tabs>
          <w:tab w:val="left" w:pos="3220"/>
        </w:tabs>
        <w:ind w:right="-319"/>
        <w:jc w:val="both"/>
        <w:rPr>
          <w:rFonts w:ascii="Times New Roman" w:hAnsi="Times New Roman" w:cs="Times New Roman"/>
          <w:sz w:val="28"/>
          <w:szCs w:val="28"/>
        </w:rPr>
      </w:pPr>
    </w:p>
    <w:p w:rsidR="00E84CE5" w:rsidRDefault="004F6E48">
      <w:pPr>
        <w:tabs>
          <w:tab w:val="left" w:pos="3220"/>
        </w:tabs>
        <w:ind w:right="-319"/>
        <w:jc w:val="both"/>
      </w:pPr>
      <w:r>
        <w:rPr>
          <w:rFonts w:ascii="Times New Roman" w:hAnsi="Times New Roman" w:cs="Times New Roman"/>
        </w:rPr>
        <w:t>Туз 777 863</w:t>
      </w:r>
    </w:p>
    <w:sectPr w:rsidR="00E84CE5">
      <w:pgSz w:w="11906" w:h="16838"/>
      <w:pgMar w:top="567" w:right="567" w:bottom="1701" w:left="198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SimSun;宋体">
    <w:altName w:val="MS Gothic"/>
    <w:panose1 w:val="00000000000000000000"/>
    <w:charset w:val="80"/>
    <w:family w:val="roman"/>
    <w:notTrueType/>
    <w:pitch w:val="default"/>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iberation Sans;Arial">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15B1F"/>
    <w:multiLevelType w:val="multilevel"/>
    <w:tmpl w:val="F614F8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3452893"/>
    <w:multiLevelType w:val="multilevel"/>
    <w:tmpl w:val="7CC2B81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E84CE5"/>
    <w:rsid w:val="000847B7"/>
    <w:rsid w:val="00172FDF"/>
    <w:rsid w:val="00196A2E"/>
    <w:rsid w:val="001C253B"/>
    <w:rsid w:val="00213C62"/>
    <w:rsid w:val="002C100D"/>
    <w:rsid w:val="00327A31"/>
    <w:rsid w:val="003816DA"/>
    <w:rsid w:val="003D53AA"/>
    <w:rsid w:val="004B2C37"/>
    <w:rsid w:val="004F6E48"/>
    <w:rsid w:val="005E2C5D"/>
    <w:rsid w:val="005F78EA"/>
    <w:rsid w:val="006A1DAA"/>
    <w:rsid w:val="006B1C09"/>
    <w:rsid w:val="00717EA4"/>
    <w:rsid w:val="007343D0"/>
    <w:rsid w:val="009B36EE"/>
    <w:rsid w:val="00A35443"/>
    <w:rsid w:val="00AD50F5"/>
    <w:rsid w:val="00BA1490"/>
    <w:rsid w:val="00BF0015"/>
    <w:rsid w:val="00C515E6"/>
    <w:rsid w:val="00D04736"/>
    <w:rsid w:val="00DB2350"/>
    <w:rsid w:val="00E8160C"/>
    <w:rsid w:val="00E84CE5"/>
    <w:rsid w:val="00E9112D"/>
    <w:rsid w:val="00EB5B81"/>
    <w:rsid w:val="00EC6174"/>
    <w:rsid w:val="00FD1D0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pPr>
    <w:rPr>
      <w:rFonts w:ascii="Liberation Serif;Times New Roma" w:eastAsia="SimSun;宋体" w:hAnsi="Liberation Serif;Times New Roma"/>
      <w:kern w:val="2"/>
    </w:rPr>
  </w:style>
  <w:style w:type="paragraph" w:styleId="1">
    <w:name w:val="heading 1"/>
    <w:basedOn w:val="a"/>
    <w:next w:val="a"/>
    <w:qFormat/>
    <w:pPr>
      <w:keepNext/>
      <w:tabs>
        <w:tab w:val="num" w:pos="0"/>
      </w:tabs>
      <w:ind w:left="432" w:hanging="432"/>
      <w:jc w:val="center"/>
      <w:outlineLvl w:val="0"/>
    </w:pPr>
    <w:rPr>
      <w:rFonts w:ascii="Times New Roman" w:eastAsia="Times New Roman" w:hAnsi="Times New Roman" w:cs="Times New Roman"/>
      <w:b/>
      <w:bCs/>
      <w:sz w:val="32"/>
      <w:lang w:bidi="ar-SA"/>
    </w:rPr>
  </w:style>
  <w:style w:type="paragraph" w:styleId="2">
    <w:name w:val="heading 2"/>
    <w:basedOn w:val="a"/>
    <w:next w:val="a"/>
    <w:qFormat/>
    <w:pPr>
      <w:keepNext/>
      <w:tabs>
        <w:tab w:val="num" w:pos="0"/>
      </w:tabs>
      <w:ind w:left="576" w:hanging="576"/>
      <w:jc w:val="center"/>
      <w:outlineLvl w:val="1"/>
    </w:pPr>
    <w:rPr>
      <w:rFonts w:ascii="Times New Roman" w:eastAsia="Times New Roman" w:hAnsi="Times New Roman" w:cs="Times New Roman"/>
      <w:b/>
      <w:bCs/>
      <w:sz w:val="36"/>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paragraph" w:customStyle="1" w:styleId="a3">
    <w:name w:val="Заголовок"/>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Покажчик"/>
    <w:basedOn w:val="a"/>
    <w:qFormat/>
    <w:pPr>
      <w:suppressLineNumbers/>
    </w:pPr>
  </w:style>
  <w:style w:type="paragraph" w:customStyle="1" w:styleId="user">
    <w:name w:val="Заголовок (user)"/>
    <w:basedOn w:val="a"/>
    <w:next w:val="a4"/>
    <w:qFormat/>
    <w:pPr>
      <w:keepNext/>
      <w:spacing w:before="240" w:after="120"/>
    </w:pPr>
    <w:rPr>
      <w:rFonts w:ascii="Liberation Sans;Arial" w:eastAsia="Microsoft YaHei" w:hAnsi="Liberation Sans;Arial"/>
      <w:sz w:val="28"/>
      <w:szCs w:val="28"/>
    </w:rPr>
  </w:style>
  <w:style w:type="paragraph" w:customStyle="1" w:styleId="user0">
    <w:name w:val="Покажчик (user)"/>
    <w:basedOn w:val="a"/>
    <w:qFormat/>
    <w:pPr>
      <w:suppressLineNumbers/>
    </w:pPr>
  </w:style>
  <w:style w:type="paragraph" w:styleId="a8">
    <w:name w:val="Title"/>
    <w:basedOn w:val="a"/>
    <w:qFormat/>
    <w:pPr>
      <w:suppressLineNumbers/>
      <w:spacing w:before="120" w:after="120"/>
    </w:pPr>
    <w:rPr>
      <w:rFonts w:cs="Mangal"/>
      <w:i/>
      <w:iCs/>
    </w:rPr>
  </w:style>
  <w:style w:type="paragraph" w:styleId="a9">
    <w:name w:val="index heading"/>
    <w:basedOn w:val="a"/>
    <w:qFormat/>
    <w:pPr>
      <w:suppressLineNumbers/>
    </w:pPr>
    <w:rPr>
      <w:rFonts w:cs="Mangal"/>
    </w:r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2291</TotalTime>
  <Pages>2</Pages>
  <Words>2768</Words>
  <Characters>1579</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mvk</vt:lpstr>
    </vt:vector>
  </TitlesOfParts>
  <Company/>
  <LinksUpToDate>false</LinksUpToDate>
  <CharactersWithSpaces>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mvk</dc:title>
  <dc:subject/>
  <dc:creator>olyas</dc:creator>
  <dc:description/>
  <cp:lastModifiedBy>Пользователь</cp:lastModifiedBy>
  <cp:revision>336</cp:revision>
  <cp:lastPrinted>2025-03-21T08:53:00Z</cp:lastPrinted>
  <dcterms:created xsi:type="dcterms:W3CDTF">2019-01-18T14:45:00Z</dcterms:created>
  <dcterms:modified xsi:type="dcterms:W3CDTF">2025-03-24T08:22:00Z</dcterms:modified>
  <dc:language>uk-UA</dc:language>
</cp:coreProperties>
</file>