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63665089"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bidi w:val="0"/>
        <w:rPr>
          <w:lang w:val="uk-UA"/>
        </w:rPr>
      </w:pPr>
      <w:r>
        <w:rPr>
          <w:lang w:val="uk-UA"/>
        </w:rPr>
        <w:t>Про надання громадянам</w:t>
      </w:r>
      <w:r>
        <w:rPr>
          <w:lang w:val="uk-UA" w:eastAsia="zh-CN" w:bidi="ar-SA"/>
        </w:rPr>
        <w:t xml:space="preserve"> Бохонкович О.В.,</w:t>
      </w:r>
    </w:p>
    <w:p>
      <w:pPr>
        <w:pStyle w:val="Normal"/>
        <w:bidi w:val="0"/>
        <w:rPr>
          <w:lang w:val="uk-UA"/>
        </w:rPr>
      </w:pPr>
      <w:r>
        <w:rPr>
          <w:lang w:val="uk-UA" w:eastAsia="zh-CN" w:bidi="ar-SA"/>
        </w:rPr>
        <w:t>Лучко Т.М.,  Гапону А.В.,  Чабан Н.В.</w:t>
      </w:r>
      <w:r>
        <w:rPr>
          <w:lang w:val="uk-UA"/>
        </w:rPr>
        <w:t xml:space="preserve">   на </w:t>
      </w:r>
    </w:p>
    <w:p>
      <w:pPr>
        <w:pStyle w:val="Normal"/>
        <w:bidi w:val="0"/>
        <w:rPr>
          <w:lang w:val="uk-UA"/>
        </w:rPr>
      </w:pPr>
      <w:r>
        <w:rPr>
          <w:lang w:val="uk-UA"/>
        </w:rPr>
        <w:t>умовах оренди земельної ділянки в  межах</w:t>
      </w:r>
    </w:p>
    <w:p>
      <w:pPr>
        <w:pStyle w:val="Normal"/>
        <w:bidi w:val="0"/>
        <w:rPr>
          <w:lang w:val="uk-UA"/>
        </w:rPr>
      </w:pPr>
      <w:r>
        <w:rPr>
          <w:lang w:val="uk-UA"/>
        </w:rPr>
        <w:t>“</w:t>
      </w:r>
      <w:r>
        <w:rPr>
          <w:lang w:val="uk-UA"/>
        </w:rPr>
        <w:t>червоних ліній”  для  обслуговування  жи-</w:t>
      </w:r>
    </w:p>
    <w:p>
      <w:pPr>
        <w:pStyle w:val="Normal"/>
        <w:bidi w:val="0"/>
        <w:rPr>
          <w:lang w:val="uk-UA"/>
        </w:rPr>
      </w:pPr>
      <w:r>
        <w:rPr>
          <w:lang w:val="uk-UA"/>
        </w:rPr>
        <w:t>лого  будинку,  господарських   будівель  і</w:t>
      </w:r>
    </w:p>
    <w:p>
      <w:pPr>
        <w:pStyle w:val="Normal"/>
        <w:bidi w:val="0"/>
        <w:rPr/>
      </w:pPr>
      <w:r>
        <w:rPr>
          <w:lang w:val="uk-UA"/>
        </w:rPr>
        <w:t xml:space="preserve">споруд  (02.01)  на  вул. Державності, 54  у </w:t>
      </w:r>
    </w:p>
    <w:p>
      <w:pPr>
        <w:pStyle w:val="Normal"/>
        <w:bidi w:val="0"/>
        <w:rPr>
          <w:lang w:val="uk-UA"/>
        </w:rPr>
      </w:pPr>
      <w:r>
        <w:rPr>
          <w:lang w:val="uk-UA"/>
        </w:rPr>
        <w:t>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b w:val="false"/>
          <w:bCs w:val="false"/>
          <w:i w:val="false"/>
          <w:iCs w:val="false"/>
          <w:caps w:val="false"/>
          <w:smallCaps w:val="false"/>
          <w:color w:val="auto"/>
          <w:spacing w:val="4"/>
          <w:sz w:val="28"/>
          <w:szCs w:val="28"/>
          <w:highlight w:val="white"/>
          <w:u w:val="none"/>
          <w:lang w:val="uk-UA"/>
        </w:rPr>
        <w:t xml:space="preserve">Розглянувши заяву </w:t>
      </w:r>
      <w:r>
        <w:rPr>
          <w:rFonts w:eastAsia="Times New Roman" w:cs="Times New Roman"/>
          <w:b w:val="false"/>
          <w:bCs w:val="false"/>
          <w:i w:val="false"/>
          <w:iCs w:val="false"/>
          <w:caps w:val="false"/>
          <w:smallCaps w:val="false"/>
          <w:color w:val="000000"/>
          <w:spacing w:val="4"/>
          <w:sz w:val="28"/>
          <w:szCs w:val="28"/>
          <w:highlight w:val="white"/>
          <w:u w:val="none"/>
          <w:lang w:val="uk-UA" w:bidi="ar-SA"/>
        </w:rPr>
        <w:t>громадян</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xml:space="preserve"> Бохонкович Олени Володимирівни, Лучко Тетяни Миколаївни, Гапона Аркадія Володимировича, Чабан Ніни Володимирівни</w:t>
      </w:r>
      <w:r>
        <w:rPr>
          <w:b w:val="false"/>
          <w:bCs w:val="false"/>
          <w:i w:val="false"/>
          <w:iCs w:val="false"/>
          <w:caps w:val="false"/>
          <w:smallCaps w:val="false"/>
          <w:color w:val="auto"/>
          <w:spacing w:val="4"/>
          <w:sz w:val="28"/>
          <w:szCs w:val="28"/>
          <w:highlight w:val="white"/>
          <w:u w:val="none"/>
          <w:lang w:val="uk-UA"/>
        </w:rPr>
        <w:t xml:space="preserve"> щодо надання на умовах оренди земельної ділянки на </w:t>
      </w:r>
      <w:r>
        <w:rPr>
          <w:b w:val="false"/>
          <w:bCs w:val="false"/>
          <w:i w:val="false"/>
          <w:iCs w:val="false"/>
          <w:caps w:val="false"/>
          <w:smallCaps w:val="false"/>
          <w:color w:val="auto"/>
          <w:spacing w:val="-4"/>
          <w:sz w:val="28"/>
          <w:szCs w:val="28"/>
          <w:highlight w:val="white"/>
          <w:u w:val="none"/>
          <w:lang w:val="uk-UA"/>
        </w:rPr>
        <w:t xml:space="preserve"> вул. Державності, 54</w:t>
      </w:r>
      <w:r>
        <w:rPr>
          <w:b w:val="false"/>
          <w:bCs w:val="false"/>
          <w:i w:val="false"/>
          <w:iCs w:val="false"/>
          <w:caps w:val="false"/>
          <w:smallCaps w:val="false"/>
          <w:color w:val="auto"/>
          <w:spacing w:val="4"/>
          <w:sz w:val="28"/>
          <w:szCs w:val="28"/>
          <w:highlight w:val="white"/>
          <w:u w:val="none"/>
          <w:lang w:val="uk-U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громадянам Бохонкович Олені Володимирівні, Лучко Тетяні Миколаївні, Гапону Аркадієві Володимировичу, Чабан Ніні Володимирівні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11.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0500275862025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0"/>
          <w:spacing w:val="4"/>
          <w:kern w:val="0"/>
          <w:sz w:val="28"/>
          <w:szCs w:val="28"/>
          <w:lang w:val="uk-UA" w:eastAsia="zh-CN" w:bidi="ar-SA"/>
        </w:rPr>
        <w:t xml:space="preserve">враховуючи документи, що посвідчують право власності на об’єкти нерухомого майна на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вул. Державності, 54</w:t>
      </w:r>
      <w:r>
        <w:rPr>
          <w:rFonts w:eastAsia="Times New Roman" w:cs="Times New Roman"/>
          <w:b w:val="false"/>
          <w:bCs w:val="false"/>
          <w:i w:val="false"/>
          <w:iCs w:val="false"/>
          <w:color w:val="000000"/>
          <w:spacing w:val="4"/>
          <w:kern w:val="0"/>
          <w:sz w:val="28"/>
          <w:szCs w:val="28"/>
          <w:lang w:val="uk-UA" w:eastAsia="zh-CN" w:bidi="ar-SA"/>
        </w:rPr>
        <w:t xml:space="preserve"> у м. Луцьку: </w:t>
      </w:r>
      <w:r>
        <w:rPr>
          <w:color w:val="auto"/>
          <w:spacing w:val="4"/>
        </w:rPr>
        <w:t xml:space="preserve">громадянки Лучко Лариси Денисівни </w:t>
      </w:r>
      <w:r>
        <w:rPr>
          <w:rFonts w:eastAsia="Times New Roman" w:cs="Times New Roman"/>
          <w:color w:val="auto"/>
          <w:spacing w:val="4"/>
        </w:rPr>
        <w:t>–</w:t>
      </w:r>
      <w:r>
        <w:rPr>
          <w:rFonts w:eastAsia="Times New Roman" w:cs="Times New Roman"/>
          <w:color w:val="auto"/>
          <w:spacing w:val="4"/>
        </w:rPr>
        <w:t xml:space="preserve"> </w:t>
      </w:r>
      <w:r>
        <w:rPr>
          <w:color w:val="000000"/>
          <w:spacing w:val="4"/>
        </w:rPr>
        <w:t>свідоцтво про право на спадщину за законом від 09.04.2021 за № 1-337, відповідно до якого право власності на 3/8 частки житлового будинку з надвірними будівлями і спорудами зареєстровано в Державному реєстрі речових прав на нерухоме майно від 09.04.2021, номер запису про право власності: 41409697, технічний паспорт на об’єкт нерухомого майна від 05.07.2021; свідоцтво про право на спадщину за законом від 05.05.2021 за № 1-462, відповідно до якого право власності на 3/8 частки земельної ділянки площею 0,1000 га з кадастровим номером 0710100000:21:009:0055 зареєстровано в Державному реєстрі речових прав на нерухоме майно від 05.05.2021, номер відомостей про речове право: 41806678; громадянки Лучко Тетяни Миколаївни − свідоцтво про право на спадщину за законом від 16.11.2009 за № 3-1611, відповідно до якого право власності на 1/8 частки житлового будинку з надвірними будівлями і спорудами зареєстровано від 01.12.2009, реєстраційний номер: 28138247, Державний акт на право власності на земельну ділянку площею 0,1000 га з кадастровим номером 0710100000:21:009:0055,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16.06.2011 за № 071010001000233, відповідно до якого інформаці</w:t>
      </w:r>
      <w:r>
        <w:rPr>
          <w:color w:val="000000"/>
          <w:spacing w:val="4"/>
        </w:rPr>
        <w:t>ю</w:t>
      </w:r>
      <w:r>
        <w:rPr>
          <w:color w:val="000000"/>
          <w:spacing w:val="4"/>
        </w:rPr>
        <w:t xml:space="preserve"> про право власності на 1/8 частки земельної ділянки перенесен</w:t>
      </w:r>
      <w:r>
        <w:rPr>
          <w:color w:val="000000"/>
          <w:spacing w:val="4"/>
        </w:rPr>
        <w:t>о</w:t>
      </w:r>
      <w:r>
        <w:rPr>
          <w:color w:val="000000"/>
          <w:spacing w:val="4"/>
        </w:rPr>
        <w:t xml:space="preserve"> до Державного реєстру речових прав на нерухоме майно від 05.05.2021, номер відомостей про речове право: 41806719; громадян Гапона Аркадія Володимировича та Чабан Ніни Володимирівни − свідоцтво про право на спадщину за заповітом від 25.06.1992 за № 4-3369, витяг з Реєстру будівельної діяльності Єдиної державної електронної системи у сфері будівництва серії ВЛ 101210813912, відповідно до яких право власності на 2/8 частки житлового будинку з надвірними будівлями і спорудами кожного зареєстрован</w:t>
      </w:r>
      <w:r>
        <w:rPr>
          <w:color w:val="000000"/>
          <w:spacing w:val="4"/>
        </w:rPr>
        <w:t>о</w:t>
      </w:r>
      <w:r>
        <w:rPr>
          <w:color w:val="000000"/>
          <w:spacing w:val="4"/>
        </w:rPr>
        <w:t xml:space="preserve"> в Державному реєстрі речових прав на нерухоме майно від 28.09.2021, номери записів про право власності: 44432825, 44432731 відповідно, Державний акт на право власності на земельну ділянку площею 0,1000 га з кадастровим номером 0710100000:21:009:0055,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16.06.2011 за № 071010001000233, відповідно до якого інформація про право власності на 2/8 частки земельної ділянки кожного перенесено до Державного реєстру речових прав на нерухоме майно від 05.05.2021, номери відомостей про речові права: 41806751, 41806810 відповідно,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розпорядження Луцького міського голови від 26.04.2024 № 283 «Про перейменування вулиці Чернишевського на вулицю Державності у місті Луцьку», керуючись статтями 12, 79-1, 93, 96, 116,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120,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123-126, частиною другою статті 134, статтею 186 Земельного кодексу України, статтями 29, 55 Закону України «Про землеустрій», статтями 4-6, 16, 19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w:t>
        <w:br/>
        <w:t xml:space="preserve">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Державності, 54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059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га з кадастровим номером 0710100000:21: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057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громадянам Бохонкович Олені Володимирівні, Лучко Тетяні Миколаївні, Гапону Аркадієві Володимировичу, Чабан Ніні Володимирівні</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Державності, 54</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059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га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(частка 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Бохонкович Олени Володимирівни</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3/8</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22</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га, частка 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Лучко Тетяни Миколаївни</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1/8</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07</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га, частка 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ина Гапона Аркадія Володимировича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2/8</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0,00</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15</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га, частка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громадянки Чабан Ніни Володимирівни 2/8, що становить 0,0015 га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 кадастровим номером 0710100000:21: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057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громадянами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Бохонкович Олен</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xml:space="preserve"> Володимирівн</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Лучко Тетян</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xml:space="preserve"> Миколаївн</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Гапон</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ом</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xml:space="preserve"> Аркаді</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єм</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xml:space="preserve"> Володимирович</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ем</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Чабан Нін</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xml:space="preserve"> Володимирівн</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0710100000:21: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057</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Бохонкович Олен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Лучко Тетян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 Миколаївн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Гапона Аркадія Володимировича, Чабан Нін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2723</TotalTime>
  <Application>LibreOffice/25.2.0.3$Windows_X86_64 LibreOffice_project/e1cf4a87eb02d755bce1a01209907ea5ddc8f069</Application>
  <AppVersion>15.0000</AppVersion>
  <Pages>3</Pages>
  <Words>1014</Words>
  <Characters>6553</Characters>
  <CharactersWithSpaces>7726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2025-03-06T12:47:58Z</cp:lastPrinted>
  <dcterms:modified xsi:type="dcterms:W3CDTF">2025-04-08T14:11:00Z</dcterms:modified>
  <cp:revision>290</cp:revision>
  <dc:subject/>
  <dc:title> </dc:title>
</cp:coreProperties>
</file>

<file path=docProps/custom.xml><?xml version="1.0" encoding="utf-8"?>
<Properties xmlns="http://schemas.openxmlformats.org/officeDocument/2006/custom-properties" xmlns:vt="http://schemas.openxmlformats.org/officeDocument/2006/docPropsVTypes"/>
</file>