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635"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5pt;height:50.7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5795" cy="645795"/>
                <wp:effectExtent l="0" t="0" r="0" b="0"/>
                <wp:wrapNone/>
                <wp:docPr id="2" name="Зображення1"/>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75pt;height:50.7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915274684"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025"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ину </w:t>
      </w:r>
      <w:r>
        <w:rPr>
          <w:rFonts w:eastAsia="Times New Roman" w:cs="Times New Roman"/>
          <w:color w:val="auto"/>
          <w:spacing w:val="-4"/>
          <w:kern w:val="0"/>
          <w:sz w:val="28"/>
          <w:szCs w:val="28"/>
          <w:lang w:val="uk-UA" w:eastAsia="zh-CN" w:bidi="ar-SA"/>
        </w:rPr>
        <w:t>Жолначу А.А.</w:t>
      </w:r>
      <w:r>
        <w:rPr>
          <w:rFonts w:eastAsia="Times New Roman" w:cs="Times New Roman"/>
          <w:color w:val="auto"/>
          <w:spacing w:val="-4"/>
          <w:kern w:val="0"/>
          <w:sz w:val="28"/>
          <w:szCs w:val="28"/>
          <w:lang w:val="uk-UA" w:eastAsia="zh-CN" w:bidi="ar-SA"/>
        </w:rPr>
        <w:t xml:space="preserve"> безоплатно у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будівництва 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Шевченка, 21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Шепель</w:t>
      </w:r>
      <w:r>
        <w:rPr>
          <w:rFonts w:eastAsia="Times New Roman" w:cs="Times New Roman"/>
          <w:color w:val="auto"/>
          <w:spacing w:val="-4"/>
          <w:kern w:val="0"/>
          <w:sz w:val="28"/>
          <w:szCs w:val="28"/>
          <w:lang w:val="uk-UA" w:eastAsia="zh-CN" w:bidi="ar-SA"/>
        </w:rPr>
        <w:t xml:space="preserve">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 xml:space="preserve">Розглянувши заяву громадянина </w:t>
      </w:r>
      <w:r>
        <w:rPr>
          <w:rFonts w:eastAsia="Times New Roman" w:cs="Times New Roman"/>
          <w:color w:val="auto"/>
          <w:spacing w:val="-4"/>
          <w:kern w:val="0"/>
          <w:sz w:val="28"/>
          <w:szCs w:val="28"/>
          <w:lang w:val="uk-UA" w:eastAsia="zh-CN" w:bidi="ar-SA"/>
        </w:rPr>
        <w:t>Жолнача Анатолія Антоновича</w:t>
      </w:r>
      <w:r>
        <w:rPr>
          <w:spacing w:val="-4"/>
          <w:szCs w:val="28"/>
          <w:lang w:val="uk-UA"/>
        </w:rPr>
        <w:t xml:space="preserve"> </w:t>
      </w:r>
      <w:r>
        <w:rPr>
          <w:spacing w:val="-4"/>
          <w:szCs w:val="28"/>
        </w:rPr>
        <w:t>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Шевченка, 21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Шепель</w:t>
      </w:r>
      <w:r>
        <w:rPr>
          <w:rFonts w:eastAsia="Times New Roman" w:cs="Times New Roman"/>
          <w:color w:val="auto"/>
          <w:spacing w:val="-4"/>
          <w:kern w:val="0"/>
          <w:sz w:val="28"/>
          <w:szCs w:val="28"/>
          <w:lang w:val="uk-UA" w:eastAsia="zh-CN" w:bidi="ar-SA"/>
        </w:rPr>
        <w:t xml:space="preserve"> </w:t>
      </w:r>
      <w:r>
        <w:rPr>
          <w:spacing w:val="-4"/>
          <w:szCs w:val="28"/>
        </w:rPr>
        <w:t>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17.0</w:t>
      </w:r>
      <w:r>
        <w:rPr>
          <w:rFonts w:eastAsia="Times New Roman" w:cs="Times New Roman"/>
          <w:color w:val="auto"/>
          <w:spacing w:val="-4"/>
          <w:kern w:val="0"/>
          <w:sz w:val="28"/>
          <w:szCs w:val="28"/>
          <w:lang w:val="uk-UA" w:eastAsia="zh-CN" w:bidi="ar-SA"/>
        </w:rPr>
        <w:t>2.202</w:t>
      </w:r>
      <w:r>
        <w:rPr>
          <w:rFonts w:eastAsia="Times New Roman" w:cs="Times New Roman"/>
          <w:color w:val="auto"/>
          <w:spacing w:val="-4"/>
          <w:kern w:val="0"/>
          <w:sz w:val="28"/>
          <w:szCs w:val="28"/>
          <w:lang w:val="uk-UA" w:eastAsia="zh-CN" w:bidi="ar-SA"/>
        </w:rPr>
        <w:t>5</w:t>
      </w:r>
      <w:r>
        <w:rPr>
          <w:spacing w:val="-4"/>
          <w:szCs w:val="28"/>
        </w:rPr>
        <w:t xml:space="preserve"> № </w:t>
      </w:r>
      <w:r>
        <w:rPr>
          <w:rFonts w:eastAsia="Times New Roman" w:cs="Times New Roman"/>
          <w:color w:val="auto"/>
          <w:spacing w:val="-4"/>
          <w:kern w:val="0"/>
          <w:sz w:val="28"/>
          <w:szCs w:val="28"/>
          <w:lang w:val="uk-UA" w:eastAsia="zh-CN" w:bidi="ar-SA"/>
        </w:rPr>
        <w:t>НВ-3</w:t>
      </w:r>
      <w:r>
        <w:rPr>
          <w:rFonts w:eastAsia="Times New Roman" w:cs="Times New Roman"/>
          <w:color w:val="auto"/>
          <w:spacing w:val="-4"/>
          <w:kern w:val="0"/>
          <w:sz w:val="28"/>
          <w:szCs w:val="28"/>
          <w:lang w:val="uk-UA" w:eastAsia="zh-CN" w:bidi="ar-SA"/>
        </w:rPr>
        <w:t>500275172025</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Шевченка, 21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Шепель</w:t>
      </w:r>
      <w:r>
        <w:rPr>
          <w:spacing w:val="-4"/>
          <w:szCs w:val="28"/>
        </w:rPr>
        <w:t xml:space="preserve"> Луцького району Волинської області, враховуючи документи, що посвідчують право власності громадяни</w:t>
      </w:r>
      <w:r>
        <w:rPr>
          <w:spacing w:val="-4"/>
          <w:szCs w:val="28"/>
        </w:rPr>
        <w:t xml:space="preserve">на </w:t>
      </w:r>
      <w:r>
        <w:rPr>
          <w:spacing w:val="-4"/>
          <w:szCs w:val="28"/>
        </w:rPr>
        <w:t xml:space="preserve">                    </w:t>
      </w:r>
      <w:r>
        <w:rPr>
          <w:rFonts w:eastAsia="Times New Roman" w:cs="Times New Roman"/>
          <w:color w:val="auto"/>
          <w:spacing w:val="-4"/>
          <w:kern w:val="0"/>
          <w:sz w:val="28"/>
          <w:szCs w:val="28"/>
          <w:lang w:val="uk-UA" w:eastAsia="zh-CN" w:bidi="ar-SA"/>
        </w:rPr>
        <w:t>Жолнача Анатолія Антоновича</w:t>
      </w:r>
      <w:r>
        <w:rPr>
          <w:spacing w:val="-4"/>
          <w:szCs w:val="28"/>
        </w:rPr>
        <w:t xml:space="preserve"> на об'єкти нерухом</w:t>
      </w:r>
      <w:r>
        <w:rPr>
          <w:rFonts w:eastAsia="Times New Roman" w:cs="Times New Roman"/>
          <w:color w:val="auto"/>
          <w:spacing w:val="-4"/>
          <w:kern w:val="0"/>
          <w:sz w:val="28"/>
          <w:szCs w:val="28"/>
          <w:lang w:val="uk-UA" w:eastAsia="zh-CN" w:bidi="ar-SA"/>
        </w:rPr>
        <w:t>ого</w:t>
      </w:r>
      <w:r>
        <w:rPr>
          <w:spacing w:val="-4"/>
          <w:szCs w:val="28"/>
        </w:rPr>
        <w:t xml:space="preserve"> майна на                                вул.</w:t>
      </w:r>
      <w:r>
        <w:rPr>
          <w:spacing w:val="-4"/>
          <w:sz w:val="28"/>
          <w:szCs w:val="28"/>
        </w:rPr>
        <w:t xml:space="preserve"> </w:t>
      </w:r>
      <w:r>
        <w:rPr>
          <w:rFonts w:eastAsia="Times New Roman" w:cs="Times New Roman"/>
          <w:color w:val="auto"/>
          <w:spacing w:val="-4"/>
          <w:kern w:val="0"/>
          <w:sz w:val="28"/>
          <w:szCs w:val="28"/>
          <w:lang w:val="uk-UA" w:eastAsia="zh-CN" w:bidi="ar-SA"/>
        </w:rPr>
        <w:t>Шевченка, 21</w:t>
      </w:r>
      <w:r>
        <w:rPr>
          <w:rFonts w:eastAsia="Times New Roman" w:cs="Times New Roman"/>
          <w:color w:val="auto"/>
          <w:spacing w:val="-4"/>
          <w:kern w:val="0"/>
          <w:sz w:val="32"/>
          <w:szCs w:val="32"/>
          <w:lang w:val="uk-UA" w:eastAsia="zh-CN" w:bidi="ar-SA"/>
        </w:rPr>
        <w:t xml:space="preserve"> </w:t>
      </w:r>
      <w:r>
        <w:rPr>
          <w:spacing w:val="-4"/>
          <w:szCs w:val="28"/>
        </w:rPr>
        <w:t xml:space="preserve">у с. </w:t>
      </w:r>
      <w:r>
        <w:rPr>
          <w:spacing w:val="-4"/>
          <w:szCs w:val="28"/>
        </w:rPr>
        <w:t>Шепель</w:t>
      </w:r>
      <w:r>
        <w:rPr>
          <w:rFonts w:eastAsia="Times New Roman" w:cs="Times New Roman"/>
          <w:color w:val="auto"/>
          <w:spacing w:val="-4"/>
          <w:kern w:val="0"/>
          <w:sz w:val="28"/>
          <w:szCs w:val="28"/>
          <w:lang w:val="uk-UA" w:eastAsia="zh-CN" w:bidi="ar-SA"/>
        </w:rPr>
        <w:t xml:space="preserve"> </w:t>
      </w: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pacing w:val="-4"/>
          <w:szCs w:val="28"/>
        </w:rPr>
        <w:t xml:space="preserve">Волинської області: </w:t>
      </w:r>
      <w:r>
        <w:rPr>
          <w:spacing w:val="-4"/>
          <w:szCs w:val="28"/>
        </w:rPr>
        <w:t>свідоцтво про право на спадщину за законом від 17.12.2012, зареєстровано в реєстрі                     за № 1805, витяг з Державного реєстру прав на нерухоме майно про реєстрацію права власності від 12.03.2013 (номер запису про право власності: 482524, реєстраційний номер об’єкта нерухомого майна: 30066707228),</w:t>
      </w:r>
      <w:r>
        <w:rPr>
          <w:spacing w:val="-4"/>
          <w:szCs w:val="28"/>
        </w:rPr>
        <w:t xml:space="preserve">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Жолначу Анатолію Антоновичу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Шевченка, 21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Шепель</w:t>
      </w:r>
      <w:r>
        <w:rPr>
          <w:rFonts w:eastAsia="Times New Roman" w:cs="Times New Roman"/>
          <w:color w:val="auto"/>
          <w:spacing w:val="-4"/>
          <w:kern w:val="0"/>
          <w:sz w:val="28"/>
          <w:szCs w:val="28"/>
          <w:lang w:val="uk-UA" w:eastAsia="zh-CN" w:bidi="ar-SA"/>
        </w:rPr>
        <w:t xml:space="preserve"> </w:t>
      </w:r>
      <w:r>
        <w:rPr>
          <w:szCs w:val="28"/>
        </w:rPr>
        <w:t>Луцького району Волинської області, площею 0,</w:t>
      </w:r>
      <w:r>
        <w:rPr>
          <w:rFonts w:eastAsia="Times New Roman" w:cs="Times New Roman"/>
          <w:color w:val="auto"/>
          <w:kern w:val="0"/>
          <w:sz w:val="28"/>
          <w:szCs w:val="28"/>
          <w:lang w:val="uk-UA" w:eastAsia="zh-CN" w:bidi="ar-SA"/>
        </w:rPr>
        <w:t>25</w:t>
      </w:r>
      <w:r>
        <w:rPr>
          <w:szCs w:val="28"/>
        </w:rPr>
        <w:t>00</w:t>
      </w:r>
      <w:r>
        <w:rPr>
          <w:rFonts w:eastAsia="Times New Roman" w:cs="Times New Roman"/>
          <w:color w:val="auto"/>
          <w:kern w:val="0"/>
          <w:sz w:val="28"/>
          <w:szCs w:val="28"/>
          <w:lang w:val="uk-UA" w:eastAsia="zh-CN" w:bidi="ar-SA"/>
        </w:rPr>
        <w:t xml:space="preserve"> </w:t>
      </w:r>
      <w:r>
        <w:rPr>
          <w:szCs w:val="28"/>
        </w:rPr>
        <w:t>га, з кадастровим номером 0722</w:t>
      </w:r>
      <w:r>
        <w:rPr>
          <w:rFonts w:eastAsia="Times New Roman" w:cs="Times New Roman"/>
          <w:color w:val="auto"/>
          <w:kern w:val="0"/>
          <w:sz w:val="28"/>
          <w:szCs w:val="28"/>
          <w:lang w:val="uk-UA" w:eastAsia="zh-CN" w:bidi="ar-SA"/>
        </w:rPr>
        <w:t>88</w:t>
      </w:r>
      <w:r>
        <w:rPr>
          <w:rFonts w:eastAsia="Times New Roman" w:cs="Times New Roman"/>
          <w:color w:val="auto"/>
          <w:kern w:val="0"/>
          <w:sz w:val="28"/>
          <w:szCs w:val="28"/>
          <w:lang w:val="uk-UA" w:eastAsia="zh-CN" w:bidi="ar-SA"/>
        </w:rPr>
        <w:t>75</w:t>
      </w:r>
      <w:r>
        <w:rPr>
          <w:szCs w:val="28"/>
        </w:rPr>
        <w:t>00:01:001:</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5</w:t>
      </w:r>
      <w:r>
        <w:rPr>
          <w:rFonts w:eastAsia="Times New Roman" w:cs="Times New Roman"/>
          <w:color w:val="auto"/>
          <w:kern w:val="0"/>
          <w:sz w:val="28"/>
          <w:szCs w:val="28"/>
          <w:lang w:val="uk-UA" w:eastAsia="zh-CN" w:bidi="ar-SA"/>
        </w:rPr>
        <w:t>2</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 xml:space="preserve">громадянину </w:t>
      </w:r>
      <w:r>
        <w:rPr>
          <w:rFonts w:eastAsia="Times New Roman" w:cs="Times New Roman"/>
          <w:color w:val="auto"/>
          <w:spacing w:val="-4"/>
          <w:kern w:val="0"/>
          <w:sz w:val="28"/>
          <w:szCs w:val="28"/>
          <w:lang w:val="uk-UA" w:eastAsia="zh-CN" w:bidi="ar-SA"/>
        </w:rPr>
        <w:t>Жолначу Анатолію Антоновичу</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4"/>
          <w:kern w:val="0"/>
          <w:sz w:val="28"/>
          <w:szCs w:val="28"/>
          <w:lang w:val="uk-UA" w:eastAsia="zh-CN" w:bidi="ar-SA"/>
        </w:rPr>
        <w:t xml:space="preserve">на вул.  </w:t>
      </w:r>
      <w:r>
        <w:rPr>
          <w:rFonts w:eastAsia="Times New Roman" w:cs="Times New Roman"/>
          <w:color w:val="auto"/>
          <w:spacing w:val="-8"/>
          <w:kern w:val="0"/>
          <w:sz w:val="28"/>
          <w:szCs w:val="28"/>
          <w:lang w:val="uk-UA" w:eastAsia="zh-CN" w:bidi="ar-SA"/>
        </w:rPr>
        <w:t>Шевченка, 21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Шепель</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0,2500</w:t>
      </w:r>
      <w:r>
        <w:rPr>
          <w:szCs w:val="28"/>
        </w:rPr>
        <w:t xml:space="preserve"> га, з кадастровим номером </w:t>
      </w:r>
      <w:r>
        <w:rPr>
          <w:rFonts w:eastAsia="Times New Roman" w:cs="Times New Roman"/>
          <w:color w:val="auto"/>
          <w:kern w:val="0"/>
          <w:sz w:val="28"/>
          <w:szCs w:val="28"/>
          <w:lang w:val="uk-UA" w:eastAsia="zh-CN" w:bidi="ar-SA"/>
        </w:rPr>
        <w:t>072288</w:t>
      </w:r>
      <w:r>
        <w:rPr>
          <w:rFonts w:eastAsia="Times New Roman" w:cs="Times New Roman"/>
          <w:color w:val="auto"/>
          <w:kern w:val="0"/>
          <w:sz w:val="28"/>
          <w:szCs w:val="28"/>
          <w:lang w:val="uk-UA" w:eastAsia="zh-CN" w:bidi="ar-SA"/>
        </w:rPr>
        <w:t>75</w:t>
      </w:r>
      <w:r>
        <w:rPr>
          <w:rFonts w:eastAsia="Times New Roman" w:cs="Times New Roman"/>
          <w:color w:val="auto"/>
          <w:kern w:val="0"/>
          <w:sz w:val="28"/>
          <w:szCs w:val="28"/>
          <w:lang w:val="uk-UA" w:eastAsia="zh-CN" w:bidi="ar-SA"/>
        </w:rPr>
        <w:t>00:01:001:00</w:t>
      </w:r>
      <w:r>
        <w:rPr>
          <w:rFonts w:eastAsia="Times New Roman" w:cs="Times New Roman"/>
          <w:color w:val="auto"/>
          <w:kern w:val="0"/>
          <w:sz w:val="28"/>
          <w:szCs w:val="28"/>
          <w:lang w:val="uk-UA" w:eastAsia="zh-CN" w:bidi="ar-SA"/>
        </w:rPr>
        <w:t>5</w:t>
      </w:r>
      <w:r>
        <w:rPr>
          <w:rFonts w:eastAsia="Times New Roman" w:cs="Times New Roman"/>
          <w:color w:val="auto"/>
          <w:kern w:val="0"/>
          <w:sz w:val="28"/>
          <w:szCs w:val="28"/>
          <w:lang w:val="uk-UA" w:eastAsia="zh-CN" w:bidi="ar-SA"/>
        </w:rPr>
        <w:t>2</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 xml:space="preserve">громадянина </w:t>
      </w:r>
      <w:r>
        <w:rPr>
          <w:rFonts w:eastAsia="Times New Roman" w:cs="Times New Roman"/>
          <w:color w:val="auto"/>
          <w:spacing w:val="-4"/>
          <w:kern w:val="0"/>
          <w:sz w:val="28"/>
          <w:szCs w:val="28"/>
          <w:lang w:val="uk-UA" w:eastAsia="zh-CN" w:bidi="ar-SA"/>
        </w:rPr>
        <w:t>Жолнача Анатолія Антоновича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Application>LibreOffice/7.1.3.2$Windows_X86_64 LibreOffice_project/47f78053abe362b9384784d31a6e56f8511eb1c1</Application>
  <AppVersion>15.0000</AppVersion>
  <Pages>2</Pages>
  <Words>515</Words>
  <Characters>3410</Characters>
  <CharactersWithSpaces>4325</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2025-02-03T11:47:45Z</cp:lastPrinted>
  <dcterms:modified xsi:type="dcterms:W3CDTF">2025-04-08T09:19:18Z</dcterms:modified>
  <cp:revision>126</cp:revision>
  <dc:subject/>
  <dc:title/>
</cp:coreProperties>
</file>

<file path=docProps/custom.xml><?xml version="1.0" encoding="utf-8"?>
<Properties xmlns="http://schemas.openxmlformats.org/officeDocument/2006/custom-properties" xmlns:vt="http://schemas.openxmlformats.org/officeDocument/2006/docPropsVTypes"/>
</file>