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239118497"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hanging="0" w:left="0" w:right="-868"/>
        <w:jc w:val="both"/>
        <w:rPr>
          <w:szCs w:val="28"/>
        </w:rPr>
      </w:pPr>
      <w:r>
        <w:rPr>
          <w:szCs w:val="28"/>
        </w:rPr>
        <w:t>Про передачу громадянам Пархомчуку В.П.,</w:t>
      </w:r>
    </w:p>
    <w:p>
      <w:pPr>
        <w:pStyle w:val="Normal"/>
        <w:tabs>
          <w:tab w:val="clear" w:pos="708"/>
          <w:tab w:val="left" w:pos="1843" w:leader="none"/>
        </w:tabs>
        <w:overflowPunct w:val="true"/>
        <w:ind w:hanging="0" w:left="0" w:right="-868"/>
        <w:jc w:val="both"/>
        <w:rPr>
          <w:szCs w:val="28"/>
        </w:rPr>
      </w:pPr>
      <w:r>
        <w:rPr>
          <w:szCs w:val="28"/>
        </w:rPr>
        <w:t>Пархомчук  Л.М., Гінайло  М.П., Пархомчу-</w:t>
      </w:r>
    </w:p>
    <w:p>
      <w:pPr>
        <w:pStyle w:val="Normal"/>
        <w:tabs>
          <w:tab w:val="clear" w:pos="708"/>
          <w:tab w:val="left" w:pos="1843" w:leader="none"/>
        </w:tabs>
        <w:overflowPunct w:val="true"/>
        <w:ind w:hanging="0" w:left="0" w:right="-868"/>
        <w:jc w:val="both"/>
        <w:rPr>
          <w:szCs w:val="28"/>
        </w:rPr>
      </w:pPr>
      <w:r>
        <w:rPr>
          <w:szCs w:val="28"/>
        </w:rPr>
        <w:t xml:space="preserve">ку П.П. </w:t>
      </w:r>
      <w:r>
        <w:rPr>
          <w:sz w:val="28"/>
          <w:szCs w:val="28"/>
          <w:lang w:val="uk-UA"/>
        </w:rPr>
        <w:t>безоплатно  у  спільну сумісну влас-</w:t>
      </w:r>
    </w:p>
    <w:p>
      <w:pPr>
        <w:pStyle w:val="Normal"/>
        <w:tabs>
          <w:tab w:val="clear" w:pos="708"/>
          <w:tab w:val="left" w:pos="1843" w:leader="none"/>
        </w:tabs>
        <w:overflowPunct w:val="true"/>
        <w:ind w:hanging="0" w:left="0" w:right="-868"/>
        <w:jc w:val="both"/>
        <w:rPr>
          <w:szCs w:val="28"/>
        </w:rPr>
      </w:pPr>
      <w:r>
        <w:rPr>
          <w:sz w:val="28"/>
          <w:szCs w:val="28"/>
          <w:lang w:val="uk-UA"/>
        </w:rPr>
        <w:t xml:space="preserve">ність  земельної  ділянки  для  будівництва і </w:t>
      </w:r>
    </w:p>
    <w:p>
      <w:pPr>
        <w:pStyle w:val="Normal"/>
        <w:tabs>
          <w:tab w:val="clear" w:pos="708"/>
          <w:tab w:val="left" w:pos="1843" w:leader="none"/>
        </w:tabs>
        <w:overflowPunct w:val="true"/>
        <w:ind w:hanging="0" w:left="0" w:right="-868"/>
        <w:jc w:val="both"/>
        <w:rPr>
          <w:szCs w:val="28"/>
        </w:rPr>
      </w:pPr>
      <w:r>
        <w:rPr>
          <w:sz w:val="28"/>
          <w:szCs w:val="28"/>
          <w:lang w:val="uk-UA"/>
        </w:rPr>
        <w:t xml:space="preserve">обслуговування житлового  </w:t>
      </w:r>
      <w:r>
        <w:rPr>
          <w:szCs w:val="28"/>
          <w:lang w:val="uk-UA"/>
        </w:rPr>
        <w:t>будинку, госпо-</w:t>
      </w:r>
    </w:p>
    <w:p>
      <w:pPr>
        <w:pStyle w:val="Normal"/>
        <w:tabs>
          <w:tab w:val="clear" w:pos="708"/>
          <w:tab w:val="left" w:pos="1843" w:leader="none"/>
        </w:tabs>
        <w:overflowPunct w:val="true"/>
        <w:ind w:hanging="0" w:left="0" w:right="-868"/>
        <w:jc w:val="both"/>
        <w:rPr>
          <w:szCs w:val="28"/>
        </w:rPr>
      </w:pPr>
      <w:r>
        <w:rPr>
          <w:szCs w:val="28"/>
          <w:lang w:val="uk-UA"/>
        </w:rPr>
        <w:t xml:space="preserve">дарських  будівель і споруд  </w:t>
      </w:r>
      <w:r>
        <w:rPr>
          <w:b w:val="false"/>
          <w:bCs w:val="false"/>
          <w:sz w:val="28"/>
          <w:szCs w:val="28"/>
          <w:lang w:val="uk-UA"/>
        </w:rPr>
        <w:t>(присадибна ді-</w:t>
      </w:r>
    </w:p>
    <w:p>
      <w:pPr>
        <w:pStyle w:val="Normal"/>
        <w:tabs>
          <w:tab w:val="clear" w:pos="708"/>
          <w:tab w:val="left" w:pos="1843" w:leader="none"/>
        </w:tabs>
        <w:overflowPunct w:val="true"/>
        <w:ind w:hanging="0" w:left="0" w:right="-868"/>
        <w:jc w:val="both"/>
        <w:rPr>
          <w:szCs w:val="28"/>
        </w:rPr>
      </w:pPr>
      <w:r>
        <w:rPr>
          <w:b w:val="false"/>
          <w:bCs w:val="false"/>
          <w:sz w:val="28"/>
          <w:szCs w:val="28"/>
          <w:lang w:val="uk-UA"/>
        </w:rPr>
        <w:t>лянка) - 02.01</w:t>
      </w:r>
      <w:r>
        <w:rPr>
          <w:b w:val="false"/>
          <w:bCs w:val="false"/>
          <w:sz w:val="20"/>
          <w:szCs w:val="20"/>
          <w:lang w:val="uk-UA"/>
        </w:rPr>
        <w:t xml:space="preserve"> </w:t>
      </w:r>
      <w:r>
        <w:rPr>
          <w:b w:val="false"/>
          <w:bCs w:val="false"/>
          <w:sz w:val="28"/>
          <w:szCs w:val="28"/>
        </w:rPr>
        <w:t>на вул. Кривий Вал, 16 у м. Луцьку</w:t>
      </w:r>
    </w:p>
    <w:p>
      <w:pPr>
        <w:pStyle w:val="Normal"/>
        <w:overflowPunct w:val="true"/>
        <w:ind w:hanging="0" w:left="0" w:right="-6"/>
        <w:jc w:val="both"/>
        <w:rPr>
          <w:sz w:val="28"/>
          <w:szCs w:val="28"/>
          <w:lang w:val="uk-UA"/>
        </w:rPr>
      </w:pPr>
      <w:r>
        <w:rPr>
          <w:sz w:val="28"/>
          <w:szCs w:val="28"/>
          <w:lang w:val="uk-UA"/>
        </w:rPr>
      </w:r>
    </w:p>
    <w:p>
      <w:pPr>
        <w:pStyle w:val="Normal"/>
        <w:overflowPunct w:val="tru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 xml:space="preserve">Пархомчука Віталія Петровича, Пархомчук Людмили Миколаївни, Гінайло Марії Петрівни, Пархомчука Петра Петровича </w:t>
      </w:r>
      <w:r>
        <w:rPr>
          <w:sz w:val="28"/>
          <w:szCs w:val="28"/>
        </w:rPr>
        <w:t>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 xml:space="preserve">вул. Кривий Вал, 16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Кривий Вал, 16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Пархомчука Віталія Петровича, Пархомчук Людмили Миколаївни, Гінайло Марії Петрівни, Пархомчука Петра Петровича</w:t>
      </w:r>
      <w:r>
        <w:rPr>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громадян </w:t>
      </w:r>
      <w:r>
        <w:rPr>
          <w:rFonts w:eastAsia="Times New Roman" w:cs="Times New Roman"/>
          <w:color w:val="00000A"/>
          <w:kern w:val="0"/>
          <w:sz w:val="28"/>
          <w:szCs w:val="28"/>
          <w:lang w:val="uk-UA" w:eastAsia="zh-CN" w:bidi="ar-SA"/>
        </w:rPr>
        <w:t>Пархомчука Віталія Петровича, Пархомчук Людмили Миколаївни, Гінайло Марії Петрівни, Пархомчука Петра Петровича</w:t>
      </w:r>
      <w:r>
        <w:rPr>
          <w:sz w:val="28"/>
          <w:szCs w:val="28"/>
          <w:lang w:val="uk-UA" w:eastAsia="zh-CN" w:bidi="ar-SA"/>
        </w:rPr>
        <w:t xml:space="preserve"> на об’єкт нерухомого майна на </w:t>
      </w:r>
      <w:r>
        <w:rPr>
          <w:b w:val="false"/>
          <w:bCs w:val="false"/>
          <w:i w:val="false"/>
          <w:strike w:val="false"/>
          <w:dstrike w:val="false"/>
          <w:outline w:val="false"/>
          <w:shadow w:val="false"/>
          <w:sz w:val="28"/>
          <w:szCs w:val="28"/>
          <w:u w:val="none"/>
          <w:em w:val="none"/>
          <w:lang w:val="uk-UA" w:eastAsia="zh-CN" w:bidi="ar-SA"/>
        </w:rPr>
        <w:t>вул. Кривий Вал, 16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у м. Луцьку: договір купівлі-продажу квартири</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05.03.2019,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громадянки </w:t>
      </w:r>
      <w:r>
        <w:rPr>
          <w:rFonts w:eastAsia="Times New Roman" w:cs="Times New Roman"/>
          <w:b w:val="false"/>
          <w:bCs w:val="false"/>
          <w:i w:val="false"/>
          <w:iCs w:val="false"/>
          <w:color w:val="00000A"/>
          <w:kern w:val="0"/>
          <w:sz w:val="28"/>
          <w:szCs w:val="28"/>
          <w:lang w:val="uk-UA" w:eastAsia="zh-CN" w:bidi="ar-SA"/>
        </w:rPr>
        <w:t>Пархомчук Людмили Миколаївни</w:t>
      </w:r>
      <w:r>
        <w:rPr>
          <w:rFonts w:eastAsia="Times New Roman" w:cs="Times New Roman"/>
          <w:b w:val="false"/>
          <w:bCs w:val="false"/>
          <w:i w:val="false"/>
          <w:iCs w:val="false"/>
          <w:color w:val="auto"/>
          <w:kern w:val="0"/>
          <w:sz w:val="28"/>
          <w:szCs w:val="28"/>
          <w:lang w:val="uk-UA" w:eastAsia="zh-CN" w:bidi="ar-SA"/>
        </w:rPr>
        <w:t xml:space="preserve"> на квартиру № 1 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05.03.2019</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номер запису про право власності</w:t>
      </w:r>
      <w:r>
        <w:rPr>
          <w:rFonts w:eastAsia="Times New Roman" w:cs="Times New Roman"/>
          <w:b w:val="false"/>
          <w:bCs w:val="false"/>
          <w:i w:val="false"/>
          <w:iCs w:val="false"/>
          <w:color w:val="auto"/>
          <w:kern w:val="0"/>
          <w:sz w:val="28"/>
          <w:szCs w:val="28"/>
          <w:lang w:val="uk-UA" w:eastAsia="zh-CN" w:bidi="ar-SA"/>
        </w:rPr>
        <w:t>: 30561734, договір купівлі-продажу квартири</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w:t>
      </w:r>
      <w:r>
        <w:rPr>
          <w:rFonts w:eastAsia="Times New Roman" w:cs="Times New Roman"/>
          <w:b w:val="false"/>
          <w:bCs/>
          <w:i w:val="false"/>
          <w:iCs w:val="false"/>
          <w:color w:val="000000"/>
          <w:spacing w:val="-4"/>
          <w:kern w:val="0"/>
          <w:sz w:val="28"/>
          <w:szCs w:val="28"/>
          <w:lang w:val="uk-UA" w:eastAsia="zh-CN" w:bidi="ar-SA"/>
        </w:rPr>
        <w:t>30.12.1996, відповідно до якого право власності громадянина Пархомчука Петра Петровича на квартиру № 2 в житловому будинку зареєстровано 21.03.1997, реєстраційний номер: 7266, свідоцтво на право власності на житло від 29.11.2001, відповідно до якого право власності громадян Пархомчука Віталія Петровича, Пархомчук Людмили Миколаївни, Гінайло Марії Петрівни, Пархомчука Петра Петровича на квартиру № 3 в житловому будинку зареєстровано 07.12.2001, реєстраційний номер: 7266, керуючись статтями 12, 81, 89, 90, 91, 116, 118, 121, 125, 126, підпунктом 5 пункту 27</w:t>
      </w:r>
      <w:r>
        <w:rPr>
          <w:lang w:val="uk-UA"/>
        </w:rPr>
        <w:t xml:space="preserve">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w:t>
      </w:r>
      <w:r>
        <w:rPr/>
        <w:t>аттею</w:t>
      </w:r>
      <w:r>
        <w:rPr/>
        <w:t>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firstLine="567" w:left="0" w:right="57"/>
        <w:jc w:val="both"/>
        <w:rPr/>
      </w:pPr>
      <w:r>
        <w:rPr>
          <w:szCs w:val="28"/>
        </w:rPr>
        <w:t xml:space="preserve">1. </w:t>
      </w:r>
      <w:r>
        <w:rPr>
          <w:sz w:val="28"/>
          <w:szCs w:val="28"/>
        </w:rPr>
        <w:t xml:space="preserve">Затвердити громадянам </w:t>
      </w:r>
      <w:r>
        <w:rPr>
          <w:rFonts w:eastAsia="Times New Roman" w:cs="Times New Roman"/>
          <w:b w:val="false"/>
          <w:bCs w:val="false"/>
          <w:color w:val="00000A"/>
          <w:kern w:val="0"/>
          <w:sz w:val="28"/>
          <w:szCs w:val="28"/>
          <w:lang w:val="uk-UA" w:eastAsia="zh-CN" w:bidi="ar-SA"/>
        </w:rPr>
        <w:t>Пархомчуку Віталію Петровичу, Пархомчук Людмилі Миколаївні, Гінайло Марії Петрівні, Пархомчуку Петру Петровичу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Кривий Вал, 16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0280</w:t>
      </w:r>
      <w:r>
        <w:rPr>
          <w:sz w:val="28"/>
          <w:szCs w:val="28"/>
        </w:rPr>
        <w:t> га, кадастровим номером 0710100000:11:</w:t>
      </w:r>
      <w:r>
        <w:rPr>
          <w:rFonts w:eastAsia="Times New Roman" w:cs="Times New Roman"/>
          <w:color w:val="00000A"/>
          <w:kern w:val="0"/>
          <w:sz w:val="28"/>
          <w:szCs w:val="28"/>
          <w:lang w:val="uk-UA" w:eastAsia="zh-CN" w:bidi="ar-SA"/>
        </w:rPr>
        <w:t>039</w:t>
      </w:r>
      <w:r>
        <w:rPr>
          <w:sz w:val="28"/>
          <w:szCs w:val="28"/>
        </w:rPr>
        <w:t xml:space="preserve">:0028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false"/>
        <w:bidi w:val="0"/>
        <w:ind w:firstLine="567" w:left="0" w:right="57"/>
        <w:jc w:val="both"/>
        <w:rPr/>
      </w:pPr>
      <w:r>
        <w:rPr>
          <w:szCs w:val="28"/>
        </w:rPr>
        <w:t xml:space="preserve">2. 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 xml:space="preserve">Пархомчуку Віталію Петровичу, Пархомчук Людмилі Миколаївні, Гінайло Марії Петрівні, Пархомчуку Петру Петровичу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сумісну власність земельну ділянку на </w:t>
      </w:r>
      <w:r>
        <w:rPr>
          <w:b w:val="false"/>
          <w:bCs w:val="false"/>
          <w:sz w:val="28"/>
          <w:szCs w:val="28"/>
        </w:rPr>
        <w:t xml:space="preserve">вул. Кривий Вал, 16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 xml:space="preserve">0280 </w:t>
      </w:r>
      <w:r>
        <w:rPr>
          <w:sz w:val="28"/>
          <w:szCs w:val="28"/>
        </w:rPr>
        <w:t>га, кадастровим номером 0710100000:11:</w:t>
      </w:r>
      <w:r>
        <w:rPr>
          <w:rFonts w:eastAsia="Times New Roman" w:cs="Times New Roman"/>
          <w:color w:val="00000A"/>
          <w:kern w:val="0"/>
          <w:sz w:val="28"/>
          <w:szCs w:val="28"/>
          <w:lang w:val="uk-UA" w:eastAsia="zh-CN" w:bidi="ar-SA"/>
        </w:rPr>
        <w:t>039</w:t>
      </w:r>
      <w:r>
        <w:rPr>
          <w:sz w:val="28"/>
          <w:szCs w:val="28"/>
        </w:rPr>
        <w:t xml:space="preserve">:0028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Пархомчука Віталія Петровича, Пархомчук Людмилу Миколаївну, Гінайло Марію Петрівну, Пархомчука Петра Петровича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1704</TotalTime>
  <Application>LibreOffice/7.6.4.1$Windows_X86_64 LibreOffice_project/e19e193f88cd6c0525a17fb7a176ed8e6a3e2aa1</Application>
  <AppVersion>15.0000</AppVersion>
  <Pages>2</Pages>
  <Words>576</Words>
  <Characters>3820</Characters>
  <CharactersWithSpaces>4565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2025-02-06T17:29:38Z</cp:lastPrinted>
  <dcterms:modified xsi:type="dcterms:W3CDTF">2025-05-06T16:00:34Z</dcterms:modified>
  <cp:revision>311</cp:revision>
  <dc:subject/>
  <dc:title>  </dc:title>
</cp:coreProperties>
</file>

<file path=docProps/custom.xml><?xml version="1.0" encoding="utf-8"?>
<Properties xmlns="http://schemas.openxmlformats.org/officeDocument/2006/custom-properties" xmlns:vt="http://schemas.openxmlformats.org/officeDocument/2006/docPropsVTypes"/>
</file>