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94" w:rsidRDefault="00AC6F94">
      <w:pPr>
        <w:jc w:val="center"/>
      </w:pPr>
      <w:r>
        <w:object w:dxaOrig="670" w:dyaOrig="684">
          <v:shape id="ole_rId2" o:spid="_x0000_i1025" style="width:57pt;height:59.2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806820075" r:id="rId6"/>
        </w:object>
      </w:r>
    </w:p>
    <w:p w:rsidR="00AC6F94" w:rsidRDefault="00AC6F9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C6F94" w:rsidRDefault="00AC6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ЛУЦЬКА  МІСЬКА  РАДА</w:t>
      </w:r>
    </w:p>
    <w:p w:rsidR="00AC6F94" w:rsidRDefault="00AC6F9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6F94" w:rsidRDefault="00AC6F94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  Р І Ш Е Н Н Я</w:t>
      </w:r>
    </w:p>
    <w:p w:rsidR="00AC6F94" w:rsidRDefault="00AC6F94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40"/>
          <w:szCs w:val="40"/>
        </w:rPr>
      </w:pPr>
    </w:p>
    <w:p w:rsidR="00AC6F94" w:rsidRDefault="00AC6F94">
      <w:pPr>
        <w:tabs>
          <w:tab w:val="left" w:pos="4687"/>
        </w:tabs>
        <w:jc w:val="both"/>
      </w:pPr>
      <w:r>
        <w:rPr>
          <w:rFonts w:ascii="Times New Roman" w:hAnsi="Times New Roman" w:cs="Times New Roman"/>
        </w:rPr>
        <w:t>________________                                      Луцьк                                         №______________</w:t>
      </w:r>
    </w:p>
    <w:p w:rsidR="00AC6F94" w:rsidRDefault="00AC6F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AC6F94" w:rsidRDefault="00AC6F94">
      <w:pPr>
        <w:widowControl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надання громадянину Шульгану П.Ф. </w:t>
      </w:r>
    </w:p>
    <w:p w:rsidR="00AC6F94" w:rsidRDefault="00AC6F94">
      <w:pPr>
        <w:widowControl w:val="0"/>
        <w:jc w:val="both"/>
      </w:pPr>
      <w:r>
        <w:rPr>
          <w:rFonts w:ascii="Times New Roman" w:hAnsi="Times New Roman" w:cs="Times New Roman"/>
          <w:sz w:val="28"/>
          <w:szCs w:val="28"/>
        </w:rPr>
        <w:t>дозволу  на  розроблення  проєкту  земле-</w:t>
      </w:r>
    </w:p>
    <w:p w:rsidR="00AC6F94" w:rsidRDefault="00AC6F9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устрою   щодо   відведення   у   власність </w:t>
      </w:r>
    </w:p>
    <w:p w:rsidR="00AC6F94" w:rsidRDefault="00AC6F9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земельної ділянки комунальної власності </w:t>
      </w:r>
    </w:p>
    <w:p w:rsidR="00AC6F94" w:rsidRDefault="00AC6F94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вул. Потебні, 71 у  м. Луцьку та </w:t>
      </w:r>
      <w:r>
        <w:rPr>
          <w:rFonts w:ascii="Times New Roman" w:hAnsi="Times New Roman"/>
          <w:sz w:val="28"/>
          <w:szCs w:val="28"/>
        </w:rPr>
        <w:t>прове-</w:t>
      </w:r>
    </w:p>
    <w:p w:rsidR="00AC6F94" w:rsidRDefault="00AC6F94">
      <w:pPr>
        <w:widowControl w:val="0"/>
        <w:jc w:val="both"/>
      </w:pPr>
      <w:r>
        <w:rPr>
          <w:rFonts w:ascii="Times New Roman" w:hAnsi="Times New Roman"/>
          <w:sz w:val="28"/>
          <w:szCs w:val="28"/>
        </w:rPr>
        <w:t xml:space="preserve">дення її експертної грошової </w:t>
      </w:r>
      <w:r>
        <w:rPr>
          <w:rFonts w:ascii="Times New Roman" w:hAnsi="Times New Roman" w:cs="Times New Roman"/>
          <w:sz w:val="28"/>
          <w:szCs w:val="28"/>
        </w:rPr>
        <w:t>оцінки</w:t>
      </w:r>
    </w:p>
    <w:p w:rsidR="00AC6F94" w:rsidRDefault="00AC6F9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C6F94" w:rsidRDefault="00AC6F94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Розглянувши заяву </w:t>
      </w:r>
      <w:r>
        <w:rPr>
          <w:rFonts w:ascii="Times New Roman" w:hAnsi="Times New Roman" w:cs="Times New Roman"/>
          <w:sz w:val="28"/>
          <w:szCs w:val="28"/>
        </w:rPr>
        <w:t>громадянина Шульгана Петра Федоровича</w:t>
      </w:r>
      <w:r>
        <w:rPr>
          <w:rFonts w:ascii="Times New Roman" w:hAnsi="Times New Roman"/>
          <w:sz w:val="28"/>
          <w:szCs w:val="28"/>
        </w:rPr>
        <w:t xml:space="preserve"> про надання дозволу на розроблення проєкту землеустрою щодо відведення у власність земельної ділянки комунальної власності несільськогосподарського призначення на </w:t>
      </w:r>
      <w:r>
        <w:rPr>
          <w:rFonts w:ascii="Times New Roman" w:hAnsi="Times New Roman" w:cs="Times New Roman"/>
          <w:sz w:val="28"/>
          <w:szCs w:val="28"/>
        </w:rPr>
        <w:t xml:space="preserve">вул. Потебні, 71 </w:t>
      </w:r>
      <w:r>
        <w:rPr>
          <w:rFonts w:ascii="Times New Roman" w:hAnsi="Times New Roman"/>
          <w:sz w:val="28"/>
          <w:szCs w:val="28"/>
        </w:rPr>
        <w:t>у м. Луцьку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орієнтовною площею 0,10 га, видом цільового призначення земельної ділянки: </w:t>
      </w:r>
      <w:r>
        <w:rPr>
          <w:rFonts w:ascii="Times New Roman" w:hAnsi="Times New Roman" w:cs="Times New Roman"/>
          <w:spacing w:val="-4"/>
          <w:sz w:val="28"/>
          <w:szCs w:val="28"/>
          <w:lang w:bidi="ar-SA"/>
        </w:rPr>
        <w:t>11.02 - 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bidi="ar-SA"/>
        </w:rPr>
        <w:t xml:space="preserve">, та проведення її експертної грошової оцінки,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 якій розташований об’єкт нерухомого майна, а саме: будівля відгодівельного цеху Е-2, зареєстрований в Державному реєстрі речових прав на нерухоме майно з реєстраційним номером: 3081425507080, який належить на праві приватної власності громадянину </w:t>
      </w:r>
      <w:r>
        <w:rPr>
          <w:rFonts w:ascii="Times New Roman" w:hAnsi="Times New Roman" w:cs="Times New Roman"/>
          <w:sz w:val="28"/>
          <w:szCs w:val="28"/>
        </w:rPr>
        <w:t>Шульгану Петру Федорович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у, </w:t>
      </w:r>
      <w:r>
        <w:rPr>
          <w:rFonts w:ascii="Times New Roman" w:hAnsi="Times New Roman" w:cs="Times New Roman"/>
          <w:sz w:val="28"/>
          <w:szCs w:val="28"/>
        </w:rPr>
        <w:t>та додані до заяви документи</w:t>
      </w:r>
      <w:r>
        <w:rPr>
          <w:rFonts w:ascii="Times New Roman" w:hAnsi="Times New Roman"/>
          <w:sz w:val="28"/>
          <w:szCs w:val="28"/>
        </w:rPr>
        <w:t xml:space="preserve">, з метою підготовки земельної ділянки до продажу у власність, шляхом викупу, керуючись статтями 12, </w:t>
      </w:r>
      <w:r w:rsidRPr="00C424B5">
        <w:rPr>
          <w:rFonts w:ascii="Times New Roman" w:hAnsi="Times New Roman"/>
          <w:sz w:val="28"/>
          <w:szCs w:val="28"/>
        </w:rPr>
        <w:t>79-1, 81</w:t>
      </w:r>
      <w:r>
        <w:rPr>
          <w:rFonts w:ascii="Times New Roman" w:hAnsi="Times New Roman"/>
          <w:sz w:val="28"/>
          <w:szCs w:val="28"/>
        </w:rPr>
        <w:t xml:space="preserve">, 116, 123, 128 Земельного кодексу України, статтею 26 Закону України “Про місцеве самоврядування в Україні”, статтями 5, 6, 13, 20 Закону України “Про оцінку земель”, витягом з </w:t>
      </w:r>
      <w:r>
        <w:rPr>
          <w:rFonts w:ascii="Times New Roman" w:hAnsi="Times New Roman" w:cs="Times New Roman"/>
          <w:sz w:val="28"/>
          <w:szCs w:val="28"/>
        </w:rPr>
        <w:t>Державного реєстру речових прав на нерухоме майно 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10.02.2025 № 412310364,</w:t>
      </w:r>
      <w:r>
        <w:rPr>
          <w:rFonts w:ascii="Times New Roman" w:hAnsi="Times New Roman"/>
          <w:sz w:val="28"/>
          <w:szCs w:val="28"/>
        </w:rPr>
        <w:t xml:space="preserve"> міська рада</w:t>
      </w:r>
    </w:p>
    <w:p w:rsidR="00AC6F94" w:rsidRDefault="00AC6F94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C6F94" w:rsidRDefault="00AC6F94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AC6F94" w:rsidRDefault="00AC6F94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C6F94" w:rsidRDefault="00AC6F94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1. Надати </w:t>
      </w:r>
      <w:r>
        <w:rPr>
          <w:rFonts w:ascii="Times New Roman" w:hAnsi="Times New Roman" w:cs="Times New Roman"/>
          <w:sz w:val="28"/>
          <w:szCs w:val="28"/>
        </w:rPr>
        <w:t>громадянину Шульгану Петру Федоровичу</w:t>
      </w:r>
      <w:r>
        <w:rPr>
          <w:rFonts w:ascii="Times New Roman" w:hAnsi="Times New Roman"/>
          <w:sz w:val="28"/>
          <w:szCs w:val="28"/>
        </w:rPr>
        <w:t xml:space="preserve"> дозвіл на:</w:t>
      </w:r>
    </w:p>
    <w:p w:rsidR="00AC6F94" w:rsidRDefault="00AC6F94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1.1. Розроблення проєкту землеустрою щодо відведення у власність, шляхом викупу, земельної ділянки комунальної власності несільськогосподарського призначення на </w:t>
      </w:r>
      <w:r>
        <w:rPr>
          <w:rFonts w:ascii="Times New Roman" w:hAnsi="Times New Roman" w:cs="Times New Roman"/>
          <w:sz w:val="28"/>
          <w:szCs w:val="28"/>
        </w:rPr>
        <w:t>вул. Потебні, 71 у м. Луцьку</w:t>
      </w:r>
      <w:r>
        <w:rPr>
          <w:rFonts w:ascii="Times New Roman" w:hAnsi="Times New Roman"/>
          <w:sz w:val="28"/>
          <w:szCs w:val="28"/>
        </w:rPr>
        <w:t xml:space="preserve">, орієнтовною площею 0,10 га, видом цільового призначення земельної ділянки: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bidi="ar-SA"/>
        </w:rPr>
        <w:t>11.02 - 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рахунок земель комунальної власності, не наданих у власність чи користування, згідно з додатком.</w:t>
      </w:r>
    </w:p>
    <w:p w:rsidR="00AC6F94" w:rsidRDefault="00AC6F94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Проєкт землеустрою щодо відведення земельної ділянки подати для розгляду та затвердження міською радою у встановленому порядку.</w:t>
      </w:r>
    </w:p>
    <w:p w:rsidR="00AC6F94" w:rsidRDefault="00AC6F94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1.2. Проведення експертної грошової оцінки земельної ділянки  комунальної власності несільськогосподарського призначення на </w:t>
      </w:r>
      <w:r>
        <w:rPr>
          <w:rFonts w:ascii="Times New Roman" w:hAnsi="Times New Roman" w:cs="Times New Roman"/>
          <w:sz w:val="28"/>
          <w:szCs w:val="28"/>
        </w:rPr>
        <w:t>вул. Потебні, 71 у м. Луцьку</w:t>
      </w:r>
      <w:r>
        <w:rPr>
          <w:rFonts w:ascii="Times New Roman" w:hAnsi="Times New Roman"/>
          <w:sz w:val="28"/>
          <w:szCs w:val="28"/>
        </w:rPr>
        <w:t xml:space="preserve">, орієнтовною площею 0,10 га, видом цільового призначення земельної ділянки: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bidi="ar-SA"/>
        </w:rPr>
        <w:t>11.02 - 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ascii="Times New Roman" w:hAnsi="Times New Roman" w:cs="Times New Roman"/>
          <w:sz w:val="28"/>
          <w:szCs w:val="28"/>
        </w:rPr>
        <w:t>, згідно з додатком</w:t>
      </w:r>
      <w:r>
        <w:rPr>
          <w:rFonts w:ascii="Times New Roman" w:hAnsi="Times New Roman"/>
          <w:sz w:val="28"/>
          <w:szCs w:val="28"/>
        </w:rPr>
        <w:t>.</w:t>
      </w:r>
    </w:p>
    <w:p w:rsidR="00AC6F94" w:rsidRDefault="00AC6F94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2. Зобов’язати </w:t>
      </w:r>
      <w:r>
        <w:rPr>
          <w:rFonts w:ascii="Times New Roman" w:hAnsi="Times New Roman" w:cs="Times New Roman"/>
          <w:sz w:val="28"/>
          <w:szCs w:val="28"/>
        </w:rPr>
        <w:t>громадянина Шульгана Петра Федоровича:</w:t>
      </w:r>
    </w:p>
    <w:p w:rsidR="00AC6F94" w:rsidRDefault="00AC6F9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2.1. Подати в департамент містобудування, земельних ресурсів та реклами Луцької міської ради:</w:t>
      </w:r>
    </w:p>
    <w:p w:rsidR="00AC6F94" w:rsidRDefault="00AC6F9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витяг з Державного земельного кадастру про земельну ділянку не пізніше 15 календарних днів після реєстрації сформованої земельної ділянки, про яку йдеться в рішенні, в Державному земельному кадастрі;</w:t>
      </w:r>
    </w:p>
    <w:p w:rsidR="00AC6F94" w:rsidRDefault="00AC6F9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витяг із технічної документації з нормативної грошової оцінки земельної ділянки не пізніше 30 календарних днів після реєстрації сформованої земельної ділянки, про яку йдеться в рішенні, в Державному земельному кадастрі.</w:t>
      </w:r>
    </w:p>
    <w:p w:rsidR="00AC6F94" w:rsidRDefault="00AC6F9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 Укласти з виконавчим комітетом Луцької міської ради договір про оплату авансового внеску в рахунок оплати ціни земельної ділянки не пізніше 30 календарних днів після подання в департамент містобудування, земельних ресурсів та реклами </w:t>
      </w:r>
      <w:bookmarkStart w:id="0" w:name="__DdeLink__396_1260374835"/>
      <w:r>
        <w:rPr>
          <w:rFonts w:ascii="Times New Roman" w:hAnsi="Times New Roman" w:cs="Times New Roman"/>
          <w:sz w:val="28"/>
          <w:szCs w:val="28"/>
        </w:rPr>
        <w:t>Луцької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міської ради витягу із технічної документації з нормативної грошової оцінки земельної ділянки, про яку йдеться в рішенні.</w:t>
      </w:r>
    </w:p>
    <w:p w:rsidR="00AC6F94" w:rsidRDefault="00AC6F94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3. Д</w:t>
      </w:r>
      <w:r>
        <w:rPr>
          <w:rFonts w:ascii="Times New Roman" w:hAnsi="Times New Roman" w:cs="Times New Roman"/>
          <w:sz w:val="28"/>
          <w:szCs w:val="28"/>
        </w:rPr>
        <w:t>епартаменту містобудування, земельних ресурсів та реклами</w:t>
      </w:r>
      <w:r>
        <w:rPr>
          <w:rFonts w:ascii="Times New Roman" w:hAnsi="Times New Roman"/>
          <w:sz w:val="28"/>
          <w:szCs w:val="28"/>
        </w:rPr>
        <w:t xml:space="preserve"> Луцької міської ради після подання </w:t>
      </w:r>
      <w:bookmarkStart w:id="1" w:name="__DdeLink__1032_1730488971"/>
      <w:bookmarkStart w:id="2" w:name="__DdeLink__4004_2209212230"/>
      <w:bookmarkEnd w:id="1"/>
      <w:r>
        <w:rPr>
          <w:rFonts w:ascii="Times New Roman" w:hAnsi="Times New Roman" w:cs="Times New Roman"/>
          <w:sz w:val="28"/>
          <w:szCs w:val="28"/>
        </w:rPr>
        <w:t>громадянином Шульганом Петром Федоровичем</w:t>
      </w:r>
      <w:bookmarkEnd w:id="2"/>
      <w:r>
        <w:rPr>
          <w:rFonts w:ascii="Times New Roman" w:hAnsi="Times New Roman"/>
          <w:sz w:val="28"/>
          <w:szCs w:val="28"/>
        </w:rPr>
        <w:t xml:space="preserve"> витягів, зазначених в пункті 2.1. цього рішення, забезпечити укладення виконавчим комітетом </w:t>
      </w:r>
      <w:r>
        <w:rPr>
          <w:rFonts w:ascii="Times New Roman" w:hAnsi="Times New Roman" w:cs="Times New Roman"/>
          <w:sz w:val="28"/>
          <w:szCs w:val="28"/>
        </w:rPr>
        <w:t>Луцької</w:t>
      </w:r>
      <w:r>
        <w:rPr>
          <w:rFonts w:ascii="Times New Roman" w:hAnsi="Times New Roman"/>
          <w:sz w:val="28"/>
          <w:szCs w:val="28"/>
        </w:rPr>
        <w:t xml:space="preserve"> міської ради:</w:t>
      </w:r>
    </w:p>
    <w:p w:rsidR="00AC6F94" w:rsidRDefault="00AC6F94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3.1. Договору про оплату авансового внеску в рахунок оплати ціни продажу земельної ділянки з </w:t>
      </w:r>
      <w:bookmarkStart w:id="3" w:name="__DdeLink__1661_4165526363"/>
      <w:r>
        <w:rPr>
          <w:rFonts w:ascii="Times New Roman" w:hAnsi="Times New Roman" w:cs="Times New Roman"/>
          <w:sz w:val="28"/>
          <w:szCs w:val="28"/>
        </w:rPr>
        <w:t xml:space="preserve">громадянином </w:t>
      </w:r>
      <w:bookmarkStart w:id="4" w:name="__DdeLink__1409_2998486066"/>
      <w:bookmarkEnd w:id="3"/>
      <w:r>
        <w:rPr>
          <w:rFonts w:ascii="Times New Roman" w:hAnsi="Times New Roman" w:cs="Times New Roman"/>
          <w:sz w:val="28"/>
          <w:szCs w:val="28"/>
        </w:rPr>
        <w:t>Шульганом Петром Федоровиче</w:t>
      </w:r>
      <w:bookmarkEnd w:id="4"/>
      <w:r>
        <w:rPr>
          <w:rFonts w:ascii="Times New Roman" w:hAnsi="Times New Roman" w:cs="Times New Roman"/>
          <w:sz w:val="28"/>
          <w:szCs w:val="28"/>
        </w:rPr>
        <w:t>м.</w:t>
      </w:r>
    </w:p>
    <w:p w:rsidR="00AC6F94" w:rsidRDefault="00AC6F94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3.2. Договору на проведення експертної грошової оцінки земельної ділянки з суб’єктом оціночної діяльності у сфері оцінки земель, який відповідно до Закону України “Про оцінку земель” має у своєму складі оцінювачів, внесених до Державного реєстру оцінювачів з експертної  грошової оцінки земельних ділянок.</w:t>
      </w:r>
    </w:p>
    <w:p w:rsidR="00AC6F94" w:rsidRDefault="00AC6F94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4. При недотриманні </w:t>
      </w:r>
      <w:r>
        <w:rPr>
          <w:rFonts w:ascii="Times New Roman" w:hAnsi="Times New Roman" w:cs="Times New Roman"/>
          <w:sz w:val="28"/>
          <w:szCs w:val="28"/>
        </w:rPr>
        <w:t>громадянином Шульганом Петром Федоровичем</w:t>
      </w:r>
      <w:r>
        <w:rPr>
          <w:rFonts w:ascii="Times New Roman" w:hAnsi="Times New Roman"/>
          <w:sz w:val="28"/>
          <w:szCs w:val="28"/>
        </w:rPr>
        <w:t xml:space="preserve"> строку укладення договору про оплату авансового внеску рішення вважається таким, що втратило чинність.</w:t>
      </w:r>
    </w:p>
    <w:p w:rsidR="00AC6F94" w:rsidRDefault="00AC6F94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</w:t>
      </w:r>
      <w:r>
        <w:rPr>
          <w:rFonts w:ascii="Times New Roman" w:hAnsi="Times New Roman"/>
          <w:sz w:val="28"/>
          <w:szCs w:val="28"/>
        </w:rPr>
        <w:t>.</w:t>
      </w:r>
    </w:p>
    <w:p w:rsidR="00AC6F94" w:rsidRDefault="00AC6F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F94" w:rsidRDefault="00AC6F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6F94" w:rsidRDefault="00AC6F94">
      <w:pPr>
        <w:jc w:val="both"/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Ігор ПОЛІЩУК</w:t>
      </w:r>
    </w:p>
    <w:p w:rsidR="00AC6F94" w:rsidRDefault="00AC6F94">
      <w:pPr>
        <w:tabs>
          <w:tab w:val="left" w:pos="7513"/>
        </w:tabs>
        <w:ind w:right="-365"/>
        <w:jc w:val="both"/>
        <w:rPr>
          <w:rFonts w:ascii="Times New Roman" w:hAnsi="Times New Roman" w:cs="Times New Roman"/>
        </w:rPr>
      </w:pPr>
    </w:p>
    <w:p w:rsidR="00AC6F94" w:rsidRDefault="00AC6F94">
      <w:pPr>
        <w:tabs>
          <w:tab w:val="left" w:pos="7513"/>
        </w:tabs>
        <w:ind w:right="-365"/>
        <w:jc w:val="both"/>
        <w:rPr>
          <w:rFonts w:ascii="Times New Roman" w:hAnsi="Times New Roman" w:cs="Times New Roman"/>
        </w:rPr>
      </w:pPr>
    </w:p>
    <w:p w:rsidR="00AC6F94" w:rsidRDefault="00AC6F94">
      <w:pPr>
        <w:tabs>
          <w:tab w:val="left" w:pos="7513"/>
        </w:tabs>
        <w:ind w:right="-365"/>
        <w:jc w:val="both"/>
      </w:pPr>
      <w:r>
        <w:rPr>
          <w:rFonts w:ascii="Times New Roman" w:hAnsi="Times New Roman" w:cs="Times New Roman"/>
        </w:rPr>
        <w:t>Туз 777 863</w:t>
      </w:r>
    </w:p>
    <w:sectPr w:rsidR="00AC6F94" w:rsidSect="00C87F59">
      <w:pgSz w:w="11906" w:h="16838"/>
      <w:pgMar w:top="1134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4BF0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60B5450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F59"/>
    <w:rsid w:val="000F3417"/>
    <w:rsid w:val="003B3607"/>
    <w:rsid w:val="004363EC"/>
    <w:rsid w:val="00856BD3"/>
    <w:rsid w:val="008A28DE"/>
    <w:rsid w:val="00961D18"/>
    <w:rsid w:val="00AC6F94"/>
    <w:rsid w:val="00C41400"/>
    <w:rsid w:val="00C424B5"/>
    <w:rsid w:val="00C87F59"/>
    <w:rsid w:val="00F1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59"/>
    <w:pPr>
      <w:suppressAutoHyphens/>
      <w:overflowPunct w:val="0"/>
    </w:pPr>
    <w:rPr>
      <w:rFonts w:ascii="Liberation Serif;Times New Roma" w:hAnsi="Liberation Serif;Times New Roma"/>
      <w:color w:val="00000A"/>
      <w:kern w:val="2"/>
      <w:sz w:val="24"/>
      <w:szCs w:val="24"/>
      <w:lang w:eastAsia="zh-CN" w:bidi="hi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7F5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color w:val="00000A"/>
      <w:kern w:val="2"/>
      <w:sz w:val="25"/>
      <w:szCs w:val="25"/>
      <w:lang w:eastAsia="zh-CN" w:bidi="hi-IN"/>
    </w:rPr>
  </w:style>
  <w:style w:type="character" w:customStyle="1" w:styleId="WW8Num1z0">
    <w:name w:val="WW8Num1z0"/>
    <w:uiPriority w:val="99"/>
    <w:rsid w:val="00C87F59"/>
  </w:style>
  <w:style w:type="character" w:customStyle="1" w:styleId="WW8Num1z1">
    <w:name w:val="WW8Num1z1"/>
    <w:uiPriority w:val="99"/>
    <w:rsid w:val="00C87F59"/>
  </w:style>
  <w:style w:type="character" w:customStyle="1" w:styleId="WW8Num1z2">
    <w:name w:val="WW8Num1z2"/>
    <w:uiPriority w:val="99"/>
    <w:rsid w:val="00C87F59"/>
  </w:style>
  <w:style w:type="character" w:customStyle="1" w:styleId="WW8Num1z3">
    <w:name w:val="WW8Num1z3"/>
    <w:uiPriority w:val="99"/>
    <w:rsid w:val="00C87F59"/>
  </w:style>
  <w:style w:type="character" w:customStyle="1" w:styleId="WW8Num1z4">
    <w:name w:val="WW8Num1z4"/>
    <w:uiPriority w:val="99"/>
    <w:rsid w:val="00C87F59"/>
  </w:style>
  <w:style w:type="character" w:customStyle="1" w:styleId="WW8Num1z5">
    <w:name w:val="WW8Num1z5"/>
    <w:uiPriority w:val="99"/>
    <w:rsid w:val="00C87F59"/>
  </w:style>
  <w:style w:type="character" w:customStyle="1" w:styleId="WW8Num1z6">
    <w:name w:val="WW8Num1z6"/>
    <w:uiPriority w:val="99"/>
    <w:rsid w:val="00C87F59"/>
  </w:style>
  <w:style w:type="character" w:customStyle="1" w:styleId="WW8Num1z7">
    <w:name w:val="WW8Num1z7"/>
    <w:uiPriority w:val="99"/>
    <w:rsid w:val="00C87F59"/>
  </w:style>
  <w:style w:type="character" w:customStyle="1" w:styleId="WW8Num1z8">
    <w:name w:val="WW8Num1z8"/>
    <w:uiPriority w:val="99"/>
    <w:rsid w:val="00C87F59"/>
  </w:style>
  <w:style w:type="paragraph" w:customStyle="1" w:styleId="a">
    <w:name w:val="Заголовок"/>
    <w:basedOn w:val="Normal"/>
    <w:next w:val="BodyText"/>
    <w:uiPriority w:val="99"/>
    <w:rsid w:val="00C87F59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87F59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Liberation Serif;Times New Roma" w:hAnsi="Liberation Serif;Times New Roma" w:cs="Mangal"/>
      <w:color w:val="00000A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C87F59"/>
  </w:style>
  <w:style w:type="paragraph" w:styleId="Caption">
    <w:name w:val="caption"/>
    <w:basedOn w:val="Normal"/>
    <w:uiPriority w:val="99"/>
    <w:qFormat/>
    <w:rsid w:val="00C87F59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C87F5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2948</TotalTime>
  <Pages>3</Pages>
  <Words>3235</Words>
  <Characters>1845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/>
  <cp:keywords/>
  <dc:description/>
  <cp:lastModifiedBy>chemerys</cp:lastModifiedBy>
  <cp:revision>161</cp:revision>
  <cp:lastPrinted>2025-02-10T11:34:00Z</cp:lastPrinted>
  <dcterms:created xsi:type="dcterms:W3CDTF">2018-01-29T12:57:00Z</dcterms:created>
  <dcterms:modified xsi:type="dcterms:W3CDTF">2025-04-22T06:42:00Z</dcterms:modified>
</cp:coreProperties>
</file>