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1985" cy="641985"/>
                <wp:effectExtent l="0" t="0" r="0" b="0"/>
                <wp:wrapNone/>
                <wp:docPr id="1" name="shapetype_ole_rId2"/>
                <a:graphic xmlns:a="http://schemas.openxmlformats.org/drawingml/2006/main">
                  <a:graphicData uri="http://schemas.microsoft.com/office/word/2010/wordprocessingShape">
                    <wps:wsp>
                      <wps:cNvSpPr/>
                      <wps:spPr>
                        <a:xfrm>
                          <a:off x="0" y="0"/>
                          <a:ext cx="641520" cy="6415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45pt;height:50.4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1817236792"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right="-868" w:hanging="0"/>
        <w:jc w:val="both"/>
        <w:rPr>
          <w:spacing w:val="-2"/>
        </w:rPr>
      </w:pPr>
      <w:r>
        <w:rPr>
          <w:spacing w:val="-2"/>
          <w:sz w:val="28"/>
          <w:szCs w:val="28"/>
        </w:rPr>
        <w:t>Про надання к</w:t>
      </w:r>
      <w:r>
        <w:rPr>
          <w:rFonts w:eastAsia="Times New Roman" w:cs="Times New Roman"/>
          <w:color w:val="auto"/>
          <w:spacing w:val="-2"/>
          <w:kern w:val="0"/>
          <w:sz w:val="28"/>
          <w:szCs w:val="28"/>
          <w:lang w:val="uk-UA" w:eastAsia="zh-CN" w:bidi="ar-SA"/>
        </w:rPr>
        <w:t>омунальному підприємству</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земельної  ділянки  площею  0,0</w:t>
      </w:r>
      <w:r>
        <w:rPr>
          <w:rFonts w:eastAsia="Times New Roman" w:cs="Times New Roman"/>
          <w:b w:val="false"/>
          <w:i w:val="false"/>
          <w:caps w:val="false"/>
          <w:smallCaps w:val="false"/>
          <w:color w:val="auto"/>
          <w:spacing w:val="-6"/>
          <w:kern w:val="0"/>
          <w:sz w:val="28"/>
          <w:szCs w:val="28"/>
          <w:lang w:val="uk-UA" w:eastAsia="zh-CN" w:bidi="ar-SA"/>
        </w:rPr>
        <w:t>91</w:t>
      </w:r>
      <w:r>
        <w:rPr>
          <w:rFonts w:eastAsia="Times New Roman" w:cs="Times New Roman"/>
          <w:b w:val="false"/>
          <w:i w:val="false"/>
          <w:caps w:val="false"/>
          <w:smallCaps w:val="false"/>
          <w:color w:val="auto"/>
          <w:spacing w:val="-6"/>
          <w:kern w:val="0"/>
          <w:sz w:val="28"/>
          <w:szCs w:val="28"/>
          <w:lang w:val="uk-UA" w:eastAsia="zh-CN" w:bidi="ar-SA"/>
        </w:rPr>
        <w:t>0</w:t>
      </w:r>
      <w:r>
        <w:rPr>
          <w:rFonts w:eastAsia="Times New Roman" w:cs="Times New Roman"/>
          <w:b w:val="false"/>
          <w:i w:val="false"/>
          <w:caps w:val="false"/>
          <w:smallCaps w:val="false"/>
          <w:color w:val="auto"/>
          <w:spacing w:val="-6"/>
          <w:kern w:val="0"/>
          <w:sz w:val="28"/>
          <w:szCs w:val="28"/>
          <w:lang w:val="uk-UA" w:eastAsia="zh-CN" w:bidi="ar-SA"/>
        </w:rPr>
        <w:t xml:space="preserve">  га  </w:t>
      </w:r>
      <w:r>
        <w:rPr>
          <w:rFonts w:eastAsia="Times New Roman" w:cs="Times New Roman"/>
          <w:b w:val="false"/>
          <w:i w:val="false"/>
          <w:caps w:val="false"/>
          <w:smallCaps w:val="false"/>
          <w:color w:val="auto"/>
          <w:spacing w:val="-4"/>
          <w:kern w:val="0"/>
          <w:sz w:val="28"/>
          <w:szCs w:val="28"/>
          <w:lang w:val="uk-UA" w:eastAsia="zh-CN" w:bidi="ar-SA"/>
        </w:rPr>
        <w:t>для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розміщення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w:t>
      </w:r>
    </w:p>
    <w:p>
      <w:pPr>
        <w:pStyle w:val="Normal"/>
        <w:tabs>
          <w:tab w:val="clear" w:pos="708"/>
          <w:tab w:val="left" w:pos="5387" w:leader="none"/>
          <w:tab w:val="left" w:pos="5529" w:leader="none"/>
        </w:tabs>
        <w:overflowPunct w:val="true"/>
        <w:ind w:right="-868" w:hanging="0"/>
        <w:jc w:val="both"/>
        <w:rPr>
          <w:rFonts w:ascii="Times New Roman" w:hAnsi="Times New Roman" w:eastAsia="Times New Roman" w:cs="Times New Roman"/>
          <w:b w:val="false"/>
          <w:b w:val="false"/>
          <w:i w:val="false"/>
          <w:i w:val="false"/>
          <w:caps w:val="false"/>
          <w:smallCaps w:val="false"/>
          <w:color w:val="auto"/>
          <w:spacing w:val="-10"/>
          <w:kern w:val="0"/>
          <w:sz w:val="28"/>
          <w:szCs w:val="28"/>
          <w:lang w:val="uk-UA" w:eastAsia="zh-CN" w:bidi="ar-SA"/>
        </w:rPr>
      </w:pPr>
      <w:r>
        <w:rPr>
          <w:rFonts w:eastAsia="Times New Roman" w:cs="Times New Roman"/>
          <w:b w:val="false"/>
          <w:i w:val="false"/>
          <w:caps w:val="false"/>
          <w:smallCaps w:val="false"/>
          <w:color w:val="auto"/>
          <w:spacing w:val="-10"/>
          <w:kern w:val="0"/>
          <w:sz w:val="28"/>
          <w:szCs w:val="28"/>
          <w:lang w:val="uk-UA" w:eastAsia="zh-CN" w:bidi="ar-SA"/>
        </w:rPr>
        <w:t>собних і допоміжних будівель та споруд тех-</w:t>
      </w:r>
    </w:p>
    <w:p>
      <w:pPr>
        <w:pStyle w:val="Normal"/>
        <w:tabs>
          <w:tab w:val="clear" w:pos="708"/>
          <w:tab w:val="left" w:pos="5387" w:leader="none"/>
          <w:tab w:val="left" w:pos="5529" w:leader="none"/>
        </w:tabs>
        <w:overflowPunct w:val="true"/>
        <w:ind w:right="-868" w:hanging="0"/>
        <w:jc w:val="both"/>
        <w:rPr>
          <w:spacing w:val="-14"/>
        </w:rPr>
      </w:pPr>
      <w:r>
        <w:rPr>
          <w:rFonts w:eastAsia="Times New Roman" w:cs="Times New Roman"/>
          <w:b w:val="false"/>
          <w:i w:val="false"/>
          <w:caps w:val="false"/>
          <w:smallCaps w:val="false"/>
          <w:color w:val="auto"/>
          <w:spacing w:val="-14"/>
          <w:kern w:val="0"/>
          <w:sz w:val="28"/>
          <w:szCs w:val="28"/>
          <w:lang w:val="uk-UA" w:eastAsia="zh-CN" w:bidi="ar-SA"/>
        </w:rPr>
        <w:t>нічної інфраструктури (виробництва та розпо-</w:t>
      </w:r>
    </w:p>
    <w:p>
      <w:pPr>
        <w:pStyle w:val="Normal"/>
        <w:tabs>
          <w:tab w:val="clear" w:pos="708"/>
          <w:tab w:val="left" w:pos="5387" w:leader="none"/>
          <w:tab w:val="left" w:pos="5529" w:leader="none"/>
        </w:tabs>
        <w:overflowPunct w:val="true"/>
        <w:ind w:right="-868" w:hanging="0"/>
        <w:jc w:val="both"/>
        <w:rPr/>
      </w:pPr>
      <w:r>
        <w:rPr>
          <w:rFonts w:eastAsia="Times New Roman" w:cs="Times New Roman"/>
          <w:b w:val="false"/>
          <w:i w:val="false"/>
          <w:caps w:val="false"/>
          <w:smallCaps w:val="false"/>
          <w:color w:val="auto"/>
          <w:spacing w:val="-14"/>
          <w:kern w:val="0"/>
          <w:sz w:val="28"/>
          <w:szCs w:val="28"/>
          <w:lang w:val="uk-UA" w:eastAsia="zh-CN" w:bidi="ar-SA"/>
        </w:rPr>
        <w:t xml:space="preserve">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збирання, очищення  та  розподілення води)</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(11.04)</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у </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с.  </w:t>
      </w:r>
      <w:r>
        <w:rPr>
          <w:rFonts w:eastAsia="Times New Roman" w:cs="Times New Roman"/>
          <w:b w:val="false"/>
          <w:i w:val="false"/>
          <w:caps w:val="false"/>
          <w:smallCaps w:val="false"/>
          <w:color w:val="auto"/>
          <w:spacing w:val="0"/>
          <w:kern w:val="0"/>
          <w:sz w:val="28"/>
          <w:szCs w:val="28"/>
          <w:lang w:val="uk-UA" w:eastAsia="zh-CN" w:bidi="ar-SA"/>
        </w:rPr>
        <w:t>Озденіж</w:t>
      </w:r>
      <w:r>
        <w:rPr>
          <w:rFonts w:eastAsia="Times New Roman" w:cs="Times New Roman"/>
          <w:b w:val="false"/>
          <w:i w:val="false"/>
          <w:caps w:val="false"/>
          <w:smallCaps w:val="false"/>
          <w:color w:val="auto"/>
          <w:spacing w:val="0"/>
          <w:kern w:val="0"/>
          <w:sz w:val="28"/>
          <w:szCs w:val="28"/>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Волинської області</w:t>
      </w:r>
    </w:p>
    <w:p>
      <w:pPr>
        <w:pStyle w:val="Normal"/>
        <w:overflowPunct w:val="tru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 земельної ділянки площею 0,0</w:t>
      </w:r>
      <w:r>
        <w:rPr>
          <w:rFonts w:eastAsia="Times New Roman" w:cs="Times New Roman"/>
          <w:b w:val="false"/>
          <w:i w:val="false"/>
          <w:caps w:val="false"/>
          <w:smallCaps w:val="false"/>
          <w:color w:val="auto"/>
          <w:spacing w:val="-6"/>
          <w:kern w:val="0"/>
          <w:sz w:val="28"/>
          <w:szCs w:val="28"/>
          <w:lang w:val="uk-UA" w:eastAsia="zh-CN" w:bidi="ar-SA"/>
        </w:rPr>
        <w:t>91</w:t>
      </w:r>
      <w:r>
        <w:rPr>
          <w:rFonts w:eastAsia="Times New Roman" w:cs="Times New Roman"/>
          <w:b w:val="false"/>
          <w:i w:val="false"/>
          <w:caps w:val="false"/>
          <w:smallCaps w:val="false"/>
          <w:color w:val="auto"/>
          <w:spacing w:val="-6"/>
          <w:kern w:val="0"/>
          <w:sz w:val="28"/>
          <w:szCs w:val="28"/>
          <w:lang w:val="uk-UA" w:eastAsia="zh-CN" w:bidi="ar-SA"/>
        </w:rPr>
        <w:t>0</w:t>
      </w:r>
      <w:r>
        <w:rPr>
          <w:rFonts w:eastAsia="Times New Roman" w:cs="Times New Roman"/>
          <w:b w:val="false"/>
          <w:i w:val="false"/>
          <w:caps w:val="false"/>
          <w:smallCaps w:val="false"/>
          <w:color w:val="auto"/>
          <w:spacing w:val="-6"/>
          <w:kern w:val="0"/>
          <w:sz w:val="28"/>
          <w:szCs w:val="28"/>
          <w:lang w:val="uk-UA" w:eastAsia="zh-CN" w:bidi="ar-SA"/>
        </w:rPr>
        <w:t xml:space="preserve">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b w:val="false"/>
          <w:i w:val="false"/>
          <w:caps w:val="false"/>
          <w:smallCaps w:val="false"/>
          <w:color w:val="auto"/>
          <w:spacing w:val="-8"/>
          <w:kern w:val="0"/>
          <w:sz w:val="28"/>
          <w:szCs w:val="28"/>
          <w:lang w:val="uk-UA" w:eastAsia="zh-CN" w:bidi="ar-SA"/>
        </w:rPr>
        <w:t xml:space="preserve">                                  у </w:t>
      </w:r>
      <w:r>
        <w:rPr>
          <w:rFonts w:eastAsia="Times New Roman" w:cs="Times New Roman"/>
          <w:b w:val="false"/>
          <w:i w:val="false"/>
          <w:caps w:val="false"/>
          <w:smallCaps w:val="false"/>
          <w:color w:val="auto"/>
          <w:spacing w:val="0"/>
          <w:kern w:val="0"/>
          <w:sz w:val="28"/>
          <w:szCs w:val="28"/>
          <w:lang w:val="uk-UA" w:eastAsia="zh-CN" w:bidi="ar-SA"/>
        </w:rPr>
        <w:t>с.</w:t>
      </w:r>
      <w:r>
        <w:rPr>
          <w:rFonts w:eastAsia="Times New Roman" w:cs="Times New Roman"/>
          <w:b w:val="false"/>
          <w:i w:val="false"/>
          <w:caps w:val="false"/>
          <w:smallCaps w:val="false"/>
          <w:color w:val="auto"/>
          <w:spacing w:val="0"/>
          <w:kern w:val="0"/>
          <w:sz w:val="28"/>
          <w:szCs w:val="28"/>
          <w:lang w:val="uk-UA" w:eastAsia="zh-CN" w:bidi="ar-SA"/>
        </w:rPr>
        <w:t> </w:t>
      </w:r>
      <w:r>
        <w:rPr>
          <w:rFonts w:eastAsia="Times New Roman" w:cs="Times New Roman"/>
          <w:b w:val="false"/>
          <w:i w:val="false"/>
          <w:caps w:val="false"/>
          <w:smallCaps w:val="false"/>
          <w:color w:val="auto"/>
          <w:spacing w:val="0"/>
          <w:kern w:val="0"/>
          <w:sz w:val="28"/>
          <w:szCs w:val="28"/>
          <w:lang w:val="uk-UA" w:eastAsia="zh-CN" w:bidi="ar-SA"/>
        </w:rPr>
        <w:t>Озденіж</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xml:space="preserve">, </w:t>
      </w:r>
      <w:r>
        <w:rPr>
          <w:spacing w:val="-4"/>
          <w:szCs w:val="28"/>
        </w:rPr>
        <w:t xml:space="preserve">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26</w:t>
      </w:r>
      <w:r>
        <w:rPr>
          <w:spacing w:val="-4"/>
          <w:szCs w:val="28"/>
        </w:rPr>
        <w:t>.</w:t>
      </w:r>
      <w:r>
        <w:rPr>
          <w:spacing w:val="-4"/>
          <w:szCs w:val="28"/>
          <w:lang w:val="uk-UA"/>
        </w:rPr>
        <w:t>02</w:t>
      </w:r>
      <w:r>
        <w:rPr>
          <w:spacing w:val="-4"/>
          <w:szCs w:val="28"/>
        </w:rPr>
        <w:t xml:space="preserve">.2025    </w:t>
      </w:r>
      <w:r>
        <w:rPr>
          <w:spacing w:val="-4"/>
          <w:szCs w:val="28"/>
        </w:rPr>
        <w:t xml:space="preserve">                                      </w:t>
      </w:r>
      <w:r>
        <w:rPr>
          <w:spacing w:val="-4"/>
          <w:szCs w:val="28"/>
        </w:rPr>
        <w:t>№ НВ-</w:t>
      </w:r>
      <w:r>
        <w:rPr>
          <w:rFonts w:eastAsia="Times New Roman" w:cs="Times New Roman"/>
          <w:color w:val="auto"/>
          <w:spacing w:val="-4"/>
          <w:kern w:val="0"/>
          <w:sz w:val="28"/>
          <w:szCs w:val="28"/>
          <w:lang w:val="uk-UA" w:eastAsia="zh-CN" w:bidi="ar-SA"/>
        </w:rPr>
        <w:t>530053471</w:t>
      </w:r>
      <w:r>
        <w:rPr>
          <w:spacing w:val="-4"/>
          <w:szCs w:val="28"/>
        </w:rPr>
        <w:t xml:space="preserve">2025, </w:t>
      </w:r>
      <w:r>
        <w:rPr>
          <w:spacing w:val="0"/>
          <w:sz w:val="28"/>
          <w:szCs w:val="28"/>
        </w:rPr>
        <w:t>проєкт землеустрою щодо відведення земельної ділянки в</w:t>
      </w:r>
      <w:r>
        <w:rPr>
          <w:spacing w:val="-8"/>
          <w:sz w:val="28"/>
          <w:szCs w:val="28"/>
          <w:lang w:val="uk-UA"/>
        </w:rPr>
        <w:t xml:space="preserve"> </w:t>
      </w:r>
      <w:r>
        <w:rPr>
          <w:rFonts w:eastAsia="Times New Roman" w:cs="Times New Roman"/>
          <w:b w:val="false"/>
          <w:i w:val="false"/>
          <w:caps w:val="false"/>
          <w:smallCaps w:val="false"/>
          <w:color w:val="auto"/>
          <w:spacing w:val="-6"/>
          <w:kern w:val="0"/>
          <w:sz w:val="28"/>
          <w:szCs w:val="28"/>
          <w:lang w:val="uk-UA" w:eastAsia="zh-CN" w:bidi="ar-SA"/>
        </w:rPr>
        <w:t>постійне</w:t>
      </w:r>
      <w:r>
        <w:rPr>
          <w:spacing w:val="-4"/>
          <w:sz w:val="28"/>
          <w:szCs w:val="28"/>
          <w:lang w:val="uk-UA"/>
        </w:rPr>
        <w:t xml:space="preserve"> користування комунальн</w:t>
      </w:r>
      <w:r>
        <w:rPr>
          <w:rFonts w:eastAsia="Times New Roman" w:cs="Times New Roman"/>
          <w:color w:val="auto"/>
          <w:spacing w:val="-4"/>
          <w:kern w:val="0"/>
          <w:sz w:val="28"/>
          <w:szCs w:val="28"/>
          <w:lang w:val="uk-UA" w:eastAsia="zh-CN" w:bidi="ar-SA"/>
        </w:rPr>
        <w:t xml:space="preserve">ому підприємству «Луцькводоканал» у </w:t>
      </w:r>
      <w:r>
        <w:rPr>
          <w:rFonts w:eastAsia="Times New Roman" w:cs="Times New Roman"/>
          <w:b w:val="false"/>
          <w:i w:val="false"/>
          <w:caps w:val="false"/>
          <w:smallCaps w:val="false"/>
          <w:color w:val="auto"/>
          <w:spacing w:val="0"/>
          <w:kern w:val="0"/>
          <w:sz w:val="28"/>
          <w:szCs w:val="28"/>
          <w:lang w:val="uk-UA" w:eastAsia="zh-CN" w:bidi="ar-SA"/>
        </w:rPr>
        <w:t>с.</w:t>
      </w:r>
      <w:r>
        <w:rPr>
          <w:rFonts w:eastAsia="Times New Roman" w:cs="Times New Roman"/>
          <w:b w:val="false"/>
          <w:i w:val="false"/>
          <w:caps w:val="false"/>
          <w:smallCaps w:val="false"/>
          <w:color w:val="auto"/>
          <w:spacing w:val="0"/>
          <w:kern w:val="0"/>
          <w:sz w:val="28"/>
          <w:szCs w:val="28"/>
          <w:lang w:val="uk-UA" w:eastAsia="zh-CN" w:bidi="ar-SA"/>
        </w:rPr>
        <w:t> </w:t>
      </w:r>
      <w:r>
        <w:rPr>
          <w:rFonts w:eastAsia="Times New Roman" w:cs="Times New Roman"/>
          <w:b w:val="false"/>
          <w:i w:val="false"/>
          <w:caps w:val="false"/>
          <w:smallCaps w:val="false"/>
          <w:color w:val="auto"/>
          <w:spacing w:val="0"/>
          <w:kern w:val="0"/>
          <w:sz w:val="28"/>
          <w:szCs w:val="28"/>
          <w:lang w:val="uk-UA" w:eastAsia="zh-CN" w:bidi="ar-SA"/>
        </w:rPr>
        <w:t>Озденіж</w:t>
      </w:r>
      <w:r>
        <w:rPr>
          <w:rFonts w:eastAsia="Times New Roman" w:cs="Times New Roman"/>
          <w:color w:val="auto"/>
          <w:spacing w:val="-4"/>
          <w:kern w:val="0"/>
          <w:sz w:val="28"/>
          <w:szCs w:val="28"/>
          <w:lang w:val="uk-UA" w:eastAsia="zh-CN" w:bidi="ar-SA"/>
        </w:rPr>
        <w:t xml:space="preserve"> Луцького району Волинської області, керуючись статтями 12, 92, 96, 122, 123, 125, 126, 134 Земельного кодексу України,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w:t>
      </w:r>
      <w:r>
        <w:rPr>
          <w:szCs w:val="28"/>
        </w:rPr>
        <w:t xml:space="preserve">жавної та комунальної власності», 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kern w:val="0"/>
          <w:sz w:val="28"/>
          <w:szCs w:val="28"/>
          <w:lang w:val="uk-UA" w:eastAsia="uk-UA" w:bidi="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s="Times New Roman"/>
          <w:color w:val="000000"/>
          <w:spacing w:val="-2"/>
          <w:kern w:val="2"/>
          <w:sz w:val="28"/>
          <w:szCs w:val="28"/>
          <w:shd w:fill="FFFFFF" w:val="clear"/>
          <w:lang w:val="uk-UA" w:eastAsia="zh-CN" w:bidi="ar-SA"/>
        </w:rPr>
        <w:t>М</w:t>
      </w:r>
      <w:r>
        <w:rPr>
          <w:color w:val="000000"/>
          <w:spacing w:val="-2"/>
          <w:kern w:val="2"/>
          <w:szCs w:val="28"/>
          <w:shd w:fill="FFFFFF" w:val="clear"/>
        </w:rPr>
        <w:t xml:space="preserve">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w:t>
      </w:r>
      <w:r>
        <w:rPr>
          <w:rFonts w:eastAsia="Times New Roman" w:cs="Times New Roman"/>
          <w:color w:val="000000"/>
          <w:kern w:val="0"/>
          <w:sz w:val="28"/>
          <w:szCs w:val="28"/>
          <w:lang w:val="uk-UA" w:eastAsia="uk-UA" w:bidi="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tabs>
          <w:tab w:val="clear" w:pos="708"/>
          <w:tab w:val="left" w:pos="993" w:leader="none"/>
        </w:tabs>
        <w:ind w:firstLine="567"/>
        <w:jc w:val="both"/>
        <w:rPr>
          <w:szCs w:val="28"/>
        </w:rPr>
      </w:pPr>
      <w:r>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площею 0,0</w:t>
      </w:r>
      <w:r>
        <w:rPr>
          <w:rFonts w:eastAsia="Times New Roman" w:cs="Times New Roman"/>
          <w:color w:val="000000"/>
          <w:spacing w:val="-8"/>
          <w:kern w:val="0"/>
          <w:sz w:val="28"/>
          <w:szCs w:val="28"/>
          <w:shd w:fill="FFFFFF" w:val="clear"/>
          <w:lang w:val="uk-UA" w:eastAsia="zh-CN" w:bidi="ar-SA"/>
        </w:rPr>
        <w:t>91</w:t>
      </w:r>
      <w:r>
        <w:rPr>
          <w:rFonts w:eastAsia="Times New Roman" w:cs="Times New Roman"/>
          <w:color w:val="000000"/>
          <w:spacing w:val="-8"/>
          <w:kern w:val="0"/>
          <w:sz w:val="28"/>
          <w:szCs w:val="28"/>
          <w:shd w:fill="FFFFFF" w:val="clear"/>
          <w:lang w:val="uk-UA" w:eastAsia="zh-CN" w:bidi="ar-SA"/>
        </w:rPr>
        <w:t>0</w:t>
      </w:r>
      <w:r>
        <w:rPr>
          <w:rFonts w:eastAsia="Times New Roman" w:cs="Times New Roman"/>
          <w:color w:val="000000"/>
          <w:spacing w:val="-8"/>
          <w:kern w:val="0"/>
          <w:sz w:val="28"/>
          <w:szCs w:val="28"/>
          <w:shd w:fill="FFFFFF" w:val="clear"/>
          <w:lang w:val="uk-UA" w:eastAsia="zh-CN" w:bidi="ar-SA"/>
        </w:rPr>
        <w:t xml:space="preserve"> га, з </w:t>
      </w:r>
      <w:r>
        <w:rPr>
          <w:rFonts w:eastAsia="Times New Roman" w:cs="Times New Roman"/>
          <w:color w:val="000000"/>
          <w:spacing w:val="-8"/>
          <w:kern w:val="0"/>
          <w:sz w:val="28"/>
          <w:szCs w:val="28"/>
          <w:shd w:fill="FFFFFF" w:val="clear"/>
          <w:lang w:val="uk-UA" w:eastAsia="uk-UA" w:bidi="ar-SA"/>
        </w:rPr>
        <w:t>кадастровим номером 0</w:t>
      </w:r>
      <w:r>
        <w:rPr>
          <w:rFonts w:eastAsia="Times New Roman" w:cs="Times New Roman"/>
          <w:color w:val="000000"/>
          <w:spacing w:val="-8"/>
          <w:kern w:val="0"/>
          <w:sz w:val="28"/>
          <w:szCs w:val="28"/>
          <w:shd w:fill="FFFFFF" w:val="clear"/>
          <w:lang w:val="en-US" w:eastAsia="uk-UA" w:bidi="ar-SA"/>
        </w:rPr>
        <w:t>72</w:t>
      </w:r>
      <w:r>
        <w:rPr>
          <w:rFonts w:eastAsia="Times New Roman" w:cs="Times New Roman"/>
          <w:color w:val="000000"/>
          <w:spacing w:val="-8"/>
          <w:kern w:val="0"/>
          <w:sz w:val="28"/>
          <w:szCs w:val="28"/>
          <w:shd w:fill="FFFFFF" w:val="clear"/>
          <w:lang w:val="en-US" w:eastAsia="uk-UA" w:bidi="ar-SA"/>
        </w:rPr>
        <w:t>4582600</w:t>
      </w:r>
      <w:r>
        <w:rPr>
          <w:rFonts w:eastAsia="Times New Roman" w:cs="Times New Roman"/>
          <w:color w:val="000000"/>
          <w:spacing w:val="-8"/>
          <w:kern w:val="0"/>
          <w:sz w:val="28"/>
          <w:szCs w:val="28"/>
          <w:shd w:fill="FFFFFF" w:val="clear"/>
          <w:lang w:val="uk-UA" w:eastAsia="uk-UA" w:bidi="ar-SA"/>
        </w:rPr>
        <w:t>:0</w:t>
      </w:r>
      <w:r>
        <w:rPr>
          <w:rFonts w:eastAsia="Times New Roman" w:cs="Times New Roman"/>
          <w:color w:val="000000"/>
          <w:spacing w:val="-8"/>
          <w:kern w:val="0"/>
          <w:sz w:val="28"/>
          <w:szCs w:val="28"/>
          <w:shd w:fill="FFFFFF" w:val="clear"/>
          <w:lang w:val="en-US" w:eastAsia="uk-UA" w:bidi="ar-SA"/>
        </w:rPr>
        <w:t>2</w:t>
      </w:r>
      <w:r>
        <w:rPr>
          <w:rFonts w:eastAsia="Times New Roman" w:cs="Times New Roman"/>
          <w:color w:val="000000"/>
          <w:spacing w:val="-8"/>
          <w:kern w:val="0"/>
          <w:sz w:val="28"/>
          <w:szCs w:val="28"/>
          <w:shd w:fill="FFFFFF" w:val="clear"/>
          <w:lang w:val="uk-UA" w:eastAsia="uk-UA" w:bidi="ar-SA"/>
        </w:rPr>
        <w:t>:001:</w:t>
      </w:r>
      <w:r>
        <w:rPr>
          <w:rFonts w:eastAsia="Times New Roman" w:cs="Times New Roman"/>
          <w:color w:val="000000"/>
          <w:spacing w:val="-8"/>
          <w:kern w:val="0"/>
          <w:sz w:val="28"/>
          <w:szCs w:val="28"/>
          <w:shd w:fill="FFFFFF" w:val="clear"/>
          <w:lang w:val="en-US" w:eastAsia="uk-UA" w:bidi="ar-SA"/>
        </w:rPr>
        <w:t>0</w:t>
      </w:r>
      <w:r>
        <w:rPr>
          <w:rFonts w:eastAsia="Times New Roman" w:cs="Times New Roman"/>
          <w:color w:val="000000"/>
          <w:spacing w:val="-8"/>
          <w:kern w:val="0"/>
          <w:sz w:val="28"/>
          <w:szCs w:val="28"/>
          <w:shd w:fill="FFFFFF" w:val="clear"/>
          <w:lang w:val="en-US" w:eastAsia="uk-UA" w:bidi="ar-SA"/>
        </w:rPr>
        <w:t>401</w:t>
      </w:r>
      <w:r>
        <w:rPr>
          <w:rFonts w:eastAsia="Times New Roman" w:cs="Times New Roman"/>
          <w:color w:val="000000"/>
          <w:spacing w:val="-8"/>
          <w:kern w:val="0"/>
          <w:sz w:val="28"/>
          <w:szCs w:val="28"/>
          <w:shd w:fill="FFFFFF" w:val="clear"/>
          <w:lang w:val="uk-UA" w:eastAsia="uk-UA" w:bidi="ar-SA"/>
        </w:rPr>
        <w:t xml:space="preserve">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Озденіж</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p>
    <w:p>
      <w:pPr>
        <w:pStyle w:val="Normal"/>
        <w:widowControl/>
        <w:suppressAutoHyphens w:val="true"/>
        <w:overflowPunct w:val="false"/>
        <w:bidi w:val="0"/>
        <w:spacing w:before="0" w:after="0"/>
        <w:ind w:left="0" w:right="0" w:firstLine="567"/>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Озденіж</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площею 0,0</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91</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0</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 xml:space="preserve">кадастровим номером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724582600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2</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0401</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left="0" w:right="57" w:firstLine="56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left="0" w:right="0" w:firstLine="567"/>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false"/>
        <w:bidi w:val="0"/>
        <w:spacing w:before="0" w:after="0"/>
        <w:ind w:left="0" w:right="0" w:firstLine="567"/>
        <w:jc w:val="both"/>
        <w:rPr>
          <w:szCs w:val="28"/>
        </w:rPr>
      </w:pPr>
      <w:r>
        <w:rPr>
          <w:szCs w:val="28"/>
        </w:rPr>
        <w:t>4. 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360"/>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Style24"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536</TotalTime>
  <Application>LibreOffice/7.1.3.2$Windows_X86_64 LibreOffice_project/47f78053abe362b9384784d31a6e56f8511eb1c1</Application>
  <AppVersion>15.0000</AppVersion>
  <Pages>2</Pages>
  <Words>467</Words>
  <Characters>3275</Characters>
  <CharactersWithSpaces>3968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2025-05-05T12:21:45Z</cp:lastPrinted>
  <dcterms:modified xsi:type="dcterms:W3CDTF">2025-05-05T12:20:34Z</dcterms:modified>
  <cp:revision>129</cp:revision>
  <dc:subject/>
  <dc:title/>
</cp:coreProperties>
</file>

<file path=docProps/custom.xml><?xml version="1.0" encoding="utf-8"?>
<Properties xmlns="http://schemas.openxmlformats.org/officeDocument/2006/custom-properties" xmlns:vt="http://schemas.openxmlformats.org/officeDocument/2006/docPropsVTypes"/>
</file>