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5320" cy="655320"/>
                <wp:effectExtent l="0" t="0" r="0" b="0"/>
                <wp:wrapNone/>
                <wp:docPr id="1" name="shapetype_ole_rId2"/>
                <a:graphic xmlns:a="http://schemas.openxmlformats.org/drawingml/2006/main">
                  <a:graphicData uri="http://schemas.microsoft.com/office/word/2010/wordprocessingShape">
                    <wps:wsp>
                      <wps:cNvSpPr/>
                      <wps:spPr>
                        <a:xfrm>
                          <a:off x="0" y="0"/>
                          <a:ext cx="654840" cy="654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5pt;height:51.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239577222"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     Сірчук З.Г</w:t>
      </w:r>
      <w:r>
        <w:rPr>
          <w:szCs w:val="28"/>
        </w:rPr>
        <w:t>.</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22"/>
          <w:szCs w:val="22"/>
        </w:rPr>
        <w:t xml:space="preserve"> </w:t>
      </w:r>
      <w:r>
        <w:rPr>
          <w:szCs w:val="28"/>
        </w:rPr>
        <w:t>на</w:t>
      </w:r>
      <w:r>
        <w:rPr>
          <w:sz w:val="22"/>
          <w:szCs w:val="22"/>
        </w:rPr>
        <w:t xml:space="preserve"> </w:t>
      </w:r>
      <w:r>
        <w:rPr>
          <w:szCs w:val="28"/>
        </w:rPr>
        <w:t>розроблення</w:t>
      </w:r>
      <w:r>
        <w:rPr>
          <w:sz w:val="22"/>
          <w:szCs w:val="22"/>
        </w:rPr>
        <w:t xml:space="preserve"> </w:t>
      </w:r>
      <w:r>
        <w:rPr>
          <w:spacing w:val="-2"/>
          <w:szCs w:val="28"/>
        </w:rPr>
        <w:t>технічної</w:t>
      </w:r>
      <w:r>
        <w:rPr>
          <w:spacing w:val="-2"/>
          <w:sz w:val="22"/>
          <w:szCs w:val="22"/>
        </w:rPr>
        <w:t xml:space="preserve"> </w:t>
      </w:r>
      <w:r>
        <w:rPr>
          <w:szCs w:val="28"/>
        </w:rPr>
        <w:t>докумен-</w:t>
      </w:r>
    </w:p>
    <w:p>
      <w:pPr>
        <w:pStyle w:val="Normal"/>
        <w:widowControl w:val="false"/>
        <w:tabs>
          <w:tab w:val="clear" w:pos="709"/>
          <w:tab w:val="left" w:pos="4395" w:leader="none"/>
          <w:tab w:val="left" w:pos="4678" w:leader="none"/>
          <w:tab w:val="left" w:pos="4962" w:leader="none"/>
        </w:tabs>
        <w:rPr>
          <w:szCs w:val="28"/>
        </w:rPr>
      </w:pPr>
      <w:r>
        <w:rPr>
          <w:spacing w:val="-10"/>
          <w:szCs w:val="28"/>
        </w:rPr>
        <w:t>тації  із   землеустрою</w:t>
      </w:r>
      <w:r>
        <w:rPr>
          <w:spacing w:val="-10"/>
          <w:sz w:val="32"/>
          <w:szCs w:val="32"/>
        </w:rPr>
        <w:t xml:space="preserve">    </w:t>
      </w:r>
      <w:r>
        <w:rPr>
          <w:spacing w:val="-10"/>
          <w:szCs w:val="28"/>
        </w:rPr>
        <w:t>щодо</w:t>
      </w:r>
      <w:r>
        <w:rPr>
          <w:spacing w:val="-10"/>
          <w:sz w:val="28"/>
          <w:szCs w:val="28"/>
        </w:rPr>
        <w:t xml:space="preserve">     </w:t>
      </w:r>
      <w:r>
        <w:rPr>
          <w:spacing w:val="-10"/>
          <w:szCs w:val="28"/>
        </w:rPr>
        <w:t>встановлення</w:t>
      </w:r>
    </w:p>
    <w:p>
      <w:pPr>
        <w:pStyle w:val="Normal"/>
        <w:widowControl w:val="false"/>
        <w:tabs>
          <w:tab w:val="clear" w:pos="709"/>
          <w:tab w:val="left" w:pos="4395" w:leader="none"/>
          <w:tab w:val="left" w:pos="4678" w:leader="none"/>
          <w:tab w:val="left" w:pos="4962" w:leader="none"/>
        </w:tabs>
        <w:rPr>
          <w:szCs w:val="28"/>
        </w:rPr>
      </w:pPr>
      <w:r>
        <w:rPr>
          <w:szCs w:val="28"/>
        </w:rPr>
        <w:t xml:space="preserve">(відновлення) </w:t>
      </w:r>
      <w:r>
        <w:rPr>
          <w:sz w:val="36"/>
          <w:szCs w:val="36"/>
        </w:rPr>
        <w:t xml:space="preserve"> </w:t>
      </w:r>
      <w:r>
        <w:rPr>
          <w:szCs w:val="28"/>
        </w:rPr>
        <w:t xml:space="preserve"> меж     земельної     </w:t>
      </w:r>
      <w:r>
        <w:rPr>
          <w:spacing w:val="-6"/>
          <w:szCs w:val="28"/>
        </w:rPr>
        <w:t>ділянки</w:t>
      </w:r>
    </w:p>
    <w:p>
      <w:pPr>
        <w:pStyle w:val="Normal"/>
        <w:widowControl w:val="false"/>
        <w:tabs>
          <w:tab w:val="clear" w:pos="709"/>
          <w:tab w:val="left" w:pos="4395" w:leader="none"/>
          <w:tab w:val="left" w:pos="4678" w:leader="none"/>
          <w:tab w:val="left" w:pos="4962" w:leader="none"/>
        </w:tabs>
        <w:rPr>
          <w:szCs w:val="28"/>
        </w:rPr>
      </w:pPr>
      <w:r>
        <w:rPr>
          <w:spacing w:val="-6"/>
          <w:szCs w:val="28"/>
        </w:rPr>
        <w:t>в    натурі     (на     місцевості)    на</w:t>
      </w:r>
      <w:r>
        <w:rPr>
          <w:spacing w:val="-6"/>
          <w:sz w:val="28"/>
          <w:szCs w:val="28"/>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 xml:space="preserve">частку (пай) № </w:t>
      </w:r>
      <w:r>
        <w:rPr>
          <w:rFonts w:eastAsia="Times New Roman" w:cs="Times New Roman"/>
          <w:color w:val="1C1C1C"/>
          <w:spacing w:val="-4"/>
          <w:kern w:val="0"/>
          <w:sz w:val="28"/>
          <w:szCs w:val="28"/>
          <w:lang w:val="uk-UA" w:eastAsia="zh-CN" w:bidi="ar-SA"/>
        </w:rPr>
        <w:t xml:space="preserve">193 </w:t>
      </w:r>
      <w:r>
        <w:rPr>
          <w:spacing w:val="-4"/>
          <w:szCs w:val="28"/>
        </w:rPr>
        <w:t>(</w:t>
      </w:r>
      <w:r>
        <w:rPr>
          <w:rFonts w:eastAsia="Times New Roman" w:cs="Times New Roman"/>
          <w:color w:val="auto"/>
          <w:spacing w:val="-4"/>
          <w:kern w:val="0"/>
          <w:sz w:val="28"/>
          <w:szCs w:val="28"/>
          <w:lang w:val="uk-UA" w:eastAsia="zh-CN" w:bidi="ar-SA"/>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en-US" w:eastAsia="zh-CN" w:bidi="ar-SA"/>
        </w:rPr>
        <w:t xml:space="preserve">— </w:t>
      </w:r>
      <w:r>
        <w:rPr>
          <w:rFonts w:eastAsia="Times New Roman" w:cs="Times New Roman"/>
          <w:color w:val="auto"/>
          <w:kern w:val="0"/>
          <w:sz w:val="28"/>
          <w:szCs w:val="28"/>
          <w:lang w:val="uk-UA" w:eastAsia="zh-CN" w:bidi="ar-SA"/>
        </w:rPr>
        <w:t>орієнтовною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площею</w:t>
      </w:r>
      <w:r>
        <w:rPr>
          <w:rFonts w:eastAsia="Times New Roman" w:cs="Times New Roman"/>
          <w:color w:val="auto"/>
          <w:kern w:val="0"/>
          <w:sz w:val="22"/>
          <w:szCs w:val="22"/>
          <w:lang w:val="uk-UA" w:eastAsia="zh-CN" w:bidi="ar-SA"/>
        </w:rPr>
        <w:t xml:space="preserve"> </w:t>
      </w:r>
      <w:r>
        <w:rPr>
          <w:rFonts w:eastAsia="Times New Roman" w:cs="Times New Roman"/>
          <w:color w:val="auto"/>
          <w:kern w:val="0"/>
          <w:sz w:val="28"/>
          <w:szCs w:val="28"/>
          <w:lang w:val="uk-UA" w:eastAsia="zh-CN" w:bidi="ar-SA"/>
        </w:rPr>
        <w:t>0,63 га</w:t>
      </w:r>
      <w:r>
        <w:rPr>
          <w:szCs w:val="28"/>
        </w:rPr>
        <w:t xml:space="preserve">) за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 xml:space="preserve">населених       пунктів        Луцької    </w:t>
      </w:r>
      <w:r>
        <w:rPr>
          <w:spacing w:val="-8"/>
          <w:sz w:val="28"/>
          <w:szCs w:val="28"/>
        </w:rPr>
        <w:t xml:space="preserve">  </w:t>
      </w:r>
      <w:r>
        <w:rPr>
          <w:spacing w:val="-8"/>
          <w:sz w:val="24"/>
          <w:szCs w:val="24"/>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 xml:space="preserve">ріальної    </w:t>
      </w:r>
      <w:r>
        <w:rPr>
          <w:rFonts w:eastAsia="Times New Roman"/>
          <w:spacing w:val="6"/>
          <w:szCs w:val="28"/>
          <w:lang w:eastAsia="ar-SA"/>
        </w:rPr>
        <w:t xml:space="preserve">громади  </w:t>
      </w:r>
      <w:r>
        <w:rPr>
          <w:rFonts w:eastAsia="Times New Roman"/>
          <w:spacing w:val="6"/>
          <w:sz w:val="28"/>
          <w:szCs w:val="28"/>
          <w:lang w:eastAsia="ar-SA"/>
        </w:rPr>
        <w:t xml:space="preserve">   </w:t>
      </w:r>
      <w:r>
        <w:rPr>
          <w:rFonts w:eastAsia="Times New Roman"/>
          <w:spacing w:val="6"/>
          <w:szCs w:val="28"/>
          <w:lang w:eastAsia="ar-SA"/>
        </w:rPr>
        <w:t xml:space="preserve"> (с. Милушин)</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left="0" w:right="57" w:firstLine="567"/>
        <w:jc w:val="both"/>
        <w:rPr>
          <w:spacing w:val="-6"/>
        </w:rPr>
      </w:pPr>
      <w:r>
        <w:rPr>
          <w:spacing w:val="-6"/>
          <w:szCs w:val="28"/>
        </w:rPr>
        <w:t>Розглянувши заяву громадян</w:t>
      </w:r>
      <w:r>
        <w:rPr>
          <w:rFonts w:eastAsia="Times New Roman" w:cs="Times New Roman"/>
          <w:color w:val="auto"/>
          <w:spacing w:val="-6"/>
          <w:kern w:val="0"/>
          <w:sz w:val="28"/>
          <w:szCs w:val="28"/>
          <w:lang w:val="uk-UA" w:eastAsia="zh-CN" w:bidi="ar-SA"/>
        </w:rPr>
        <w:t>ки</w:t>
      </w:r>
      <w:r>
        <w:rPr>
          <w:spacing w:val="-6"/>
          <w:szCs w:val="28"/>
        </w:rPr>
        <w:t xml:space="preserve"> </w:t>
      </w:r>
      <w:r>
        <w:rPr>
          <w:rFonts w:eastAsia="Times New Roman" w:cs="Times New Roman"/>
          <w:color w:val="auto"/>
          <w:spacing w:val="-6"/>
          <w:kern w:val="0"/>
          <w:sz w:val="28"/>
          <w:szCs w:val="28"/>
          <w:lang w:val="uk-UA" w:eastAsia="zh-CN" w:bidi="ar-SA"/>
        </w:rPr>
        <w:t>Сірчук Зої Георгіївни</w:t>
      </w:r>
      <w:r>
        <w:rPr>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w:t>
      </w:r>
      <w:r>
        <w:rPr>
          <w:color w:val="111111"/>
          <w:spacing w:val="-6"/>
          <w:sz w:val="28"/>
          <w:szCs w:val="28"/>
        </w:rPr>
        <w:t xml:space="preserve"> </w:t>
      </w:r>
      <w:r>
        <w:rPr>
          <w:color w:val="111111"/>
          <w:spacing w:val="-4"/>
          <w:sz w:val="28"/>
          <w:szCs w:val="28"/>
        </w:rPr>
        <w:t>№ </w:t>
      </w:r>
      <w:r>
        <w:rPr>
          <w:rFonts w:eastAsia="Times New Roman" w:cs="Times New Roman"/>
          <w:color w:val="1C1C1C"/>
          <w:spacing w:val="-4"/>
          <w:kern w:val="0"/>
          <w:sz w:val="28"/>
          <w:szCs w:val="28"/>
          <w:lang w:val="uk-UA" w:eastAsia="zh-CN" w:bidi="ar-SA"/>
        </w:rPr>
        <w:t xml:space="preserve">193 </w:t>
      </w:r>
      <w:r>
        <w:rPr>
          <w:color w:val="111111"/>
          <w:spacing w:val="-4"/>
          <w:sz w:val="28"/>
          <w:szCs w:val="28"/>
        </w:rPr>
        <w:t>(</w:t>
      </w:r>
      <w:r>
        <w:rPr>
          <w:rFonts w:eastAsia="Times New Roman" w:cs="Times New Roman"/>
          <w:color w:val="auto"/>
          <w:spacing w:val="-4"/>
          <w:kern w:val="0"/>
          <w:sz w:val="28"/>
          <w:szCs w:val="28"/>
          <w:lang w:val="uk-UA" w:eastAsia="zh-CN" w:bidi="ar-SA"/>
        </w:rPr>
        <w:t xml:space="preserve">багаторічні насадження </w:t>
      </w:r>
      <w:r>
        <w:rPr>
          <w:rFonts w:eastAsia="Times New Roman" w:cs="Times New Roman"/>
          <w:color w:val="auto"/>
          <w:spacing w:val="-4"/>
          <w:kern w:val="0"/>
          <w:sz w:val="28"/>
          <w:szCs w:val="28"/>
          <w:lang w:val="en-US" w:eastAsia="zh-CN" w:bidi="ar-SA"/>
        </w:rPr>
        <w:t xml:space="preserve">— </w:t>
      </w:r>
      <w:r>
        <w:rPr>
          <w:rFonts w:eastAsia="Times New Roman" w:cs="Times New Roman"/>
          <w:color w:val="auto"/>
          <w:spacing w:val="-6"/>
          <w:kern w:val="0"/>
          <w:sz w:val="28"/>
          <w:szCs w:val="28"/>
          <w:lang w:val="uk-UA" w:eastAsia="zh-CN" w:bidi="ar-SA"/>
        </w:rPr>
        <w:t>орієнтовною площею 0,63 га</w:t>
      </w:r>
      <w:r>
        <w:rPr>
          <w:color w:val="111111"/>
          <w:spacing w:val="-6"/>
          <w:sz w:val="28"/>
          <w:szCs w:val="28"/>
        </w:rPr>
        <w:t>),</w:t>
      </w:r>
      <w:r>
        <w:rPr>
          <w:spacing w:val="-6"/>
          <w:szCs w:val="28"/>
        </w:rPr>
        <w:t xml:space="preserve">                           за </w:t>
      </w:r>
      <w:r>
        <w:rPr>
          <w:spacing w:val="-4"/>
          <w:szCs w:val="28"/>
        </w:rPr>
        <w:t xml:space="preserve">межами </w:t>
      </w:r>
      <w:r>
        <w:rPr>
          <w:spacing w:val="-8"/>
          <w:szCs w:val="28"/>
        </w:rPr>
        <w:t>населених пунктів Луцької міської терито</w:t>
      </w:r>
      <w:r>
        <w:rPr>
          <w:szCs w:val="28"/>
        </w:rPr>
        <w:t xml:space="preserve">ріальної </w:t>
      </w:r>
      <w:r>
        <w:rPr>
          <w:rFonts w:eastAsia="Times New Roman"/>
          <w:spacing w:val="6"/>
          <w:sz w:val="28"/>
          <w:szCs w:val="28"/>
          <w:lang w:eastAsia="ar-SA"/>
        </w:rPr>
        <w:t xml:space="preserve">громади                       (с. </w:t>
      </w:r>
      <w:r>
        <w:rPr>
          <w:rFonts w:eastAsia="Times New Roman" w:cs="Times New Roman"/>
          <w:color w:val="auto"/>
          <w:spacing w:val="6"/>
          <w:kern w:val="0"/>
          <w:sz w:val="28"/>
          <w:szCs w:val="28"/>
          <w:lang w:val="uk-UA" w:eastAsia="ar-SA" w:bidi="ar-SA"/>
        </w:rPr>
        <w:t>Милушин</w:t>
      </w:r>
      <w:r>
        <w:rPr>
          <w:rFonts w:eastAsia="Times New Roman"/>
          <w:spacing w:val="6"/>
          <w:sz w:val="28"/>
          <w:szCs w:val="28"/>
          <w:lang w:eastAsia="ar-SA"/>
        </w:rPr>
        <w:t>)</w:t>
      </w:r>
      <w:r>
        <w:rPr>
          <w:spacing w:val="-6"/>
          <w:szCs w:val="28"/>
        </w:rPr>
        <w:t xml:space="preserve">, </w:t>
      </w:r>
      <w:r>
        <w:rPr>
          <w:color w:val="000000"/>
          <w:spacing w:val="-6"/>
          <w:szCs w:val="28"/>
        </w:rPr>
        <w:t>свідоцтво про право на спадщину за за</w:t>
      </w:r>
      <w:r>
        <w:rPr>
          <w:rFonts w:eastAsia="Times New Roman" w:cs="Times New Roman"/>
          <w:color w:val="000000"/>
          <w:spacing w:val="-6"/>
          <w:kern w:val="0"/>
          <w:sz w:val="28"/>
          <w:szCs w:val="28"/>
          <w:lang w:val="uk-UA" w:eastAsia="zh-CN" w:bidi="ar-SA"/>
        </w:rPr>
        <w:t>повітом</w:t>
      </w:r>
      <w:r>
        <w:rPr>
          <w:color w:val="000000"/>
          <w:spacing w:val="-6"/>
          <w:szCs w:val="28"/>
        </w:rPr>
        <w:t xml:space="preserve"> від </w:t>
      </w:r>
      <w:r>
        <w:rPr>
          <w:rFonts w:eastAsia="Times New Roman" w:cs="Times New Roman"/>
          <w:color w:val="000000"/>
          <w:spacing w:val="-6"/>
          <w:kern w:val="0"/>
          <w:sz w:val="28"/>
          <w:szCs w:val="28"/>
          <w:lang w:val="uk-UA" w:eastAsia="zh-CN" w:bidi="ar-SA"/>
        </w:rPr>
        <w:t>20.01.2023</w:t>
      </w:r>
      <w:r>
        <w:rPr>
          <w:color w:val="000000"/>
          <w:spacing w:val="-6"/>
          <w:szCs w:val="28"/>
        </w:rPr>
        <w:t>, зареєстровано в реєстрі за № </w:t>
      </w:r>
      <w:r>
        <w:rPr>
          <w:rFonts w:eastAsia="Times New Roman" w:cs="Times New Roman"/>
          <w:color w:val="000000"/>
          <w:spacing w:val="-6"/>
          <w:kern w:val="0"/>
          <w:sz w:val="28"/>
          <w:szCs w:val="28"/>
          <w:lang w:val="uk-UA" w:eastAsia="zh-CN" w:bidi="ar-SA"/>
        </w:rPr>
        <w:t>3-366</w:t>
      </w:r>
      <w:r>
        <w:rPr>
          <w:color w:val="000000"/>
          <w:spacing w:val="-6"/>
          <w:szCs w:val="28"/>
        </w:rPr>
        <w:t>, спадкова справа №</w:t>
      </w:r>
      <w:r>
        <w:rPr>
          <w:color w:val="000000"/>
          <w:spacing w:val="-6"/>
        </w:rPr>
        <w:t> </w:t>
      </w:r>
      <w:r>
        <w:rPr>
          <w:rFonts w:eastAsia="Times New Roman" w:cs="Times New Roman"/>
          <w:color w:val="000000"/>
          <w:spacing w:val="-6"/>
          <w:kern w:val="0"/>
          <w:sz w:val="28"/>
          <w:szCs w:val="28"/>
          <w:lang w:val="uk-UA" w:eastAsia="zh-CN" w:bidi="ar-SA"/>
        </w:rPr>
        <w:t>107/2004</w:t>
      </w:r>
      <w:r>
        <w:rPr>
          <w:rFonts w:eastAsia="Times New Roman" w:cs="Times New Roman"/>
          <w:color w:val="111111"/>
          <w:spacing w:val="-6"/>
          <w:szCs w:val="28"/>
          <w:lang w:bidi="ar-SA"/>
        </w:rPr>
        <w:t xml:space="preserve">, </w:t>
      </w:r>
      <w:r>
        <w:rPr>
          <w:color w:val="111111"/>
          <w:spacing w:val="-6"/>
          <w:szCs w:val="28"/>
        </w:rPr>
        <w:t xml:space="preserve">сертифікат                  на право на земельну частку (пай), </w:t>
      </w:r>
      <w:r>
        <w:rPr>
          <w:color w:val="111111"/>
          <w:spacing w:val="-6"/>
          <w:sz w:val="28"/>
          <w:szCs w:val="28"/>
        </w:rPr>
        <w:t>яка перебувала у колективній власності колишньо</w:t>
      </w:r>
      <w:r>
        <w:rPr>
          <w:rFonts w:eastAsia="Times New Roman" w:cs="Times New Roman"/>
          <w:color w:val="111111"/>
          <w:spacing w:val="-6"/>
          <w:kern w:val="0"/>
          <w:sz w:val="28"/>
          <w:szCs w:val="28"/>
          <w:lang w:val="uk-UA" w:eastAsia="zh-CN" w:bidi="ar-SA"/>
        </w:rPr>
        <w:t>го сільськогосподарського підприємства</w:t>
      </w:r>
      <w:r>
        <w:rPr>
          <w:color w:val="111111"/>
          <w:spacing w:val="-6"/>
          <w:sz w:val="28"/>
          <w:szCs w:val="28"/>
        </w:rPr>
        <w:t xml:space="preserve"> </w:t>
      </w:r>
      <w:r>
        <w:rPr>
          <w:rFonts w:eastAsia="Times New Roman" w:cs="Times New Roman"/>
          <w:color w:val="111111"/>
          <w:spacing w:val="-6"/>
          <w:kern w:val="0"/>
          <w:sz w:val="28"/>
          <w:szCs w:val="28"/>
          <w:u w:val="none"/>
          <w:lang w:val="uk-UA" w:eastAsia="zh-CN" w:bidi="ar-SA"/>
        </w:rPr>
        <w:t>«Агрофірма “Маяк”</w:t>
      </w:r>
      <w:r>
        <w:rPr>
          <w:rFonts w:eastAsia="Times New Roman" w:cs="Times New Roman"/>
          <w:color w:val="auto"/>
          <w:spacing w:val="-6"/>
          <w:kern w:val="0"/>
          <w:sz w:val="28"/>
          <w:szCs w:val="28"/>
          <w:u w:val="none"/>
          <w:lang w:val="uk-UA" w:eastAsia="zh-CN" w:bidi="ar-SA"/>
        </w:rPr>
        <w:t>»</w:t>
      </w:r>
      <w:r>
        <w:rPr>
          <w:color w:val="111111"/>
          <w:spacing w:val="-6"/>
          <w:szCs w:val="28"/>
        </w:rPr>
        <w:t>, серії ВЛ № </w:t>
      </w:r>
      <w:r>
        <w:rPr>
          <w:rFonts w:eastAsia="Times New Roman" w:cs="Times New Roman"/>
          <w:color w:val="111111"/>
          <w:spacing w:val="-6"/>
          <w:kern w:val="0"/>
          <w:sz w:val="28"/>
          <w:szCs w:val="28"/>
          <w:lang w:val="uk-UA" w:eastAsia="zh-CN" w:bidi="ar-SA"/>
        </w:rPr>
        <w:t>0175842</w:t>
      </w:r>
      <w:r>
        <w:rPr>
          <w:rFonts w:eastAsia="Times New Roman" w:cs="Times New Roman"/>
          <w:color w:val="111111"/>
          <w:spacing w:val="-6"/>
          <w:szCs w:val="28"/>
          <w:lang w:bidi="ar-SA"/>
        </w:rPr>
        <w:t xml:space="preserve"> від </w:t>
      </w:r>
      <w:r>
        <w:rPr>
          <w:rFonts w:eastAsia="Times New Roman" w:cs="Times New Roman"/>
          <w:color w:val="111111"/>
          <w:spacing w:val="-6"/>
          <w:kern w:val="0"/>
          <w:sz w:val="28"/>
          <w:szCs w:val="28"/>
          <w:lang w:val="uk-UA" w:eastAsia="zh-CN" w:bidi="ar-SA"/>
        </w:rPr>
        <w:t>15.10.1997</w:t>
      </w:r>
      <w:r>
        <w:rPr>
          <w:color w:val="111111"/>
          <w:spacing w:val="-6"/>
          <w:szCs w:val="28"/>
        </w:rPr>
        <w:t xml:space="preserve"> виданий на підставі розпорядження голови Луцької районної державної адміністрації від </w:t>
      </w:r>
      <w:r>
        <w:rPr>
          <w:rFonts w:eastAsia="Times New Roman" w:cs="Times New Roman"/>
          <w:color w:val="111111"/>
          <w:spacing w:val="-6"/>
          <w:kern w:val="0"/>
          <w:sz w:val="28"/>
          <w:szCs w:val="28"/>
          <w:lang w:val="uk-UA" w:eastAsia="zh-CN" w:bidi="ar-SA"/>
        </w:rPr>
        <w:t>03.10</w:t>
      </w:r>
      <w:r>
        <w:rPr>
          <w:rFonts w:eastAsia="Times New Roman" w:cs="Times New Roman"/>
          <w:color w:val="111111"/>
          <w:spacing w:val="-6"/>
          <w:szCs w:val="28"/>
          <w:lang w:bidi="ar-SA"/>
        </w:rPr>
        <w:t>.</w:t>
      </w:r>
      <w:r>
        <w:rPr>
          <w:rFonts w:eastAsia="Times New Roman" w:cs="Times New Roman"/>
          <w:color w:val="111111"/>
          <w:spacing w:val="-6"/>
          <w:kern w:val="0"/>
          <w:sz w:val="28"/>
          <w:szCs w:val="28"/>
          <w:lang w:val="uk-UA" w:eastAsia="zh-CN" w:bidi="ar-SA"/>
        </w:rPr>
        <w:t>1997</w:t>
      </w:r>
      <w:r>
        <w:rPr>
          <w:color w:val="111111"/>
          <w:spacing w:val="-6"/>
          <w:szCs w:val="28"/>
        </w:rPr>
        <w:t xml:space="preserve"> № </w:t>
      </w:r>
      <w:r>
        <w:rPr>
          <w:rFonts w:eastAsia="Times New Roman" w:cs="Times New Roman"/>
          <w:color w:val="111111"/>
          <w:spacing w:val="-6"/>
          <w:kern w:val="0"/>
          <w:sz w:val="28"/>
          <w:szCs w:val="28"/>
          <w:lang w:val="uk-UA" w:eastAsia="zh-CN" w:bidi="ar-SA"/>
        </w:rPr>
        <w:t xml:space="preserve">365                                       </w:t>
      </w:r>
      <w:r>
        <w:rPr>
          <w:color w:val="111111"/>
          <w:spacing w:val="-6"/>
          <w:szCs w:val="28"/>
        </w:rPr>
        <w:t xml:space="preserve"> зареєстрований у Книзі реєстрації сертифікатів на право на земельну частку (пай) від </w:t>
      </w:r>
      <w:r>
        <w:rPr>
          <w:rFonts w:eastAsia="Times New Roman" w:cs="Times New Roman"/>
          <w:color w:val="111111"/>
          <w:spacing w:val="-6"/>
          <w:kern w:val="0"/>
          <w:sz w:val="28"/>
          <w:szCs w:val="28"/>
          <w:lang w:val="uk-UA" w:eastAsia="zh-CN" w:bidi="ar-SA"/>
        </w:rPr>
        <w:t>18.10.1997</w:t>
      </w:r>
      <w:r>
        <w:rPr>
          <w:color w:val="111111"/>
          <w:spacing w:val="-6"/>
          <w:szCs w:val="28"/>
        </w:rPr>
        <w:t xml:space="preserve"> № </w:t>
      </w:r>
      <w:r>
        <w:rPr>
          <w:rFonts w:eastAsia="Times New Roman" w:cs="Times New Roman"/>
          <w:color w:val="111111"/>
          <w:spacing w:val="-6"/>
          <w:kern w:val="0"/>
          <w:sz w:val="28"/>
          <w:szCs w:val="28"/>
          <w:lang w:val="uk-UA" w:eastAsia="zh-CN" w:bidi="ar-SA"/>
        </w:rPr>
        <w:t>800</w:t>
      </w:r>
      <w:r>
        <w:rPr>
          <w:color w:val="111111"/>
          <w:spacing w:val="-6"/>
          <w:szCs w:val="28"/>
        </w:rPr>
        <w:t xml:space="preserve">, </w:t>
      </w:r>
      <w:r>
        <w:rPr>
          <w:color w:val="111111"/>
          <w:spacing w:val="-6"/>
          <w:sz w:val="28"/>
          <w:szCs w:val="28"/>
        </w:rPr>
        <w:t xml:space="preserve">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auto"/>
          <w:spacing w:val="-6"/>
          <w:kern w:val="0"/>
          <w:sz w:val="28"/>
          <w:szCs w:val="28"/>
          <w:lang w:val="uk-UA" w:eastAsia="zh-CN" w:bidi="ar-SA"/>
        </w:rPr>
        <w:t>колективного сільськогосподарського підприємства</w:t>
      </w:r>
      <w:r>
        <w:rPr>
          <w:color w:val="111111"/>
          <w:spacing w:val="-6"/>
          <w:sz w:val="28"/>
          <w:szCs w:val="28"/>
        </w:rPr>
        <w:t xml:space="preserve"> «Агрофірма “Маяк”»,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rFonts w:eastAsia="Times New Roman" w:cs="Times New Roman"/>
          <w:color w:val="111111"/>
          <w:spacing w:val="-6"/>
          <w:kern w:val="0"/>
          <w:sz w:val="28"/>
          <w:szCs w:val="28"/>
          <w:lang w:val="uk-UA" w:eastAsia="zh-CN" w:bidi="ar-SA"/>
        </w:rPr>
        <w:t>виписка</w:t>
      </w:r>
      <w:r>
        <w:rPr>
          <w:color w:val="111111"/>
          <w:spacing w:val="-6"/>
          <w:sz w:val="28"/>
          <w:szCs w:val="28"/>
        </w:rPr>
        <w:t xml:space="preserve"> старости </w:t>
      </w:r>
      <w:r>
        <w:rPr>
          <w:rFonts w:eastAsia="Times New Roman" w:cs="Times New Roman"/>
          <w:color w:val="111111"/>
          <w:spacing w:val="-6"/>
          <w:kern w:val="0"/>
          <w:sz w:val="28"/>
          <w:szCs w:val="28"/>
          <w:lang w:val="uk-UA" w:eastAsia="zh-CN" w:bidi="ar-SA"/>
        </w:rPr>
        <w:t>Княгининівського</w:t>
      </w:r>
      <w:r>
        <w:rPr>
          <w:color w:val="111111"/>
          <w:spacing w:val="-6"/>
          <w:sz w:val="28"/>
          <w:szCs w:val="28"/>
        </w:rPr>
        <w:t xml:space="preserve"> старостинського округу від </w:t>
      </w:r>
      <w:r>
        <w:rPr>
          <w:rFonts w:eastAsia="Times New Roman" w:cs="Times New Roman"/>
          <w:color w:val="111111"/>
          <w:spacing w:val="-6"/>
          <w:kern w:val="0"/>
          <w:sz w:val="28"/>
          <w:szCs w:val="28"/>
          <w:lang w:val="uk-UA" w:eastAsia="zh-CN" w:bidi="ar-SA"/>
        </w:rPr>
        <w:t xml:space="preserve">06.06.2024                </w:t>
      </w:r>
      <w:r>
        <w:rPr>
          <w:color w:val="111111"/>
          <w:spacing w:val="-6"/>
          <w:sz w:val="28"/>
          <w:szCs w:val="28"/>
        </w:rPr>
        <w:t>№ </w:t>
      </w:r>
      <w:r>
        <w:rPr>
          <w:rFonts w:eastAsia="Times New Roman" w:cs="Times New Roman"/>
          <w:color w:val="111111"/>
          <w:spacing w:val="-6"/>
          <w:kern w:val="0"/>
          <w:sz w:val="28"/>
          <w:szCs w:val="28"/>
          <w:lang w:val="uk-UA" w:eastAsia="zh-CN" w:bidi="ar-SA"/>
        </w:rPr>
        <w:t>38-15</w:t>
      </w:r>
      <w:r>
        <w:rPr>
          <w:color w:val="111111"/>
          <w:spacing w:val="-6"/>
          <w:sz w:val="28"/>
          <w:szCs w:val="28"/>
        </w:rPr>
        <w:t>/</w:t>
      </w:r>
      <w:r>
        <w:rPr>
          <w:rFonts w:eastAsia="Times New Roman" w:cs="Times New Roman"/>
          <w:color w:val="111111"/>
          <w:spacing w:val="-6"/>
          <w:kern w:val="0"/>
          <w:sz w:val="28"/>
          <w:szCs w:val="28"/>
          <w:lang w:val="uk-UA" w:eastAsia="zh-CN" w:bidi="ar-SA"/>
        </w:rPr>
        <w:t>134</w:t>
      </w:r>
      <w:r>
        <w:rPr>
          <w:color w:val="111111"/>
          <w:spacing w:val="-6"/>
          <w:sz w:val="28"/>
          <w:szCs w:val="28"/>
        </w:rPr>
        <w:t>/202</w:t>
      </w:r>
      <w:r>
        <w:rPr>
          <w:rFonts w:eastAsia="Times New Roman" w:cs="Times New Roman"/>
          <w:color w:val="111111"/>
          <w:spacing w:val="-6"/>
          <w:kern w:val="0"/>
          <w:sz w:val="28"/>
          <w:szCs w:val="28"/>
          <w:lang w:val="uk-UA" w:eastAsia="zh-CN" w:bidi="ar-SA"/>
        </w:rPr>
        <w:t>4</w:t>
      </w:r>
      <w:r>
        <w:rPr>
          <w:color w:val="111111"/>
          <w:spacing w:val="-6"/>
          <w:sz w:val="28"/>
          <w:szCs w:val="28"/>
        </w:rPr>
        <w:t xml:space="preserve">, враховуючи інформацію з Держаного реєстру речових прав на нерухоме майно від 17.05.2024 номер відомостей про речове право (право власності): 55122006, </w:t>
      </w:r>
      <w:r>
        <w:rPr>
          <w:color w:val="111111"/>
          <w:spacing w:val="-6"/>
          <w:kern w:val="2"/>
          <w:sz w:val="28"/>
          <w:szCs w:val="28"/>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widowControl/>
        <w:suppressAutoHyphens w:val="true"/>
        <w:bidi w:val="0"/>
        <w:spacing w:before="0" w:after="0"/>
        <w:ind w:left="0" w:right="57" w:firstLine="567"/>
        <w:jc w:val="both"/>
        <w:rPr>
          <w:spacing w:val="-6"/>
        </w:rPr>
      </w:pPr>
      <w:r>
        <w:rPr>
          <w:spacing w:val="-6"/>
        </w:rPr>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0" w:firstLine="567"/>
        <w:jc w:val="both"/>
        <w:rPr>
          <w:spacing w:val="-8"/>
        </w:rPr>
      </w:pPr>
      <w:r>
        <w:rPr>
          <w:spacing w:val="-8"/>
          <w:sz w:val="28"/>
          <w:szCs w:val="28"/>
        </w:rPr>
        <w:t>1. Надати громадян</w:t>
      </w:r>
      <w:r>
        <w:rPr>
          <w:rFonts w:eastAsia="Times New Roman" w:cs="Times New Roman"/>
          <w:color w:val="auto"/>
          <w:spacing w:val="-8"/>
          <w:kern w:val="0"/>
          <w:sz w:val="28"/>
          <w:szCs w:val="28"/>
          <w:lang w:val="uk-UA" w:eastAsia="zh-CN" w:bidi="ar-SA"/>
        </w:rPr>
        <w:t>ці</w:t>
      </w:r>
      <w:r>
        <w:rPr>
          <w:spacing w:val="-8"/>
          <w:sz w:val="28"/>
          <w:szCs w:val="28"/>
        </w:rPr>
        <w:t xml:space="preserve"> </w:t>
      </w:r>
      <w:r>
        <w:rPr>
          <w:rFonts w:eastAsia="Times New Roman" w:cs="Times New Roman"/>
          <w:color w:val="auto"/>
          <w:spacing w:val="-8"/>
          <w:kern w:val="0"/>
          <w:sz w:val="28"/>
          <w:szCs w:val="28"/>
          <w:lang w:val="uk-UA" w:eastAsia="zh-CN" w:bidi="ar-SA"/>
        </w:rPr>
        <w:t xml:space="preserve">Сірчук Зої Георгіївні </w:t>
      </w:r>
      <w:r>
        <w:rPr>
          <w:spacing w:val="-8"/>
          <w:szCs w:val="28"/>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8"/>
          <w:szCs w:val="28"/>
          <w:lang w:val="uk-UA" w:eastAsia="zh-CN" w:bidi="ar-SA"/>
        </w:rPr>
        <w:t>193</w:t>
      </w:r>
      <w:r>
        <w:rPr>
          <w:spacing w:val="-8"/>
          <w:szCs w:val="28"/>
        </w:rPr>
        <w:t xml:space="preserve">, відповідно до сертифіката на право на земельну частку (пай), </w:t>
      </w:r>
      <w:r>
        <w:rPr>
          <w:spacing w:val="-8"/>
          <w:sz w:val="28"/>
          <w:szCs w:val="28"/>
        </w:rPr>
        <w:t xml:space="preserve">яка перебувала у колективній власності </w:t>
      </w:r>
      <w:r>
        <w:rPr>
          <w:rFonts w:eastAsia="Times New Roman" w:cs="Times New Roman"/>
          <w:color w:val="111111"/>
          <w:spacing w:val="-6"/>
          <w:kern w:val="0"/>
          <w:sz w:val="28"/>
          <w:szCs w:val="28"/>
          <w:u w:val="none"/>
          <w:lang w:val="uk-UA" w:eastAsia="zh-CN" w:bidi="ar-SA"/>
        </w:rPr>
        <w:t>колишнього сільськогосподарського підприємства «Агрофірма “Маяк”</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lang w:val="uk-UA" w:eastAsia="zh-CN" w:bidi="ar-SA"/>
        </w:rPr>
        <w:t xml:space="preserve">, серії ВЛ № 0175842 від 15.10.1997, зареєстрованого у Книзі реєстрації сертифікатів на право на земельну частку (пай) від 18.10.1997 № 800,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Милушин</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 xml:space="preserve"> згідно з додатком.</w:t>
      </w:r>
      <w:r>
        <w:rPr>
          <w:rFonts w:eastAsia="Times New Roman"/>
          <w:spacing w:val="6"/>
          <w:sz w:val="28"/>
          <w:szCs w:val="28"/>
          <w:lang w:eastAsia="ar-SA"/>
        </w:rPr>
        <w:t xml:space="preserve"> </w:t>
      </w:r>
    </w:p>
    <w:p>
      <w:pPr>
        <w:pStyle w:val="Normal"/>
        <w:ind w:firstLine="567"/>
        <w:jc w:val="both"/>
        <w:rPr>
          <w:spacing w:val="-8"/>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громадянку Сірчук Зою Георгіївну</w:t>
      </w:r>
      <w:r>
        <w:rPr>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4"/>
          <w:kern w:val="0"/>
          <w:sz w:val="28"/>
          <w:szCs w:val="28"/>
          <w:lang w:val="uk-UA" w:eastAsia="zh-CN" w:bidi="ar-SA"/>
        </w:rPr>
        <w:t>193</w:t>
      </w:r>
      <w:r>
        <w:rPr>
          <w:spacing w:val="-8"/>
          <w:szCs w:val="28"/>
        </w:rPr>
        <w:t xml:space="preserve"> відповідно                     до сертифіката на право на земельну частку (пай) </w:t>
      </w:r>
      <w:r>
        <w:rPr>
          <w:rFonts w:eastAsia="Times New Roman" w:cs="Times New Roman"/>
          <w:color w:val="111111"/>
          <w:spacing w:val="-6"/>
          <w:kern w:val="0"/>
          <w:sz w:val="28"/>
          <w:szCs w:val="28"/>
          <w:lang w:val="uk-UA" w:eastAsia="zh-CN" w:bidi="ar-SA"/>
        </w:rPr>
        <w:t xml:space="preserve">серії ВЛ № 0175842                                 від 15.10.1997, зареєстрованого у Книзі реєстрації сертифікатів на право                          на земельну частку (пай) від 18.10.1997 № 800, </w:t>
      </w:r>
      <w:r>
        <w:rPr>
          <w:rFonts w:eastAsia="Times New Roman" w:cs="Times New Roman"/>
          <w:color w:val="111111"/>
          <w:spacing w:val="-8"/>
          <w:kern w:val="0"/>
          <w:sz w:val="28"/>
          <w:szCs w:val="28"/>
          <w:lang w:val="uk-UA" w:eastAsia="zh-CN" w:bidi="ar-SA"/>
        </w:rPr>
        <w:t>орієнтовною площею 0,</w:t>
      </w:r>
      <w:r>
        <w:rPr>
          <w:rFonts w:eastAsia="Times New Roman" w:cs="Times New Roman"/>
          <w:color w:val="auto"/>
          <w:spacing w:val="-8"/>
          <w:kern w:val="0"/>
          <w:sz w:val="28"/>
          <w:szCs w:val="28"/>
          <w:lang w:val="uk-UA" w:eastAsia="zh-CN" w:bidi="ar-SA"/>
        </w:rPr>
        <w:t>63</w:t>
      </w:r>
      <w:r>
        <w:rPr>
          <w:rFonts w:eastAsia="Times New Roman" w:cs="Times New Roman"/>
          <w:color w:val="111111"/>
          <w:spacing w:val="-8"/>
          <w:kern w:val="0"/>
          <w:sz w:val="28"/>
          <w:szCs w:val="28"/>
          <w:lang w:val="uk-UA" w:eastAsia="zh-CN" w:bidi="ar-SA"/>
        </w:rPr>
        <w:t xml:space="preserve"> га                              (багаторічні насадження) за межами населених пунктів Луцької міської територіальної громади </w:t>
      </w:r>
      <w:r>
        <w:rPr>
          <w:rFonts w:eastAsia="Times New Roman" w:cs="Times New Roman"/>
          <w:color w:val="111111"/>
          <w:spacing w:val="6"/>
          <w:kern w:val="0"/>
          <w:sz w:val="28"/>
          <w:szCs w:val="28"/>
          <w:lang w:val="uk-UA" w:eastAsia="ar-SA" w:bidi="ar-SA"/>
        </w:rPr>
        <w:t xml:space="preserve">(с. </w:t>
      </w:r>
      <w:r>
        <w:rPr>
          <w:rFonts w:eastAsia="Times New Roman" w:cs="Times New Roman"/>
          <w:color w:val="auto"/>
          <w:spacing w:val="6"/>
          <w:kern w:val="0"/>
          <w:sz w:val="28"/>
          <w:szCs w:val="28"/>
          <w:lang w:val="uk-UA" w:eastAsia="ar-SA" w:bidi="ar-SA"/>
        </w:rPr>
        <w:t>Милушин</w:t>
      </w:r>
      <w:r>
        <w:rPr>
          <w:rFonts w:eastAsia="Times New Roman" w:cs="Times New Roman"/>
          <w:color w:val="111111"/>
          <w:spacing w:val="6"/>
          <w:kern w:val="0"/>
          <w:sz w:val="28"/>
          <w:szCs w:val="28"/>
          <w:lang w:val="uk-UA" w:eastAsia="ar-SA" w:bidi="ar-SA"/>
        </w:rPr>
        <w:t>)</w:t>
      </w:r>
      <w:r>
        <w:rPr>
          <w:rFonts w:eastAsia="Times New Roman" w:cs="Times New Roman"/>
          <w:color w:val="111111"/>
          <w:spacing w:val="-8"/>
          <w:kern w:val="0"/>
          <w:sz w:val="28"/>
          <w:szCs w:val="28"/>
          <w:lang w:val="uk-UA" w:eastAsia="zh-CN" w:bidi="ar-SA"/>
        </w:rPr>
        <w:t>,</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pacing w:val="-8"/>
        </w:rPr>
      </w:pPr>
      <w:r>
        <w:rPr>
          <w:spacing w:val="-8"/>
          <w:szCs w:val="28"/>
        </w:rPr>
        <w:t xml:space="preserve">3. Контроль за виконанням рішення покласти на заступника міського голови Ірину </w:t>
      </w:r>
      <w:bookmarkStart w:id="0" w:name="_GoBack"/>
      <w:bookmarkEnd w:id="0"/>
      <w:r>
        <w:rPr>
          <w:spacing w:val="-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TotalTime>
  <Application>LibreOffice/7.0.3.1$Windows_X86_64 LibreOffice_project/d7547858d014d4cf69878db179d326fc3483e082</Application>
  <Pages>2</Pages>
  <Words>611</Words>
  <Characters>4038</Characters>
  <CharactersWithSpaces>5220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2025-05-02T15:55:01Z</cp:lastPrinted>
  <dcterms:modified xsi:type="dcterms:W3CDTF">2025-05-06T09:02:15Z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