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58654000"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suppressAutoHyphens w:val="true"/>
        <w:bidi w:val="0"/>
        <w:spacing w:before="0" w:after="0"/>
        <w:ind w:left="0" w:right="3969" w:hanging="0"/>
        <w:jc w:val="left"/>
        <w:rPr/>
      </w:pPr>
      <w:r>
        <w:rPr>
          <w:lang w:val="uk-UA" w:eastAsia="zh-CN" w:bidi="ar-SA"/>
        </w:rPr>
        <w:t>Про</w:t>
      </w:r>
      <w:r>
        <w:rPr>
          <w:sz w:val="28"/>
          <w:szCs w:val="28"/>
          <w:lang w:val="uk-UA" w:eastAsia="zh-CN" w:bidi="ar-SA"/>
        </w:rPr>
        <w:t xml:space="preserve"> </w:t>
      </w:r>
      <w:r>
        <w:rPr>
          <w:lang w:val="uk-UA" w:eastAsia="zh-CN" w:bidi="ar-SA"/>
        </w:rPr>
        <w:t>заміну сторони орендаря</w:t>
      </w:r>
    </w:p>
    <w:p>
      <w:pPr>
        <w:pStyle w:val="Normal"/>
        <w:widowControl/>
        <w:suppressAutoHyphens w:val="true"/>
        <w:bidi w:val="0"/>
        <w:spacing w:before="0" w:after="0"/>
        <w:ind w:left="0" w:right="3969" w:hanging="0"/>
        <w:jc w:val="left"/>
        <w:rPr/>
      </w:pPr>
      <w:r>
        <w:rPr>
          <w:lang w:val="uk-UA" w:eastAsia="zh-CN" w:bidi="ar-SA"/>
        </w:rPr>
        <w:t>у зобов’язаннях</w:t>
      </w:r>
      <w:r>
        <w:rPr>
          <w:rFonts w:eastAsia="Times New Roman" w:cs="Times New Roman"/>
          <w:color w:val="auto"/>
          <w:spacing w:val="2"/>
          <w:kern w:val="0"/>
          <w:sz w:val="28"/>
          <w:szCs w:val="28"/>
          <w:lang w:val="uk-UA" w:eastAsia="zh-CN" w:bidi="ar-SA"/>
        </w:rPr>
        <w:t xml:space="preserve"> </w:t>
      </w:r>
      <w:r>
        <w:rPr>
          <w:lang w:val="uk-UA" w:eastAsia="zh-CN" w:bidi="ar-SA"/>
        </w:rPr>
        <w:t>за договором</w:t>
      </w:r>
    </w:p>
    <w:p>
      <w:pPr>
        <w:pStyle w:val="Normal"/>
        <w:widowControl/>
        <w:suppressAutoHyphens w:val="true"/>
        <w:bidi w:val="0"/>
        <w:spacing w:before="0" w:after="0"/>
        <w:ind w:left="0" w:right="3969" w:hanging="0"/>
        <w:jc w:val="left"/>
        <w:rPr/>
      </w:pPr>
      <w:r>
        <w:rPr>
          <w:lang w:val="uk-UA" w:eastAsia="zh-CN" w:bidi="ar-SA"/>
        </w:rPr>
        <w:t xml:space="preserve">оренди землі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від 26.12.2016</w:t>
      </w:r>
    </w:p>
    <w:p>
      <w:pPr>
        <w:pStyle w:val="Normal"/>
        <w:widowControl/>
        <w:suppressAutoHyphens w:val="true"/>
        <w:bidi w:val="0"/>
        <w:spacing w:before="0" w:after="0"/>
        <w:ind w:left="0" w:right="3969" w:hanging="0"/>
        <w:jc w:val="left"/>
        <w:rPr>
          <w:rFonts w:ascii="Times New Roman" w:hAnsi="Times New Roman" w:eastAsia="Times New Roman" w:cs="Times New Roman"/>
          <w:color w:val="auto"/>
          <w:spacing w:val="2"/>
          <w:kern w:val="0"/>
          <w:sz w:val="28"/>
          <w:szCs w:val="28"/>
          <w:lang w:val="uk-UA" w:eastAsia="zh-CN" w:bidi="ar-SA"/>
        </w:rPr>
      </w:pPr>
      <w:r>
        <w:rPr>
          <w:spacing w:val="4"/>
          <w:sz w:val="28"/>
          <w:szCs w:val="28"/>
          <w:lang w:val="uk-UA"/>
        </w:rPr>
      </w:r>
    </w:p>
    <w:p>
      <w:pPr>
        <w:pStyle w:val="Normal"/>
        <w:widowControl/>
        <w:tabs>
          <w:tab w:val="clear" w:pos="708"/>
          <w:tab w:val="left" w:pos="247" w:leader="none"/>
        </w:tabs>
        <w:suppressAutoHyphens w:val="true"/>
        <w:bidi w:val="0"/>
        <w:spacing w:before="0" w:after="0"/>
        <w:ind w:left="0" w:right="0" w:firstLine="567"/>
        <w:jc w:val="both"/>
        <w:rPr>
          <w:sz w:val="28"/>
          <w:szCs w:val="28"/>
        </w:rPr>
      </w:pPr>
      <w:r>
        <w:rPr>
          <w:spacing w:val="0"/>
          <w:sz w:val="28"/>
          <w:szCs w:val="28"/>
          <w:lang w:val="uk-UA"/>
        </w:rPr>
        <w:t xml:space="preserve">Розглянувши </w:t>
      </w:r>
      <w:r>
        <w:rPr>
          <w:rFonts w:eastAsia="Times New Roman" w:cs="Times New Roman"/>
          <w:b w:val="false"/>
          <w:bCs w:val="false"/>
          <w:color w:val="auto"/>
          <w:spacing w:val="0"/>
          <w:kern w:val="0"/>
          <w:sz w:val="28"/>
          <w:szCs w:val="28"/>
          <w:lang w:val="uk-UA" w:eastAsia="zh-CN" w:bidi="ar-SA"/>
        </w:rPr>
        <w:t>заяву</w:t>
      </w:r>
      <w:r>
        <w:rPr>
          <w:spacing w:val="0"/>
          <w:sz w:val="28"/>
          <w:szCs w:val="28"/>
          <w:lang w:val="uk-UA"/>
        </w:rPr>
        <w:t xml:space="preserve"> </w:t>
      </w:r>
      <w:r>
        <w:rPr>
          <w:rFonts w:eastAsia="Times New Roman" w:cs="Times New Roman"/>
          <w:color w:val="auto"/>
          <w:spacing w:val="0"/>
          <w:kern w:val="0"/>
          <w:sz w:val="28"/>
          <w:szCs w:val="28"/>
          <w:lang w:val="uk-UA" w:eastAsia="zh-CN" w:bidi="ar-SA"/>
        </w:rPr>
        <w:t xml:space="preserve">ТОВАРИСТВА З ОБМЕЖЕНОЮ ВІДПОВІДАЛЬНІСТЮ </w:t>
      </w:r>
      <w:r>
        <w:rPr>
          <w:rFonts w:eastAsia="Times New Roman" w:cs="Times New Roman"/>
          <w:color w:val="000000"/>
          <w:spacing w:val="0"/>
          <w:kern w:val="0"/>
          <w:sz w:val="28"/>
          <w:szCs w:val="28"/>
          <w:lang w:val="uk-UA" w:eastAsia="zh-CN" w:bidi="ar-SA"/>
        </w:rPr>
        <w:t xml:space="preserve">«БІЛА АКАЦІЯ» </w:t>
      </w:r>
      <w:r>
        <w:rPr>
          <w:rFonts w:eastAsia="Times New Roman" w:cs="Times New Roman"/>
          <w:b w:val="false"/>
          <w:bCs/>
          <w:i w:val="false"/>
          <w:iCs w:val="false"/>
          <w:caps w:val="false"/>
          <w:smallCaps w:val="false"/>
          <w:color w:val="auto"/>
          <w:spacing w:val="0"/>
          <w:kern w:val="0"/>
          <w:sz w:val="28"/>
          <w:szCs w:val="28"/>
          <w:highlight w:val="white"/>
          <w:lang w:val="uk-UA" w:eastAsia="zh-CN" w:bidi="ar-SA"/>
        </w:rPr>
        <w:t>про заміну сторони орендаря у зобов’язаннях в чинному договорі оренди землі від 26.12.2016 (</w:t>
      </w:r>
      <w:r>
        <w:rPr>
          <w:rFonts w:eastAsia="Times New Roman" w:cs="Times New Roman"/>
          <w:b w:val="false"/>
          <w:bCs w:val="false"/>
          <w:i w:val="false"/>
          <w:iCs w:val="false"/>
          <w:caps w:val="false"/>
          <w:smallCaps w:val="false"/>
          <w:color w:val="000000"/>
          <w:spacing w:val="0"/>
          <w:kern w:val="0"/>
          <w:sz w:val="28"/>
          <w:szCs w:val="28"/>
          <w:highlight w:val="white"/>
          <w:shd w:fill="FFFFFF" w:val="clear"/>
          <w:lang w:val="uk-UA" w:eastAsia="zh-CN" w:bidi="ar-SA"/>
        </w:rPr>
        <w:t xml:space="preserve">право оренди на земельну ділянку зареєстровано у Державному реєстрі речових прав на нерухоме майно від 27.12.2016, номер запису про інше речове право: 18391986) на </w:t>
      </w:r>
      <w:r>
        <w:rPr>
          <w:rFonts w:eastAsia="Times New Roman" w:cs="Times New Roman"/>
          <w:b w:val="false"/>
          <w:bCs/>
          <w:i w:val="false"/>
          <w:iCs w:val="false"/>
          <w:caps w:val="false"/>
          <w:smallCaps w:val="false"/>
          <w:color w:val="auto"/>
          <w:spacing w:val="0"/>
          <w:kern w:val="0"/>
          <w:sz w:val="28"/>
          <w:szCs w:val="28"/>
          <w:highlight w:val="white"/>
          <w:lang w:val="uk-UA" w:eastAsia="zh-CN" w:bidi="ar-SA"/>
        </w:rPr>
        <w:t xml:space="preserve">земельну ділянку площею 8,5762 га з кадастровим номером </w:t>
      </w:r>
      <w:r>
        <w:rPr>
          <w:rFonts w:eastAsia="Times New Roman" w:cs="Times New Roman"/>
          <w:b w:val="false"/>
          <w:bCs w:val="false"/>
          <w:i w:val="false"/>
          <w:iCs w:val="false"/>
          <w:caps w:val="false"/>
          <w:smallCaps w:val="false"/>
          <w:color w:val="000000"/>
          <w:spacing w:val="0"/>
          <w:kern w:val="0"/>
          <w:sz w:val="28"/>
          <w:szCs w:val="28"/>
          <w:highlight w:val="white"/>
          <w:shd w:fill="FFFFFF" w:val="clear"/>
          <w:lang w:val="uk-UA" w:eastAsia="zh-CN" w:bidi="ar-SA"/>
        </w:rPr>
        <w:t>0721885800:06:000:1847 для будівництва та обслуговування інших будівель громадської забудови (03.15)</w:t>
      </w:r>
      <w:r>
        <w:rPr>
          <w:rFonts w:eastAsia="Times New Roman" w:cs="Times New Roman"/>
          <w:b w:val="false"/>
          <w:bCs/>
          <w:i w:val="false"/>
          <w:iCs w:val="false"/>
          <w:caps w:val="false"/>
          <w:smallCaps w:val="false"/>
          <w:color w:val="auto"/>
          <w:spacing w:val="0"/>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0"/>
          <w:spacing w:val="0"/>
          <w:kern w:val="0"/>
          <w:sz w:val="28"/>
          <w:szCs w:val="28"/>
          <w:shd w:fill="auto" w:val="clear"/>
          <w:lang w:val="uk-UA" w:eastAsia="zh-CN" w:bidi="ar-SA"/>
        </w:rPr>
        <w:t xml:space="preserve">укладеного між Ківерцівською районною державною адміністрацією та </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товариством з обмеженою відповідальністю «ГРІН РІЕЛТІ»</w:t>
      </w:r>
      <w:r>
        <w:rPr>
          <w:rFonts w:eastAsia="Times New Roman" w:cs="Times New Roman"/>
          <w:b w:val="false"/>
          <w:bCs/>
          <w:i w:val="false"/>
          <w:iCs w:val="false"/>
          <w:caps w:val="false"/>
          <w:smallCaps w:val="false"/>
          <w:color w:val="000000"/>
          <w:spacing w:val="0"/>
          <w:kern w:val="0"/>
          <w:sz w:val="28"/>
          <w:szCs w:val="28"/>
          <w:shd w:fill="auto" w:val="clear"/>
          <w:lang w:val="uk-UA" w:eastAsia="zh-CN" w:bidi="ar-SA"/>
        </w:rPr>
        <w:t xml:space="preserve"> на підставі розпорядження голови Ківерцівської районної державної адміністрації від 02.12.2016 № 425, додаткові угоди: від 21.09.2017 та від 21.10.2021 № 2 до договору оренди землі від 26.12.2016, у зв’язку із переходом права власності</w:t>
      </w:r>
      <w:r>
        <w:rPr>
          <w:rFonts w:eastAsia="Times New Roman" w:cs="Times New Roman"/>
          <w:b w:val="false"/>
          <w:bCs/>
          <w:i w:val="false"/>
          <w:iCs w:val="false"/>
          <w:caps w:val="false"/>
          <w:smallCaps w:val="false"/>
          <w:color w:val="000000"/>
          <w:spacing w:val="0"/>
          <w:kern w:val="0"/>
          <w:sz w:val="28"/>
          <w:szCs w:val="28"/>
          <w:highlight w:val="white"/>
          <w:lang w:val="uk-UA" w:eastAsia="zh-CN" w:bidi="ar-SA"/>
        </w:rPr>
        <w:t xml:space="preserve"> на незавершене будівництво: лікувальний корпус (Літ.Г-1), готовністю 43%; спальний корпус (Літ.В-2), готовністю 43%; спальний комплекс (Літ.Б-2), готовністю 43%; </w:t>
      </w:r>
      <w:r>
        <w:rPr>
          <w:rFonts w:eastAsia="Times New Roman" w:cs="Times New Roman"/>
          <w:b w:val="false"/>
          <w:bCs/>
          <w:i w:val="false"/>
          <w:iCs w:val="false"/>
          <w:caps w:val="false"/>
          <w:smallCaps w:val="false"/>
          <w:color w:val="000000"/>
          <w:spacing w:val="0"/>
          <w:sz w:val="28"/>
          <w:szCs w:val="28"/>
          <w:highlight w:val="white"/>
          <w:lang w:val="uk-UA"/>
        </w:rPr>
        <w:t xml:space="preserve"> </w:t>
      </w:r>
      <w:r>
        <w:rPr>
          <w:rFonts w:eastAsia="Times New Roman" w:cs="Times New Roman"/>
          <w:b w:val="false"/>
          <w:bCs/>
          <w:i w:val="false"/>
          <w:iCs w:val="false"/>
          <w:caps w:val="false"/>
          <w:smallCaps w:val="false"/>
          <w:color w:val="000000"/>
          <w:spacing w:val="0"/>
          <w:kern w:val="0"/>
          <w:sz w:val="28"/>
          <w:szCs w:val="28"/>
          <w:highlight w:val="white"/>
          <w:lang w:val="en-US" w:eastAsia="zh-CN" w:bidi="ar-SA"/>
        </w:rPr>
        <w:t>т</w:t>
      </w:r>
      <w:r>
        <w:rPr>
          <w:rFonts w:eastAsia="Times New Roman" w:cs="Times New Roman"/>
          <w:b w:val="false"/>
          <w:bCs/>
          <w:i w:val="false"/>
          <w:iCs w:val="false"/>
          <w:caps w:val="false"/>
          <w:smallCaps w:val="false"/>
          <w:color w:val="000000"/>
          <w:spacing w:val="0"/>
          <w:kern w:val="0"/>
          <w:sz w:val="28"/>
          <w:szCs w:val="28"/>
          <w:highlight w:val="white"/>
          <w:lang w:val="uk-UA" w:eastAsia="zh-CN" w:bidi="ar-SA"/>
        </w:rPr>
        <w:t>уалетне приміщення</w:t>
      </w:r>
      <w:r>
        <w:rPr>
          <w:rFonts w:eastAsia="Times New Roman" w:cs="Times New Roman"/>
          <w:b w:val="false"/>
          <w:bCs/>
          <w:i w:val="false"/>
          <w:iCs w:val="false"/>
          <w:caps w:val="false"/>
          <w:smallCaps w:val="false"/>
          <w:color w:val="000000"/>
          <w:spacing w:val="0"/>
          <w:sz w:val="28"/>
          <w:szCs w:val="28"/>
          <w:highlight w:val="white"/>
          <w:lang w:val="uk-UA"/>
        </w:rPr>
        <w:t xml:space="preserve">                  (Літ.К-1), готовністю </w:t>
      </w:r>
      <w:r>
        <w:rPr>
          <w:rFonts w:eastAsia="Times New Roman" w:cs="Times New Roman"/>
          <w:b w:val="false"/>
          <w:bCs/>
          <w:i w:val="false"/>
          <w:iCs w:val="false"/>
          <w:caps w:val="false"/>
          <w:smallCaps w:val="false"/>
          <w:color w:val="000000"/>
          <w:spacing w:val="0"/>
          <w:kern w:val="0"/>
          <w:sz w:val="28"/>
          <w:szCs w:val="28"/>
          <w:highlight w:val="white"/>
          <w:lang w:val="uk-UA" w:eastAsia="zh-CN" w:bidi="ar-SA"/>
        </w:rPr>
        <w:t>55</w:t>
      </w:r>
      <w:r>
        <w:rPr>
          <w:rFonts w:eastAsia="Times New Roman" w:cs="Times New Roman"/>
          <w:b w:val="false"/>
          <w:bCs/>
          <w:i w:val="false"/>
          <w:iCs w:val="false"/>
          <w:caps w:val="false"/>
          <w:smallCaps w:val="false"/>
          <w:color w:val="000000"/>
          <w:spacing w:val="0"/>
          <w:sz w:val="28"/>
          <w:szCs w:val="28"/>
          <w:highlight w:val="white"/>
          <w:lang w:val="uk-UA"/>
        </w:rPr>
        <w:t>%</w:t>
      </w:r>
      <w:r>
        <w:rPr>
          <w:rFonts w:eastAsia="Times New Roman" w:cs="Times New Roman"/>
          <w:b w:val="false"/>
          <w:bCs/>
          <w:i w:val="false"/>
          <w:iCs w:val="false"/>
          <w:caps w:val="false"/>
          <w:smallCaps w:val="false"/>
          <w:color w:val="000000"/>
          <w:spacing w:val="0"/>
          <w:kern w:val="0"/>
          <w:sz w:val="28"/>
          <w:szCs w:val="28"/>
          <w:highlight w:val="white"/>
          <w:lang w:val="uk-UA" w:eastAsia="zh-CN" w:bidi="ar-SA"/>
        </w:rPr>
        <w:t xml:space="preserve"> від  </w:t>
      </w:r>
      <w:r>
        <w:rPr>
          <w:rFonts w:eastAsia="Times New Roman" w:cs="Times New Roman"/>
          <w:b w:val="false"/>
          <w:bCs/>
          <w:i w:val="false"/>
          <w:iCs w:val="false"/>
          <w:caps w:val="false"/>
          <w:smallCaps w:val="false"/>
          <w:color w:val="auto"/>
          <w:spacing w:val="0"/>
          <w:kern w:val="0"/>
          <w:sz w:val="28"/>
          <w:szCs w:val="28"/>
          <w:highlight w:val="white"/>
          <w:lang w:val="uk-UA" w:eastAsia="zh-CN" w:bidi="ar-SA"/>
        </w:rPr>
        <w:t>ТОВАРИСТВА З ОБМЕЖЕНОЮ ВІДПОВІДАЛЬНІСТЮ</w:t>
      </w:r>
      <w:r>
        <w:rPr>
          <w:rFonts w:eastAsia="Times New Roman" w:cs="Times New Roman"/>
          <w:b w:val="false"/>
          <w:bCs w:val="false"/>
          <w:i w:val="false"/>
          <w:iCs w:val="false"/>
          <w:caps w:val="false"/>
          <w:smallCaps w:val="false"/>
          <w:color w:val="000000"/>
          <w:spacing w:val="0"/>
          <w:kern w:val="0"/>
          <w:sz w:val="28"/>
          <w:szCs w:val="28"/>
          <w:highlight w:val="white"/>
          <w:shd w:fill="auto" w:val="clear"/>
          <w:lang w:val="uk-UA" w:eastAsia="zh-CN" w:bidi="ar-SA"/>
        </w:rPr>
        <w:t xml:space="preserve"> «ГРІН РІЕЛТІ»</w:t>
      </w:r>
      <w:r>
        <w:rPr>
          <w:rFonts w:eastAsia="Times New Roman" w:cs="Times New Roman"/>
          <w:b w:val="false"/>
          <w:bCs w:val="false"/>
          <w:i w:val="false"/>
          <w:iCs w:val="false"/>
          <w:caps w:val="false"/>
          <w:smallCaps w:val="false"/>
          <w:color w:val="auto"/>
          <w:spacing w:val="0"/>
          <w:kern w:val="0"/>
          <w:sz w:val="28"/>
          <w:szCs w:val="28"/>
          <w:highlight w:val="white"/>
          <w:lang w:val="uk-UA" w:eastAsia="zh-CN" w:bidi="ar-SA"/>
        </w:rPr>
        <w:t xml:space="preserve"> до </w:t>
      </w:r>
      <w:r>
        <w:rPr>
          <w:rFonts w:eastAsia="Times New Roman" w:cs="Times New Roman"/>
          <w:b w:val="false"/>
          <w:bCs/>
          <w:i w:val="false"/>
          <w:iCs w:val="false"/>
          <w:caps w:val="false"/>
          <w:smallCaps w:val="false"/>
          <w:color w:val="auto"/>
          <w:spacing w:val="0"/>
          <w:kern w:val="0"/>
          <w:sz w:val="28"/>
          <w:szCs w:val="28"/>
          <w:highlight w:val="white"/>
          <w:lang w:val="uk-UA" w:eastAsia="zh-CN" w:bidi="ar-SA"/>
        </w:rPr>
        <w:t xml:space="preserve">ТОВАРИСТВА З ОБМЕЖЕНОЮ ВІДПОВІДАЛЬНІСТЮ </w:t>
      </w:r>
      <w:r>
        <w:rPr>
          <w:rFonts w:eastAsia="Times New Roman" w:cs="Times New Roman"/>
          <w:b w:val="false"/>
          <w:bCs/>
          <w:i w:val="false"/>
          <w:iCs w:val="false"/>
          <w:caps w:val="false"/>
          <w:smallCaps w:val="false"/>
          <w:color w:val="000000"/>
          <w:spacing w:val="0"/>
          <w:kern w:val="0"/>
          <w:sz w:val="28"/>
          <w:szCs w:val="28"/>
          <w:highlight w:val="white"/>
          <w:lang w:val="uk-UA" w:eastAsia="zh-CN" w:bidi="ar-SA"/>
        </w:rPr>
        <w:t>«БІЛА АКАЦІЯ»</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xml:space="preserve"> на вул.  Франка </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І.</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28 у с. Дачне Луцького району Волинської області на підставі договору купівлі-продажу                 від 12.06.2024, зареєстрованого в реєстрі</w:t>
      </w:r>
      <w:r>
        <w:rPr>
          <w:rFonts w:eastAsia="Times New Roman" w:cs="Times New Roman"/>
          <w:b w:val="false"/>
          <w:bCs w:val="false"/>
          <w:i w:val="false"/>
          <w:iCs w:val="false"/>
          <w:caps w:val="false"/>
          <w:smallCaps w:val="false"/>
          <w:color w:val="000000"/>
          <w:spacing w:val="-2"/>
          <w:kern w:val="0"/>
          <w:sz w:val="28"/>
          <w:szCs w:val="28"/>
          <w:shd w:fill="auto" w:val="clear"/>
          <w:lang w:val="uk-UA" w:eastAsia="zh-CN" w:bidi="ar-SA"/>
        </w:rPr>
        <w:t xml:space="preserve"> за № 2522</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shd w:fill="auto" w:val="clear"/>
          <w:lang w:val="uk-UA" w:eastAsia="zh-CN" w:bidi="ar-SA"/>
        </w:rPr>
        <w:t xml:space="preserve">технічні паспорти на об’єкти незавершеного будівництва,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інформацію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про наявні в межах об’є</w:t>
      </w:r>
      <w:r>
        <w:rPr>
          <w:rFonts w:eastAsia="Times New Roman" w:cs="Times New Roman"/>
          <w:b w:val="false"/>
          <w:bCs w:val="false"/>
          <w:i w:val="false"/>
          <w:iCs w:val="false"/>
          <w:caps w:val="false"/>
          <w:smallCaps w:val="false"/>
          <w:color w:val="000000"/>
          <w:spacing w:val="2"/>
          <w:kern w:val="0"/>
          <w:sz w:val="28"/>
          <w:szCs w:val="28"/>
          <w:u w:val="none"/>
          <w:shd w:fill="auto" w:val="clear"/>
          <w:lang w:val="uk-UA" w:eastAsia="zh-CN" w:bidi="ar-SA"/>
        </w:rPr>
        <w:t xml:space="preserve">кта землеустрою обмеження у використанні земель  </w:t>
      </w:r>
      <w:r>
        <w:rPr>
          <w:rFonts w:eastAsia="Times New Roman" w:cs="Times New Roman"/>
          <w:b w:val="false"/>
          <w:bCs/>
          <w:i w:val="false"/>
          <w:iCs w:val="false"/>
          <w:caps w:val="false"/>
          <w:smallCaps w:val="false"/>
          <w:color w:val="000000"/>
          <w:spacing w:val="0"/>
          <w:kern w:val="0"/>
          <w:sz w:val="28"/>
          <w:szCs w:val="28"/>
          <w:u w:val="none"/>
          <w:shd w:fill="auto" w:val="clear"/>
          <w:lang w:val="uk-UA" w:eastAsia="zh-CN" w:bidi="ar-SA"/>
        </w:rPr>
        <w:t>від 05.05.2025</w:t>
      </w:r>
      <w:r>
        <w:rPr>
          <w:rFonts w:eastAsia="Times New Roman" w:cs="Times New Roman"/>
          <w:b w:val="false"/>
          <w:bCs/>
          <w:i w:val="false"/>
          <w:iCs w:val="false"/>
          <w:caps w:val="false"/>
          <w:smallCaps w:val="false"/>
          <w:color w:val="FF0000"/>
          <w:spacing w:val="0"/>
          <w:kern w:val="0"/>
          <w:sz w:val="28"/>
          <w:szCs w:val="28"/>
          <w:u w:val="none"/>
          <w:shd w:fill="auto" w:val="clear"/>
          <w:lang w:val="uk-UA" w:eastAsia="zh-CN" w:bidi="ar-SA"/>
        </w:rPr>
        <w:t xml:space="preserve"> </w:t>
      </w:r>
      <w:r>
        <w:rPr>
          <w:rFonts w:eastAsia="Times New Roman" w:cs="Times New Roman"/>
          <w:b w:val="false"/>
          <w:bCs/>
          <w:i w:val="false"/>
          <w:iCs w:val="false"/>
          <w:caps w:val="false"/>
          <w:smallCaps w:val="false"/>
          <w:color w:val="000000"/>
          <w:spacing w:val="0"/>
          <w:kern w:val="0"/>
          <w:sz w:val="28"/>
          <w:szCs w:val="28"/>
          <w:u w:val="none"/>
          <w:shd w:fill="auto" w:val="clear"/>
          <w:lang w:val="uk-UA" w:eastAsia="zh-CN" w:bidi="ar-SA"/>
        </w:rPr>
        <w:t>№ 6-20/441</w:t>
      </w:r>
      <w:r>
        <w:rPr>
          <w:rFonts w:eastAsia="Times New Roman" w:cs="Times New Roman"/>
          <w:b w:val="false"/>
          <w:bCs/>
          <w:i w:val="false"/>
          <w:iCs w:val="false"/>
          <w:caps w:val="false"/>
          <w:smallCaps w:val="false"/>
          <w:color w:val="000000"/>
          <w:spacing w:val="0"/>
          <w:kern w:val="0"/>
          <w:sz w:val="28"/>
          <w:szCs w:val="28"/>
          <w:highlight w:val="white"/>
          <w:u w:val="none"/>
          <w:lang w:val="uk-UA" w:eastAsia="zh-CN" w:bidi="ar-SA"/>
        </w:rPr>
        <w:t>,</w:t>
      </w:r>
      <w:r>
        <w:rPr>
          <w:rFonts w:eastAsia="Times New Roman" w:cs="Times New Roman"/>
          <w:b w:val="false"/>
          <w:bCs/>
          <w:i w:val="false"/>
          <w:iCs w:val="false"/>
          <w:caps w:val="false"/>
          <w:smallCaps w:val="false"/>
          <w:color w:val="FF0000"/>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витяг з Державного земельного кадастру про земельну ділянку з кадастровим номером 0721885800:06:000:1847 від 17.04.2025  № НВ-0000786352025, </w:t>
      </w:r>
      <w:r>
        <w:rPr>
          <w:rFonts w:eastAsia="Times New Roman" w:cs="Times New Roman"/>
          <w:b w:val="false"/>
          <w:bCs w:val="false"/>
          <w:i w:val="false"/>
          <w:iCs w:val="false"/>
          <w:caps w:val="false"/>
          <w:smallCaps w:val="false"/>
          <w:color w:val="000000"/>
          <w:spacing w:val="0"/>
          <w:kern w:val="0"/>
          <w:sz w:val="28"/>
          <w:szCs w:val="28"/>
          <w:shd w:fill="auto" w:val="clear"/>
          <w:lang w:val="uk-UA" w:eastAsia="zh-CN" w:bidi="ar-SA"/>
        </w:rPr>
        <w:t xml:space="preserve">інформацію з Державного реєстру речових прав на нерухоме майно про реєстрацію права власності, відповідно до якого право власності Луцької міської територіальної громади, від імені якої діє Луцька міська рада, на земельну ділянку площею 8,5762 га зареєстровано у Державному реєстрі речових прав на нерухоме майно від 12.06.2024, номер відомостей про речове право: 43713578, </w:t>
      </w:r>
      <w:r>
        <w:rPr>
          <w:rFonts w:eastAsia="Times New Roman" w:cs="Times New Roman"/>
          <w:b w:val="false"/>
          <w:bCs w:val="false"/>
          <w:color w:val="000000"/>
          <w:spacing w:val="0"/>
          <w:kern w:val="0"/>
          <w:sz w:val="28"/>
          <w:szCs w:val="28"/>
          <w:lang w:val="uk-UA" w:eastAsia="zh-CN" w:bidi="ar-SA"/>
        </w:rPr>
        <w:t>інформацію Головного управління ДПС у Волинській області щодо відсутності заборгованості по сплаті орендної плати від 21.03.2025 № 5668/6/03-20-04-03-06, з</w:t>
      </w:r>
      <w:r>
        <w:rPr>
          <w:rFonts w:eastAsia="Times New Roman" w:cs="Times New Roman"/>
          <w:color w:val="000000"/>
          <w:spacing w:val="0"/>
          <w:kern w:val="0"/>
          <w:sz w:val="28"/>
          <w:szCs w:val="28"/>
          <w:lang w:val="uk-UA" w:eastAsia="zh-CN" w:bidi="ar-SA"/>
        </w:rPr>
        <w:t xml:space="preserve"> метою заб</w:t>
      </w:r>
      <w:r>
        <w:rPr>
          <w:color w:val="000000"/>
          <w:spacing w:val="0"/>
          <w:sz w:val="28"/>
          <w:szCs w:val="28"/>
          <w:lang w:val="uk-UA"/>
        </w:rPr>
        <w:t xml:space="preserve">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керуючись статтями 12, 96, 120, 122, 124, 125 Земельного кодексу України, статтями 415, 513, 514, 520, 521, 651, 654 Цивільного кодексу України, статтями </w:t>
      </w:r>
      <w:r>
        <w:rPr>
          <w:rFonts w:eastAsia="SimSun;宋体"/>
          <w:color w:val="000000"/>
          <w:spacing w:val="0"/>
          <w:sz w:val="28"/>
          <w:szCs w:val="28"/>
          <w:lang w:val="uk-UA"/>
        </w:rPr>
        <w:t xml:space="preserve">7, 17, 30 </w:t>
      </w:r>
      <w:r>
        <w:rPr>
          <w:color w:val="000000"/>
          <w:spacing w:val="0"/>
          <w:sz w:val="28"/>
          <w:szCs w:val="28"/>
          <w:lang w:val="uk-UA"/>
        </w:rPr>
        <w:t>Закону України «Про оренду землі», статтями 4, 6 Закону України «Про державну реєстрацію речових прав на нерухоме майно та їх обтяжень», с</w:t>
      </w:r>
      <w:r>
        <w:rPr>
          <w:rFonts w:eastAsia="SimSun;宋体"/>
          <w:color w:val="000000"/>
          <w:spacing w:val="0"/>
          <w:sz w:val="28"/>
          <w:szCs w:val="28"/>
          <w:lang w:val="uk-UA"/>
        </w:rPr>
        <w:t xml:space="preserve">таттею 38 Закону України «Про Державний земельний кадастр», </w:t>
      </w:r>
      <w:r>
        <w:rPr>
          <w:rFonts w:eastAsia="Times New Roman" w:cs="Times New Roman"/>
          <w:b w:val="false"/>
          <w:bCs w:val="false"/>
          <w:i w:val="false"/>
          <w:iCs w:val="false"/>
          <w:color w:val="000000"/>
          <w:spacing w:val="0"/>
          <w:kern w:val="0"/>
          <w:sz w:val="28"/>
          <w:szCs w:val="28"/>
          <w:lang w:val="uk-UA" w:eastAsia="zh-CN" w:bidi="ar-SA"/>
        </w:rPr>
        <w:t>пунктом 3 розділу ІІ «</w:t>
      </w:r>
      <w:r>
        <w:rPr>
          <w:rFonts w:eastAsia="Times New Roman" w:cs="Times New Roman"/>
          <w:b w:val="false"/>
          <w:bCs w:val="false"/>
          <w:i w:val="false"/>
          <w:caps w:val="false"/>
          <w:smallCaps w:val="false"/>
          <w:color w:val="000000"/>
          <w:spacing w:val="0"/>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000000"/>
          <w:spacing w:val="0"/>
          <w:kern w:val="0"/>
          <w:sz w:val="28"/>
          <w:szCs w:val="28"/>
          <w:lang w:val="uk-UA" w:eastAsia="zh-CN" w:bidi="ar-SA"/>
        </w:rPr>
        <w:t>»</w:t>
      </w:r>
      <w:r>
        <w:rPr>
          <w:rFonts w:eastAsia="Times New Roman" w:cs="Times New Roman"/>
          <w:b w:val="false"/>
          <w:bCs w:val="false"/>
          <w:color w:val="000000"/>
          <w:spacing w:val="0"/>
          <w:kern w:val="0"/>
          <w:sz w:val="28"/>
          <w:szCs w:val="28"/>
          <w:lang w:val="uk-UA" w:eastAsia="zh-CN" w:bidi="ar-SA"/>
        </w:rPr>
        <w:t xml:space="preserve"> </w:t>
      </w:r>
      <w:r>
        <w:rPr>
          <w:rFonts w:eastAsia="Times New Roman" w:cs="Times New Roman"/>
          <w:color w:val="000000"/>
          <w:spacing w:val="0"/>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w:t>
      </w:r>
      <w:r>
        <w:rPr>
          <w:rFonts w:eastAsia="SimSun;宋体"/>
          <w:color w:val="000000"/>
          <w:spacing w:val="0"/>
          <w:sz w:val="28"/>
          <w:szCs w:val="28"/>
          <w:lang w:val="uk-UA"/>
        </w:rPr>
        <w:t xml:space="preserve"> пунктами 66, 67, </w:t>
      </w:r>
      <w:r>
        <w:rPr>
          <w:rFonts w:eastAsia="SimSun"/>
          <w:color w:val="000000"/>
          <w:spacing w:val="0"/>
          <w:sz w:val="28"/>
          <w:szCs w:val="28"/>
          <w:lang w:val="uk-UA"/>
        </w:rPr>
        <w:t xml:space="preserve">101, 102 </w:t>
      </w:r>
      <w:r>
        <w:rPr>
          <w:rFonts w:eastAsia="SimSun;宋体"/>
          <w:color w:val="000000"/>
          <w:spacing w:val="0"/>
          <w:sz w:val="28"/>
          <w:szCs w:val="28"/>
          <w:lang w:val="uk-UA"/>
        </w:rPr>
        <w:t xml:space="preserve">постанови </w:t>
      </w:r>
      <w:r>
        <w:rPr>
          <w:color w:val="000000"/>
          <w:spacing w:val="0"/>
          <w:sz w:val="28"/>
          <w:szCs w:val="28"/>
          <w:lang w:val="uk-UA"/>
        </w:rPr>
        <w:t xml:space="preserve">Кабінету Міністрів України </w:t>
      </w:r>
      <w:r>
        <w:rPr>
          <w:rFonts w:eastAsia="SimSun;宋体"/>
          <w:color w:val="000000"/>
          <w:spacing w:val="0"/>
          <w:sz w:val="28"/>
          <w:szCs w:val="28"/>
          <w:lang w:val="uk-UA"/>
        </w:rPr>
        <w:t xml:space="preserve">від 17.10.2012 № 1051 «Про затвердження Порядку ведення Державного земельного кадастру», </w:t>
      </w:r>
      <w:r>
        <w:rPr>
          <w:rFonts w:eastAsia="SimSun;宋体"/>
          <w:bCs/>
          <w:color w:val="000000"/>
          <w:spacing w:val="0"/>
          <w:kern w:val="2"/>
          <w:sz w:val="28"/>
          <w:szCs w:val="28"/>
          <w:highlight w:val="white"/>
          <w:shd w:fill="FFFFFF" w:val="clear"/>
          <w:lang w:val="uk-UA" w:eastAsia="uk-UA"/>
        </w:rPr>
        <w:t xml:space="preserve">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SimSun;宋体"/>
          <w:b w:val="false"/>
          <w:bCs/>
          <w:color w:val="000000"/>
          <w:spacing w:val="0"/>
          <w:kern w:val="2"/>
          <w:sz w:val="28"/>
          <w:szCs w:val="28"/>
          <w:highlight w:val="white"/>
          <w:shd w:fill="FFFFFF" w:val="clear"/>
          <w:lang w:val="uk-UA"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rFonts w:eastAsia="SimSun;宋体"/>
          <w:color w:val="000000"/>
          <w:spacing w:val="0"/>
          <w:sz w:val="28"/>
          <w:szCs w:val="28"/>
          <w:lang w:val="uk-UA"/>
        </w:rPr>
        <w:t xml:space="preserve"> статтями 26, 59 та пунктом 6</w:t>
      </w:r>
      <w:r>
        <w:rPr>
          <w:rFonts w:eastAsia="SimSun;宋体"/>
          <w:color w:val="000000"/>
          <w:spacing w:val="0"/>
          <w:sz w:val="28"/>
          <w:szCs w:val="28"/>
          <w:vertAlign w:val="superscript"/>
          <w:lang w:val="uk-UA"/>
        </w:rPr>
        <w:t>-1</w:t>
      </w:r>
      <w:r>
        <w:rPr>
          <w:rFonts w:eastAsia="SimSun;宋体"/>
          <w:color w:val="000000"/>
          <w:spacing w:val="0"/>
          <w:sz w:val="28"/>
          <w:szCs w:val="28"/>
          <w:lang w:val="uk-UA"/>
        </w:rPr>
        <w:t xml:space="preserve"> розділу </w:t>
      </w:r>
      <w:r>
        <w:rPr>
          <w:rFonts w:eastAsia="Times New Roman" w:cs="Times New Roman"/>
          <w:color w:val="000000"/>
          <w:spacing w:val="0"/>
          <w:sz w:val="28"/>
          <w:szCs w:val="28"/>
          <w:lang w:val="uk-UA"/>
        </w:rPr>
        <w:t>V</w:t>
      </w:r>
      <w:r>
        <w:rPr>
          <w:rFonts w:eastAsia="SimSun;宋体"/>
          <w:color w:val="000000"/>
          <w:spacing w:val="0"/>
          <w:sz w:val="28"/>
          <w:szCs w:val="28"/>
          <w:lang w:val="uk-UA"/>
        </w:rPr>
        <w:t xml:space="preserve"> Прикінцевих та перехідних положень Закону України «Про місцеве самоврядування в Україні», пунктом 34 договору оренди землі міська рада</w:t>
      </w:r>
      <w:r>
        <w:rPr>
          <w:color w:val="000000"/>
          <w:spacing w:val="0"/>
          <w:sz w:val="28"/>
          <w:szCs w:val="28"/>
          <w:lang w:val="uk-UA"/>
        </w:rPr>
        <w:t>,</w:t>
      </w:r>
    </w:p>
    <w:p>
      <w:pPr>
        <w:pStyle w:val="Normal"/>
        <w:widowControl w:val="false"/>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firstLine="567"/>
        <w:jc w:val="both"/>
        <w:rPr>
          <w:spacing w:val="0"/>
        </w:rPr>
      </w:pPr>
      <w:r>
        <w:rPr>
          <w:spacing w:val="0"/>
          <w:sz w:val="28"/>
          <w:szCs w:val="28"/>
          <w:lang w:val="uk-UA"/>
        </w:rPr>
        <w:t xml:space="preserve">1. Замінити сторону орендаря у зобов’язаннях в чинному договорі оренди землі від </w:t>
      </w:r>
      <w:r>
        <w:rPr>
          <w:rFonts w:eastAsia="Times New Roman" w:cs="Times New Roman"/>
          <w:b w:val="false"/>
          <w:bCs/>
          <w:i w:val="false"/>
          <w:iCs w:val="false"/>
          <w:caps w:val="false"/>
          <w:smallCaps w:val="false"/>
          <w:color w:val="auto"/>
          <w:spacing w:val="0"/>
          <w:kern w:val="0"/>
          <w:sz w:val="28"/>
          <w:szCs w:val="28"/>
          <w:highlight w:val="white"/>
          <w:lang w:val="uk-UA" w:eastAsia="zh-CN" w:bidi="ar-SA"/>
        </w:rPr>
        <w:t>26.12.2016 (</w:t>
      </w:r>
      <w:r>
        <w:rPr>
          <w:rFonts w:eastAsia="Times New Roman" w:cs="Times New Roman"/>
          <w:b w:val="false"/>
          <w:bCs w:val="false"/>
          <w:i w:val="false"/>
          <w:iCs w:val="false"/>
          <w:caps w:val="false"/>
          <w:smallCaps w:val="false"/>
          <w:color w:val="000000"/>
          <w:spacing w:val="0"/>
          <w:kern w:val="0"/>
          <w:sz w:val="28"/>
          <w:szCs w:val="28"/>
          <w:highlight w:val="white"/>
          <w:shd w:fill="FFFFFF" w:val="clear"/>
          <w:lang w:val="uk-UA" w:eastAsia="zh-CN" w:bidi="ar-SA"/>
        </w:rPr>
        <w:t xml:space="preserve">право оренди на земельну ділянку зареєстровано у Державному реєстрі речових прав на нерухоме майно від 27.12.2016, номер запису про інше речове право: 18391986), на земельну ділянку площею 8,5762 га з кадастровим номером 0721885800:06:000:1847 для будівництва та обслуговування інших будівель громадської забудови (03.15), а саме: замінити орендаря «ТОВАРИСТВО З ОБМЕЖЕНОЮ ВІДПОВІДАЛЬНІСТЮ                  </w:t>
      </w:r>
      <w:r>
        <w:rPr>
          <w:rFonts w:eastAsia="Times New Roman" w:cs="Times New Roman"/>
          <w:b w:val="false"/>
          <w:bCs w:val="false"/>
          <w:i w:val="false"/>
          <w:iCs w:val="false"/>
          <w:caps w:val="false"/>
          <w:smallCaps w:val="false"/>
          <w:color w:val="000000"/>
          <w:spacing w:val="0"/>
          <w:kern w:val="0"/>
          <w:sz w:val="28"/>
          <w:szCs w:val="28"/>
          <w:highlight w:val="white"/>
          <w:shd w:fill="auto" w:val="clear"/>
          <w:lang w:val="uk-UA" w:eastAsia="zh-CN" w:bidi="ar-SA"/>
        </w:rPr>
        <w:t xml:space="preserve"> “ГРІН РІЕЛТІ”»</w:t>
      </w:r>
      <w:r>
        <w:rPr>
          <w:rFonts w:eastAsia="Times New Roman" w:cs="Times New Roman"/>
          <w:b w:val="false"/>
          <w:bCs w:val="false"/>
          <w:i w:val="false"/>
          <w:iCs w:val="false"/>
          <w:caps w:val="false"/>
          <w:smallCaps w:val="false"/>
          <w:color w:val="000000"/>
          <w:spacing w:val="0"/>
          <w:kern w:val="0"/>
          <w:sz w:val="28"/>
          <w:szCs w:val="28"/>
          <w:highlight w:val="white"/>
          <w:shd w:fill="FFFFFF" w:val="clear"/>
          <w:lang w:val="uk-UA" w:eastAsia="zh-CN" w:bidi="ar-SA"/>
        </w:rPr>
        <w:t xml:space="preserve"> на орендаря «ТОВАРИСТВО З ОБМЕЖЕНОЮ ВІДПОВІДАЛЬНІСТЮ “БІЛА АКАЦІЯ”»</w:t>
      </w:r>
      <w:r>
        <w:rPr>
          <w:spacing w:val="0"/>
          <w:sz w:val="28"/>
          <w:szCs w:val="28"/>
          <w:lang w:val="uk-UA"/>
        </w:rPr>
        <w:t>, згідно з додатком.</w:t>
      </w:r>
    </w:p>
    <w:p>
      <w:pPr>
        <w:pStyle w:val="Normal"/>
        <w:widowControl w:val="false"/>
        <w:ind w:firstLine="567"/>
        <w:jc w:val="both"/>
        <w:rPr>
          <w:spacing w:val="0"/>
        </w:rPr>
      </w:pPr>
      <w:r>
        <w:rPr>
          <w:rFonts w:eastAsia="Times New Roman" w:cs="Times New Roman"/>
          <w:i w:val="false"/>
          <w:iCs w:val="false"/>
          <w:color w:val="auto"/>
          <w:spacing w:val="0"/>
          <w:kern w:val="0"/>
          <w:sz w:val="28"/>
          <w:szCs w:val="28"/>
          <w:lang w:val="uk-UA" w:eastAsia="zh-CN" w:bidi="ar-SA"/>
        </w:rPr>
        <w:t>2</w:t>
      </w:r>
      <w:r>
        <w:rPr>
          <w:rFonts w:eastAsia="Times New Roman" w:cs="Times New Roman"/>
          <w:i w:val="false"/>
          <w:iCs w:val="false"/>
          <w:color w:val="auto"/>
          <w:spacing w:val="0"/>
          <w:kern w:val="0"/>
          <w:sz w:val="28"/>
          <w:szCs w:val="28"/>
          <w:lang w:val="uk-UA" w:eastAsia="zh-CN" w:bidi="ar-SA"/>
        </w:rPr>
        <w:t xml:space="preserve">. </w:t>
      </w:r>
      <w:r>
        <w:rPr>
          <w:rFonts w:eastAsia="Times New Roman" w:cs="Times New Roman"/>
          <w:color w:val="auto"/>
          <w:spacing w:val="0"/>
          <w:kern w:val="0"/>
          <w:sz w:val="28"/>
          <w:szCs w:val="28"/>
          <w:lang w:val="uk-UA" w:eastAsia="zh-CN" w:bidi="ar-SA"/>
        </w:rPr>
        <w:t xml:space="preserve">Зобов’язати </w:t>
      </w:r>
      <w:r>
        <w:rPr>
          <w:rFonts w:eastAsia="Times New Roman" w:cs="Times New Roman"/>
          <w:b w:val="false"/>
          <w:bCs w:val="false"/>
          <w:i w:val="false"/>
          <w:iCs w:val="false"/>
          <w:caps w:val="false"/>
          <w:smallCaps w:val="false"/>
          <w:color w:val="000000"/>
          <w:spacing w:val="0"/>
          <w:kern w:val="0"/>
          <w:sz w:val="28"/>
          <w:szCs w:val="28"/>
          <w:highlight w:val="white"/>
          <w:shd w:fill="FFFFFF" w:val="clear"/>
          <w:lang w:val="uk-UA" w:eastAsia="zh-CN" w:bidi="ar-SA"/>
        </w:rPr>
        <w:t>ТОВАРИСТВО З ОБМЕЖЕНОЮ ВІДПОВІДАЛЬНІСТЮ «БІЛА АКАЦІЯ»</w:t>
      </w:r>
      <w:r>
        <w:rPr>
          <w:rFonts w:eastAsia="Times New Roman" w:cs="Times New Roman"/>
          <w:color w:val="auto"/>
          <w:spacing w:val="0"/>
          <w:kern w:val="0"/>
          <w:sz w:val="28"/>
          <w:szCs w:val="28"/>
          <w:lang w:val="uk-UA" w:eastAsia="zh-CN" w:bidi="ar-SA"/>
        </w:rPr>
        <w:t>:</w:t>
      </w:r>
    </w:p>
    <w:p>
      <w:pPr>
        <w:pStyle w:val="Normal"/>
        <w:widowControl w:val="false"/>
        <w:ind w:firstLine="567"/>
        <w:jc w:val="both"/>
        <w:rPr>
          <w:spacing w:val="0"/>
        </w:rPr>
      </w:pPr>
      <w:r>
        <w:rPr>
          <w:rFonts w:eastAsia="Times New Roman" w:cs="Times New Roman"/>
          <w:b w:val="false"/>
          <w:bCs w:val="false"/>
          <w:color w:val="auto"/>
          <w:spacing w:val="0"/>
          <w:kern w:val="0"/>
          <w:sz w:val="28"/>
          <w:szCs w:val="28"/>
          <w:lang w:val="uk-UA" w:eastAsia="zh-CN" w:bidi="ar-SA"/>
        </w:rPr>
        <w:t>2</w:t>
      </w:r>
      <w:r>
        <w:rPr>
          <w:rFonts w:eastAsia="Times New Roman" w:cs="Times New Roman"/>
          <w:b w:val="false"/>
          <w:bCs w:val="false"/>
          <w:color w:val="auto"/>
          <w:spacing w:val="0"/>
          <w:kern w:val="0"/>
          <w:sz w:val="28"/>
          <w:szCs w:val="28"/>
          <w:lang w:val="uk-UA" w:eastAsia="zh-CN" w:bidi="ar-SA"/>
        </w:rPr>
        <w:t>.1. Актуалізувати відомості про земельну ділянку в Державному земельному кадастрі.</w:t>
      </w:r>
    </w:p>
    <w:p>
      <w:pPr>
        <w:pStyle w:val="Normal"/>
        <w:widowControl w:val="false"/>
        <w:ind w:firstLine="567"/>
        <w:jc w:val="both"/>
        <w:rPr>
          <w:spacing w:val="0"/>
        </w:rPr>
      </w:pPr>
      <w:r>
        <w:rPr>
          <w:rFonts w:eastAsia="Times New Roman" w:cs="Times New Roman"/>
          <w:color w:val="auto"/>
          <w:spacing w:val="0"/>
          <w:kern w:val="0"/>
          <w:sz w:val="28"/>
          <w:szCs w:val="28"/>
          <w:lang w:val="uk-UA" w:eastAsia="zh-CN" w:bidi="ar-SA"/>
        </w:rPr>
        <w:t>2</w:t>
      </w:r>
      <w:r>
        <w:rPr>
          <w:rFonts w:eastAsia="Times New Roman" w:cs="Times New Roman"/>
          <w:color w:val="auto"/>
          <w:spacing w:val="0"/>
          <w:kern w:val="0"/>
          <w:sz w:val="28"/>
          <w:szCs w:val="28"/>
          <w:lang w:val="uk-UA" w:eastAsia="zh-CN" w:bidi="ar-SA"/>
        </w:rPr>
        <w:t>.2. Укласти з міською радою додаткову угоду № 3 про заміну сторони орендаря в договорі оренди зе</w:t>
      </w:r>
      <w:r>
        <w:rPr>
          <w:spacing w:val="0"/>
          <w:sz w:val="28"/>
          <w:szCs w:val="28"/>
          <w:lang w:val="uk-UA"/>
        </w:rPr>
        <w:t>млі.</w:t>
      </w:r>
    </w:p>
    <w:p>
      <w:pPr>
        <w:pStyle w:val="Normal"/>
        <w:widowControl w:val="false"/>
        <w:ind w:firstLine="567"/>
        <w:jc w:val="both"/>
        <w:rPr>
          <w:spacing w:val="0"/>
        </w:rPr>
      </w:pPr>
      <w:r>
        <w:rPr>
          <w:rFonts w:eastAsia="Times New Roman" w:cs="Times New Roman"/>
          <w:color w:val="000000"/>
          <w:spacing w:val="0"/>
          <w:kern w:val="0"/>
          <w:sz w:val="28"/>
          <w:szCs w:val="28"/>
          <w:lang w:val="uk-UA" w:eastAsia="zh-CN" w:bidi="ar-SA"/>
        </w:rPr>
        <w:t>2</w:t>
      </w:r>
      <w:r>
        <w:rPr>
          <w:color w:val="000000"/>
          <w:spacing w:val="0"/>
          <w:sz w:val="28"/>
          <w:szCs w:val="28"/>
          <w:lang w:val="uk-UA"/>
        </w:rPr>
        <w:t>.3.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pacing w:val="0"/>
        </w:rPr>
      </w:pPr>
      <w:r>
        <w:rPr>
          <w:rFonts w:eastAsia="Times New Roman" w:cs="Times New Roman"/>
          <w:color w:val="000000"/>
          <w:spacing w:val="0"/>
          <w:kern w:val="0"/>
          <w:sz w:val="28"/>
          <w:szCs w:val="28"/>
          <w:lang w:val="uk-UA" w:eastAsia="zh-CN" w:bidi="ar-SA"/>
        </w:rPr>
        <w:t>2</w:t>
      </w:r>
      <w:r>
        <w:rPr>
          <w:color w:val="000000"/>
          <w:spacing w:val="0"/>
          <w:sz w:val="28"/>
          <w:szCs w:val="28"/>
          <w:lang w:val="uk-UA"/>
        </w:rPr>
        <w:t>.4. Виконувати обов’язки землекористувача відповідно до вимог статті 96 Земельного кодексу України.</w:t>
      </w:r>
    </w:p>
    <w:p>
      <w:pPr>
        <w:pStyle w:val="Normal"/>
        <w:widowControl w:val="false"/>
        <w:ind w:firstLine="567"/>
        <w:jc w:val="both"/>
        <w:rPr>
          <w:spacing w:val="0"/>
        </w:rPr>
      </w:pPr>
      <w:r>
        <w:rPr>
          <w:rFonts w:eastAsia="Times New Roman" w:cs="Times New Roman"/>
          <w:color w:val="000000"/>
          <w:spacing w:val="0"/>
          <w:kern w:val="0"/>
          <w:sz w:val="28"/>
          <w:szCs w:val="28"/>
          <w:lang w:val="uk-UA" w:eastAsia="zh-CN" w:bidi="ar-SA"/>
        </w:rPr>
        <w:t>2</w:t>
      </w:r>
      <w:r>
        <w:rPr>
          <w:color w:val="000000"/>
          <w:spacing w:val="0"/>
          <w:sz w:val="28"/>
          <w:szCs w:val="28"/>
          <w:lang w:val="uk-UA"/>
        </w:rPr>
        <w:t>.5.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pacing w:val="0"/>
        </w:rPr>
      </w:pPr>
      <w:r>
        <w:rPr>
          <w:rFonts w:eastAsia="Times New Roman" w:cs="Times New Roman"/>
          <w:b w:val="false"/>
          <w:bCs w:val="false"/>
          <w:i w:val="false"/>
          <w:iCs w:val="false"/>
          <w:color w:val="000000"/>
          <w:spacing w:val="0"/>
          <w:kern w:val="0"/>
          <w:sz w:val="28"/>
          <w:szCs w:val="28"/>
          <w:lang w:val="uk-UA" w:eastAsia="zh-CN" w:bidi="ar-SA"/>
        </w:rPr>
        <w:t>3</w:t>
      </w:r>
      <w:r>
        <w:rPr>
          <w:rFonts w:eastAsia="Times New Roman" w:cs="Times New Roman"/>
          <w:color w:val="000000"/>
          <w:spacing w:val="0"/>
          <w:kern w:val="0"/>
          <w:sz w:val="28"/>
          <w:szCs w:val="28"/>
          <w:lang w:val="uk-UA" w:eastAsia="zh-CN" w:bidi="ar-SA"/>
        </w:rPr>
        <w:t xml:space="preserve">. У разі, якщо одна із сторін не підписала додаткову угоду № 3 про заміну сторони в договорі оренди землі впродовж шести календарних місяців з моменту </w:t>
      </w:r>
      <w:r>
        <w:rPr>
          <w:rFonts w:eastAsia="Times New Roman" w:cs="Times New Roman"/>
          <w:color w:val="auto"/>
          <w:spacing w:val="0"/>
          <w:kern w:val="0"/>
          <w:sz w:val="28"/>
          <w:szCs w:val="28"/>
          <w:lang w:val="uk-UA" w:eastAsia="zh-CN" w:bidi="ar-SA"/>
        </w:rPr>
        <w:t>прийняття рішення, пункти 1-</w:t>
      </w:r>
      <w:r>
        <w:rPr>
          <w:rFonts w:eastAsia="Times New Roman" w:cs="Times New Roman"/>
          <w:color w:val="auto"/>
          <w:spacing w:val="0"/>
          <w:kern w:val="0"/>
          <w:sz w:val="28"/>
          <w:szCs w:val="28"/>
          <w:lang w:val="uk-UA" w:eastAsia="zh-CN" w:bidi="ar-SA"/>
        </w:rPr>
        <w:t>3</w:t>
      </w:r>
      <w:r>
        <w:rPr>
          <w:rFonts w:eastAsia="Times New Roman" w:cs="Times New Roman"/>
          <w:color w:val="auto"/>
          <w:spacing w:val="0"/>
          <w:kern w:val="0"/>
          <w:sz w:val="28"/>
          <w:szCs w:val="28"/>
          <w:lang w:val="uk-UA" w:eastAsia="zh-CN" w:bidi="ar-SA"/>
        </w:rPr>
        <w:t xml:space="preserve"> цього рішення втрачають чинність.</w:t>
      </w:r>
    </w:p>
    <w:p>
      <w:pPr>
        <w:pStyle w:val="Normal"/>
        <w:widowControl w:val="false"/>
        <w:ind w:firstLine="567"/>
        <w:jc w:val="both"/>
        <w:rPr>
          <w:sz w:val="28"/>
          <w:szCs w:val="28"/>
        </w:rPr>
      </w:pPr>
      <w:r>
        <w:rPr>
          <w:rFonts w:eastAsia="Times New Roman" w:cs="Times New Roman"/>
          <w:color w:val="auto"/>
          <w:spacing w:val="0"/>
          <w:kern w:val="0"/>
          <w:sz w:val="28"/>
          <w:szCs w:val="28"/>
          <w:lang w:val="uk-UA" w:eastAsia="zh-CN" w:bidi="ar-SA"/>
        </w:rPr>
        <w:t>4</w:t>
      </w:r>
      <w:r>
        <w:rPr>
          <w:rFonts w:eastAsia="Times New Roman" w:cs="Times New Roman"/>
          <w:color w:val="auto"/>
          <w:spacing w:val="0"/>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Надати </w:t>
      </w:r>
      <w:r>
        <w:rPr>
          <w:rFonts w:eastAsia="Times New Roman" w:cs="Times New Roman"/>
          <w:b w:val="false"/>
          <w:bCs w:val="false"/>
          <w:i w:val="false"/>
          <w:iCs w:val="false"/>
          <w:caps w:val="false"/>
          <w:smallCaps w:val="false"/>
          <w:color w:val="000000"/>
          <w:spacing w:val="0"/>
          <w:kern w:val="0"/>
          <w:sz w:val="28"/>
          <w:szCs w:val="28"/>
          <w:highlight w:val="white"/>
          <w:shd w:fill="FFFFFF" w:val="clear"/>
          <w:lang w:val="uk-UA" w:eastAsia="zh-CN" w:bidi="ar-SA"/>
        </w:rPr>
        <w:t>ТОВАРИСТВУ З ОБМЕЖЕНОЮ ВІДПОВІДАЛЬНІСТЮ «БІЛА АКАЦІЯ» дозвіл на розроблення технічної документації із землеустрою щодо встановлення (відновлення) меж земельної ділянки в натурі                             (на місцевості) для внесення змін до відомостей Державного земельного кадастру про земельну ділянку комунальної власності з кадастровим                         номером 0721885800:06:000:1847.</w:t>
      </w:r>
    </w:p>
    <w:p>
      <w:pPr>
        <w:pStyle w:val="Normal"/>
        <w:widowControl w:val="false"/>
        <w:ind w:firstLine="567"/>
        <w:jc w:val="both"/>
        <w:rPr>
          <w:sz w:val="28"/>
          <w:szCs w:val="28"/>
        </w:rPr>
      </w:pPr>
      <w:r>
        <w:rPr>
          <w:rFonts w:eastAsia="Times New Roman" w:cs="Times New Roman"/>
          <w:color w:val="auto"/>
          <w:spacing w:val="2"/>
          <w:kern w:val="0"/>
          <w:sz w:val="28"/>
          <w:szCs w:val="28"/>
          <w:lang w:val="uk-UA" w:eastAsia="zh-CN" w:bidi="ar-SA"/>
        </w:rPr>
        <w:t>5</w:t>
      </w:r>
      <w:r>
        <w:rPr>
          <w:rFonts w:eastAsia="Times New Roman" w:cs="Times New Roman"/>
          <w:color w:val="auto"/>
          <w:spacing w:val="2"/>
          <w:kern w:val="0"/>
          <w:sz w:val="28"/>
          <w:szCs w:val="28"/>
          <w:lang w:val="uk-UA" w:eastAsia="zh-CN" w:bidi="ar-SA"/>
        </w:rPr>
        <w:t xml:space="preserve">. </w:t>
      </w:r>
      <w:r>
        <w:rPr>
          <w:rFonts w:eastAsia="Times New Roman" w:cs="Times New Roman"/>
          <w:color w:val="auto"/>
          <w:spacing w:val="0"/>
          <w:kern w:val="0"/>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color w:val="auto"/>
          <w:spacing w:val="2"/>
          <w:kern w:val="0"/>
          <w:sz w:val="28"/>
          <w:szCs w:val="28"/>
          <w:lang w:val="uk-UA" w:eastAsia="zh-CN" w:bidi="ar-SA"/>
        </w:rPr>
        <w:t>.</w:t>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Cs w:val="28"/>
          <w:lang w:val="uk-UA"/>
        </w:rPr>
      </w:pPr>
      <w:r>
        <w:rPr>
          <w:szCs w:val="28"/>
          <w:lang w:val="uk-UA"/>
        </w:rPr>
      </w:r>
    </w:p>
    <w:p>
      <w:pPr>
        <w:pStyle w:val="Normal"/>
        <w:widowControl w:val="false"/>
        <w:rPr>
          <w:i w:val="false"/>
          <w:i w:val="false"/>
          <w:iCs w:val="false"/>
        </w:rPr>
      </w:pPr>
      <w:r>
        <w:rPr>
          <w:i w:val="false"/>
          <w:iCs w:val="false"/>
          <w:sz w:val="24"/>
          <w:lang w:val="uk-UA"/>
        </w:rPr>
        <w:t>Туз 777 863</w:t>
      </w:r>
    </w:p>
    <w:sectPr>
      <w:type w:val="nextPage"/>
      <w:pgSz w:w="11906" w:h="16838"/>
      <w:pgMar w:left="1744" w:right="567" w:header="0" w:top="735" w:footer="0" w:bottom="195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jc w:val="center"/>
      <w:outlineLvl w:val="0"/>
    </w:pPr>
    <w:rPr>
      <w:b/>
      <w:bCs/>
      <w:sz w:val="32"/>
      <w:lang w:val="uk-UA"/>
    </w:rPr>
  </w:style>
  <w:style w:type="paragraph" w:styleId="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1">
    <w:name w:val="caption1"/>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1816</TotalTime>
  <Application>LibreOffice/7.1.3.2$Windows_X86_64 LibreOffice_project/47f78053abe362b9384784d31a6e56f8511eb1c1</Application>
  <AppVersion>15.0000</AppVersion>
  <Pages>3</Pages>
  <Words>771</Words>
  <Characters>5081</Characters>
  <CharactersWithSpaces>6102</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2025-05-07T09:09:27Z</cp:lastPrinted>
  <dcterms:modified xsi:type="dcterms:W3CDTF">2025-05-07T14:26:14Z</dcterms:modified>
  <cp:revision>412</cp:revision>
  <dc:subject/>
  <dc:title> </dc:title>
</cp:coreProperties>
</file>

<file path=docProps/custom.xml><?xml version="1.0" encoding="utf-8"?>
<Properties xmlns="http://schemas.openxmlformats.org/officeDocument/2006/custom-properties" xmlns:vt="http://schemas.openxmlformats.org/officeDocument/2006/docPropsVTypes"/>
</file>