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466487857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Про  надання  </w:t>
      </w:r>
      <w:r>
        <w:rPr>
          <w:rFonts w:eastAsia="Times New Roman" w:cs="Times New Roman"/>
          <w:bCs/>
          <w:color w:val="auto"/>
          <w:spacing w:val="6"/>
          <w:kern w:val="0"/>
          <w:sz w:val="28"/>
          <w:szCs w:val="28"/>
          <w:lang w:val="uk-UA" w:eastAsia="ru-RU" w:bidi="ar-SA"/>
        </w:rPr>
        <w:t>Богацькому В.І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. </w:t>
      </w:r>
      <w:r>
        <w:rPr>
          <w:sz w:val="28"/>
          <w:szCs w:val="28"/>
          <w:lang w:val="uk-UA"/>
        </w:rPr>
        <w:t xml:space="preserve">дозволу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на  розроблення технічної документації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із землеустрою щодо поділу  та об’єдна-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ння земельних ділянок комунальної вла-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 xml:space="preserve">сності  на 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ru-RU" w:bidi="ar-SA"/>
        </w:rPr>
        <w:t>вул. Івасюка Володимира, 96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 м. Луцьку</w:t>
      </w:r>
    </w:p>
    <w:p>
      <w:pPr>
        <w:pStyle w:val="Normal"/>
        <w:jc w:val="both"/>
        <w:rPr>
          <w:rFonts w:ascii="Times New Roman" w:hAnsi="Times New Roman"/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 w:eastAsia="zh-CN"/>
        </w:rPr>
        <w:t xml:space="preserve">Розглянувши заяву </w:t>
      </w:r>
      <w:r>
        <w:rPr>
          <w:spacing w:val="2"/>
          <w:sz w:val="28"/>
          <w:szCs w:val="28"/>
          <w:lang w:val="uk-UA" w:eastAsia="zh-CN"/>
        </w:rPr>
        <w:t>громадянина Богацького Володимира Івановича</w:t>
      </w:r>
      <w:r>
        <w:rPr>
          <w:spacing w:val="-4"/>
          <w:sz w:val="28"/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/>
        </w:rPr>
        <w:t xml:space="preserve">щодо </w:t>
      </w:r>
      <w:r>
        <w:rPr>
          <w:spacing w:val="4"/>
          <w:sz w:val="28"/>
          <w:szCs w:val="28"/>
          <w:lang w:val="uk-UA" w:eastAsia="zh-CN"/>
        </w:rPr>
        <w:t>поділу</w:t>
      </w:r>
      <w:r>
        <w:rPr>
          <w:sz w:val="28"/>
          <w:szCs w:val="28"/>
          <w:lang w:val="uk-UA" w:eastAsia="zh-CN"/>
        </w:rPr>
        <w:t xml:space="preserve"> орендованої земельної ділянки комунальної власності </w:t>
      </w:r>
      <w:r>
        <w:rPr>
          <w:spacing w:val="-4"/>
          <w:sz w:val="28"/>
          <w:szCs w:val="28"/>
          <w:lang w:val="uk-UA" w:eastAsia="zh-CN"/>
        </w:rPr>
        <w:t xml:space="preserve">з </w:t>
      </w:r>
      <w:r>
        <w:rPr>
          <w:spacing w:val="2"/>
          <w:sz w:val="28"/>
          <w:szCs w:val="28"/>
          <w:lang w:val="uk-UA" w:eastAsia="zh-CN"/>
        </w:rPr>
        <w:t>кадаст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 xml:space="preserve">ровим номером 0710100000:21:120:0117 на вул. Івасюка Володимира, 96 у м. Луцьку, договір оренди землі, укладений між Луцькою міською радою та громадянином Богацьким Володимиром Івановичем від 08.07.2019 (право оренди на земельну ділянку зареєстровано в Державному реєстрі речових прав на нерухоме майно 08.07.2019, номер запису про інше речове право: 32327463), із змінами, внесеними додатковою угодою № 1 до договору оренди землі від 26.03.2025 (реєстрація змін до іншого речового права на земельну ділянку в Державному реєстрі речових прав на нерухоме майно від 01.04.2025),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>09.05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>.2025 № НВ-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>000093545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-2"/>
          <w:kern w:val="0"/>
          <w:sz w:val="28"/>
          <w:szCs w:val="28"/>
          <w:lang w:val="uk-UA" w:eastAsia="ru-RU" w:bidi="ar-SA"/>
        </w:rPr>
        <w:t>2025, схему поділу земельної ділянки на вул. Івасюка Володимира, 96 у м. Луцьку, у зв’язку із наміром громадянина Богацького Володимира Івановича отримати безоплатно у власність земельну ділянку площею 0,1000 га для будівництва і обслу</w:t>
      </w:r>
      <w:r>
        <w:rPr>
          <w:rFonts w:eastAsia="Times New Roman" w:cs="Times New Roman"/>
          <w:b w:val="false"/>
          <w:bCs/>
          <w:i w:val="false"/>
          <w:iCs w:val="false"/>
          <w:spacing w:val="-2"/>
          <w:sz w:val="28"/>
          <w:szCs w:val="28"/>
          <w:lang w:val="uk-UA" w:eastAsia="ru-RU"/>
        </w:rPr>
        <w:t>говування житлового будинку, господарських будівель і споруд (присадибна ділянка), враховуючи документи, що посвідчують право власності громадянина Богацького Володимира Івановича на об’єкт нерухомого майна на вул. Івасюка Володимира, 96 у м. Луцьку: витяг з Державного реєстру речових прав від 12.03.2024, індексний номер витягу: 369514134, відповідно до якого право власності на житловий будинок садибного типу зареєстровано в Державному реєстрі речових прав на нерухоме майно від 05.03.2024, номер відомостей про речове право: 54089289; технічний паспорт на об'єкт нерухомого майна від 01.02.2024</w:t>
      </w:r>
      <w:r>
        <w:rPr>
          <w:rFonts w:eastAsia="SimSun;ЛОМе" w:cs="Mangal"/>
          <w:b w:val="false"/>
          <w:bCs w:val="false"/>
          <w:i w:val="false"/>
          <w:iCs w:val="false"/>
          <w:color w:val="auto"/>
          <w:spacing w:val="-6"/>
          <w:kern w:val="2"/>
          <w:sz w:val="28"/>
          <w:szCs w:val="28"/>
          <w:highlight w:val="white"/>
          <w:lang w:val="uk-UA" w:eastAsia="zh-CN" w:bidi="hi-IN"/>
        </w:rPr>
        <w:t xml:space="preserve">, </w:t>
      </w:r>
      <w:r>
        <w:rPr>
          <w:sz w:val="28"/>
          <w:szCs w:val="28"/>
          <w:lang w:val="uk-U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1. Надати громадянину Богацькому Володимирові Івановичу дозвіл на розроблення технічної документації із землеустрою щодо поділу та об’єднання земельних ділянок комунальної власності на вул. Івасюка Володимира, 96 у м. Луцьку з кадастровим номером 0710100000:21:120:0117, площею 0,1201 га, 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згідно з додатком.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 Внести відомості до Державного земельного кадастру про новостворені земельні ділянки, згідно </w:t>
      </w:r>
      <w:r>
        <w:rPr>
          <w:sz w:val="28"/>
          <w:szCs w:val="28"/>
          <w:lang w:val="uk-UA"/>
        </w:rPr>
        <w:t>з</w:t>
      </w:r>
      <w:r>
        <w:rPr>
          <w:sz w:val="28"/>
          <w:szCs w:val="28"/>
          <w:lang w:val="uk-UA"/>
        </w:rPr>
        <w:t xml:space="preserve"> порядк</w:t>
      </w:r>
      <w:r>
        <w:rPr>
          <w:sz w:val="28"/>
          <w:szCs w:val="28"/>
          <w:lang w:val="uk-UA"/>
        </w:rPr>
        <w:t>ом</w:t>
      </w:r>
      <w:r>
        <w:rPr>
          <w:sz w:val="28"/>
          <w:szCs w:val="28"/>
          <w:lang w:val="uk-UA"/>
        </w:rPr>
        <w:t>, визначен</w:t>
      </w:r>
      <w:r>
        <w:rPr>
          <w:sz w:val="28"/>
          <w:szCs w:val="28"/>
          <w:lang w:val="uk-UA"/>
        </w:rPr>
        <w:t>им</w:t>
      </w:r>
      <w:r>
        <w:rPr>
          <w:sz w:val="28"/>
          <w:szCs w:val="28"/>
          <w:lang w:val="uk-UA"/>
        </w:rPr>
        <w:t xml:space="preserve"> чинним законодавством України.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3. Розроблену технічну документацію із землеустрою щодо поділу та об’єднання земельних ділянок комунальної власності подати на затвердження до міської ради.</w:t>
      </w:r>
    </w:p>
    <w:p>
      <w:pPr>
        <w:pStyle w:val="Normal"/>
        <w:suppressAutoHyphens w:val="true"/>
        <w:ind w:firstLine="567" w:left="0" w:right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  Ігор ПОЛІЩУК</w:t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ambria">
    <w:charset w:val="01"/>
    <w:family w:val="roman"/>
    <w:pitch w:val="default"/>
  </w:font>
  <w:font w:name="Courier New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embedSystemFonts/>
  <w:defaultTabStop w:val="708"/>
  <w:autoHyphenation w:val="true"/>
  <w:hyphenationZone w:val="360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-WW8Num1ztrue" w:customStyle="1">
    <w:name w:val="WW-WW8Num1ztrue"/>
    <w:uiPriority w:val="99"/>
    <w:qFormat/>
    <w:rsid w:val="00653453"/>
    <w:rPr/>
  </w:style>
  <w:style w:type="character" w:styleId="WW-WW8Num1ztrue1" w:customStyle="1">
    <w:name w:val="WW-WW8Num1ztrue1"/>
    <w:uiPriority w:val="99"/>
    <w:qFormat/>
    <w:rsid w:val="00653453"/>
    <w:rPr/>
  </w:style>
  <w:style w:type="character" w:styleId="WW-WW8Num1ztrue2" w:customStyle="1">
    <w:name w:val="WW-WW8Num1ztrue2"/>
    <w:uiPriority w:val="99"/>
    <w:qFormat/>
    <w:rsid w:val="00653453"/>
    <w:rPr/>
  </w:style>
  <w:style w:type="character" w:styleId="WW-WW8Num1ztrue3" w:customStyle="1">
    <w:name w:val="WW-WW8Num1ztrue3"/>
    <w:uiPriority w:val="99"/>
    <w:qFormat/>
    <w:rsid w:val="00653453"/>
    <w:rPr/>
  </w:style>
  <w:style w:type="character" w:styleId="WW-WW8Num1ztrue4" w:customStyle="1">
    <w:name w:val="WW-WW8Num1ztrue4"/>
    <w:uiPriority w:val="99"/>
    <w:qFormat/>
    <w:rsid w:val="00653453"/>
    <w:rPr/>
  </w:style>
  <w:style w:type="character" w:styleId="WW-WW8Num1ztrue5" w:customStyle="1">
    <w:name w:val="WW-WW8Num1ztrue5"/>
    <w:uiPriority w:val="99"/>
    <w:qFormat/>
    <w:rsid w:val="00653453"/>
    <w:rPr/>
  </w:style>
  <w:style w:type="character" w:styleId="WW-WW8Num1ztrue6" w:customStyle="1">
    <w:name w:val="WW-WW8Num1ztrue6"/>
    <w:uiPriority w:val="99"/>
    <w:qFormat/>
    <w:rsid w:val="00653453"/>
    <w:rPr/>
  </w:style>
  <w:style w:type="character" w:styleId="WW-WW8Num1ztrue7" w:customStyle="1">
    <w:name w:val="WW-WW8Num1ztrue7"/>
    <w:uiPriority w:val="99"/>
    <w:qFormat/>
    <w:rsid w:val="00653453"/>
    <w:rPr/>
  </w:style>
  <w:style w:type="character" w:styleId="WW-WW8Num1ztrue11" w:customStyle="1">
    <w:name w:val="WW-WW8Num1ztrue11"/>
    <w:uiPriority w:val="99"/>
    <w:qFormat/>
    <w:rsid w:val="00653453"/>
    <w:rPr/>
  </w:style>
  <w:style w:type="character" w:styleId="WW-WW8Num1ztrue21" w:customStyle="1">
    <w:name w:val="WW-WW8Num1ztrue21"/>
    <w:uiPriority w:val="99"/>
    <w:qFormat/>
    <w:rsid w:val="00653453"/>
    <w:rPr/>
  </w:style>
  <w:style w:type="character" w:styleId="WW-WW8Num1ztrue31" w:customStyle="1">
    <w:name w:val="WW-WW8Num1ztrue31"/>
    <w:uiPriority w:val="99"/>
    <w:qFormat/>
    <w:rsid w:val="00653453"/>
    <w:rPr/>
  </w:style>
  <w:style w:type="character" w:styleId="WW-WW8Num1ztrue41" w:customStyle="1">
    <w:name w:val="WW-WW8Num1ztrue41"/>
    <w:uiPriority w:val="99"/>
    <w:qFormat/>
    <w:rsid w:val="00653453"/>
    <w:rPr/>
  </w:style>
  <w:style w:type="character" w:styleId="WW-WW8Num1ztrue51" w:customStyle="1">
    <w:name w:val="WW-WW8Num1ztrue51"/>
    <w:uiPriority w:val="99"/>
    <w:qFormat/>
    <w:rsid w:val="00653453"/>
    <w:rPr/>
  </w:style>
  <w:style w:type="character" w:styleId="WW-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BodyText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BodyText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List">
    <w:name w:val="List"/>
    <w:basedOn w:val="BodyText"/>
    <w:uiPriority w:val="99"/>
    <w:rsid w:val="00653453"/>
    <w:pPr/>
    <w:rPr>
      <w:rFonts w:cs="Mangal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Style13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ascii="Times New Roman" w:hAnsi="Times New Roman" w:cs="Arial"/>
    </w:rPr>
  </w:style>
  <w:style w:type="paragraph" w:styleId="21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1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2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BodyTextIndent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3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4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numbering" w:styleId="user2" w:default="1">
    <w:name w:val="Без маркерів (user)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379</TotalTime>
  <Application>LibreOffice/25.2.2.2$Windows_X86_64 LibreOffice_project/7370d4be9e3cf6031a51beef54ff3bda878e3fac</Application>
  <AppVersion>15.0000</AppVersion>
  <Pages>2</Pages>
  <Words>463</Words>
  <Characters>3048</Characters>
  <CharactersWithSpaces>3665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2021-06-29T11:29:00Z</dcterms:created>
  <dc:creator>*</dc:creator>
  <dc:description/>
  <dc:language>uk-UA</dc:language>
  <cp:lastModifiedBy/>
  <cp:lastPrinted>2024-09-10T15:07:56Z</cp:lastPrinted>
  <dcterms:modified xsi:type="dcterms:W3CDTF">2025-05-09T10:17:37Z</dcterms:modified>
  <cp:revision>172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