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66" w:rsidRDefault="00673C66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8290589" r:id="rId6"/>
        </w:object>
      </w:r>
    </w:p>
    <w:p w:rsidR="00673C66" w:rsidRDefault="00673C66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673C66" w:rsidRDefault="00673C6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ЛУЦЬКА  МІСЬКА  РАДА</w:t>
      </w:r>
    </w:p>
    <w:p w:rsidR="00673C66" w:rsidRDefault="00673C66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73C66" w:rsidRDefault="00673C66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673C66" w:rsidRDefault="00673C66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673C66" w:rsidRDefault="00673C66">
      <w:pPr>
        <w:tabs>
          <w:tab w:val="left" w:pos="46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    №______________</w:t>
      </w:r>
    </w:p>
    <w:p w:rsidR="00673C66" w:rsidRDefault="00673C66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73C66" w:rsidRDefault="00673C66">
      <w:pPr>
        <w:tabs>
          <w:tab w:val="left" w:pos="5277"/>
        </w:tabs>
        <w:jc w:val="both"/>
      </w:pPr>
      <w:bookmarkStart w:id="0" w:name="__DdeLink__1913_2227843889"/>
      <w:bookmarkStart w:id="1" w:name="__DdeLink__1701_3901901270"/>
      <w:bookmarkEnd w:id="0"/>
      <w:r>
        <w:rPr>
          <w:rFonts w:ascii="Times New Roman" w:hAnsi="Times New Roman" w:cs="Times New Roman"/>
          <w:sz w:val="28"/>
          <w:szCs w:val="28"/>
        </w:rPr>
        <w:t>Про продаж громадянці Кузів С.П.</w:t>
      </w:r>
    </w:p>
    <w:p w:rsidR="00673C66" w:rsidRDefault="00673C66">
      <w:pPr>
        <w:tabs>
          <w:tab w:val="left" w:pos="527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    власність   земельної   ділянки   </w:t>
      </w:r>
    </w:p>
    <w:p w:rsidR="00673C66" w:rsidRDefault="00673C66">
      <w:pPr>
        <w:tabs>
          <w:tab w:val="left" w:pos="5277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комунальної        власності        на </w:t>
      </w:r>
    </w:p>
    <w:p w:rsidR="00673C66" w:rsidRDefault="00673C66">
      <w:pPr>
        <w:tabs>
          <w:tab w:val="left" w:pos="5277"/>
        </w:tabs>
        <w:jc w:val="both"/>
      </w:pPr>
      <w:bookmarkStart w:id="2" w:name="__DdeLink__205_3416055164"/>
      <w:r>
        <w:rPr>
          <w:rFonts w:ascii="Times New Roman" w:hAnsi="Times New Roman" w:cs="Times New Roman"/>
          <w:sz w:val="28"/>
          <w:szCs w:val="28"/>
        </w:rPr>
        <w:t>вул. Лідавській, </w:t>
      </w:r>
      <w:bookmarkEnd w:id="2"/>
      <w:r>
        <w:rPr>
          <w:rFonts w:ascii="Times New Roman" w:hAnsi="Times New Roman" w:cs="Times New Roman"/>
          <w:sz w:val="28"/>
          <w:szCs w:val="28"/>
        </w:rPr>
        <w:t>2  у м. Луцьку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C66" w:rsidRDefault="0067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C66" w:rsidRDefault="0067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C66" w:rsidRDefault="00673C6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Розглянувши заяву громадянки Кузів Світлани Петрівни про продаж у власність, шляхом викупу, земельної ділянки комунальної власності несільськогосподарського призначення на вул. Лідавській, 2 у м. Луцьку, площею 0,3949 га, кадастровим номером 0710100000:</w:t>
      </w:r>
      <w:bookmarkStart w:id="3" w:name="__DdeLink__1909_2699671345"/>
      <w:bookmarkStart w:id="4" w:name="__DdeLink__839_3941761963"/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:035:03</w:t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eastAsia="ru-RU" w:bidi="ar-SA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_DdeLink__1907_3903565183"/>
      <w:r>
        <w:rPr>
          <w:rFonts w:ascii="Times New Roman" w:hAnsi="Times New Roman" w:cs="Times New Roman"/>
          <w:spacing w:val="-4"/>
          <w:sz w:val="28"/>
          <w:szCs w:val="28"/>
        </w:rPr>
        <w:t xml:space="preserve">видом цільового призначення земельної ділянки: </w:t>
      </w:r>
      <w:bookmarkEnd w:id="5"/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якій розташований об’єкт нерухомого майна, а саме: тонкокаркасна споруда (ангар), зареєстрований в Державному реєстрі речових прав на нерухоме майно з реєстраційним номером: 1905113907101, який належить на праві приватної власності </w:t>
      </w:r>
      <w:r>
        <w:rPr>
          <w:rFonts w:ascii="Times New Roman" w:hAnsi="Times New Roman" w:cs="Times New Roman"/>
          <w:sz w:val="28"/>
          <w:szCs w:val="28"/>
        </w:rPr>
        <w:t>громадянці Кузів Світлані Петрівні, проєкт землеустрою щодо відведення земельної ділянки та звіт про її експертну грошову оцінку, керуючись статтями 12, </w:t>
      </w:r>
      <w:r w:rsidRPr="00A008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1, 91, 120, 127, 128 Земельного кодексу України, статтями 4, 5, 12 Закону України “Про державну реєстрацію речових прав на нерухоме майно та їх обтяжень”, статтею 26 Закону України “Про місцеве самоврядування в Україні”, витягом з Державного земельного кадастру про земельну ділянку від 17.03.2025 № НВ-6800950992025, інформаційною довідкою з Державного реєстру речових прав на нерухоме майно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02.05.2025 № 425099939,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673C66" w:rsidRDefault="0067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C66" w:rsidRDefault="00673C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:rsidR="00673C66" w:rsidRDefault="00673C6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3C66" w:rsidRDefault="00673C6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 Затвердити проєкт землеустрою щодо відведення земельної ділянки комунальної власності несільськогосподарського призначення на вул. Лідавській, 2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у м. Луцьку, площею </w:t>
      </w:r>
      <w:r>
        <w:rPr>
          <w:rFonts w:ascii="Times New Roman" w:hAnsi="Times New Roman" w:cs="Times New Roman"/>
          <w:sz w:val="28"/>
          <w:szCs w:val="28"/>
        </w:rPr>
        <w:t>0,3949 га</w:t>
      </w:r>
      <w:r>
        <w:rPr>
          <w:rFonts w:ascii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kern w:val="0"/>
          <w:sz w:val="28"/>
          <w:szCs w:val="28"/>
          <w:highlight w:val="white"/>
          <w:lang w:bidi="ar-SA"/>
        </w:rPr>
        <w:t xml:space="preserve">кадастровим номером </w:t>
      </w:r>
      <w:r>
        <w:rPr>
          <w:rFonts w:ascii="Times New Roman" w:hAnsi="Times New Roman" w:cs="Times New Roman"/>
          <w:sz w:val="28"/>
          <w:szCs w:val="28"/>
        </w:rPr>
        <w:t>0710100000:22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:035:0325</w:t>
      </w:r>
      <w:r>
        <w:rPr>
          <w:rFonts w:ascii="Times New Roman" w:hAnsi="Times New Roman" w:cs="Times New Roman"/>
          <w:spacing w:val="-4"/>
          <w:kern w:val="0"/>
          <w:sz w:val="28"/>
          <w:szCs w:val="28"/>
          <w:highlight w:val="white"/>
          <w:lang w:bidi="ar-SA"/>
        </w:rPr>
        <w:t xml:space="preserve">, видом цільового призначення земельної ділянки: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pacing w:val="-4"/>
          <w:kern w:val="0"/>
          <w:sz w:val="28"/>
          <w:szCs w:val="28"/>
          <w:highlight w:val="white"/>
          <w:lang w:bidi="ar-SA"/>
        </w:rPr>
        <w:t>.</w:t>
      </w:r>
    </w:p>
    <w:p w:rsidR="00673C66" w:rsidRDefault="00673C6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 Зареєструвати за Луцькою міською радою, яка діє від імені Луцької міської територіальної громади, право комунальної власності на земельну ділянку несільськогосподарського призначення на вул. Лідавській, 2 у м. Луцьку, площею 0,3949 га, кадастровим номером 0710100000:22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:035:0325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видом цільового призначення земельної ділянки: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C66" w:rsidRDefault="00673C6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 Продати громадянці Кузів Світлані Петрівні у власність, шляхом викупу, земельну ділянку комунальної власності несільськогосподарського призначення на вул. Лідавській, 2 у м. Луцьку, площею 0,3949 га, кадастровим номером 0710100000:22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:035:0325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видом цільового призначення земельної ділянки: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z w:val="28"/>
          <w:szCs w:val="28"/>
        </w:rPr>
        <w:t>, на затверджених у цьому рішенні умовах, згідно з додатком.</w:t>
      </w:r>
    </w:p>
    <w:p w:rsidR="00673C66" w:rsidRDefault="00673C6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 Затвердити ціну продажу земельної ділянки комунальної власності несільськогосподарського призначення на вул. Лідавській, 2 у м. Луцьку, площею 0,3949 га, кадастровим номером 0710100000:22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:035:0325</w:t>
      </w:r>
      <w:r>
        <w:rPr>
          <w:rFonts w:ascii="Times New Roman" w:hAnsi="Times New Roman" w:cs="Times New Roman"/>
          <w:sz w:val="28"/>
          <w:szCs w:val="28"/>
        </w:rPr>
        <w:t>, визначену відповідно до звіту про експертну грошову оцінку земельної ділянки від 21.04.2025, в сумі 1 79</w:t>
      </w:r>
      <w:r w:rsidRPr="00A008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950 (один мільйон сімсот дев’яносто тисяч дев’ятсот п’ятдесят) гривень 00 копійок.</w:t>
      </w:r>
    </w:p>
    <w:p w:rsidR="00673C66" w:rsidRDefault="00673C66">
      <w:pPr>
        <w:ind w:firstLine="567"/>
        <w:jc w:val="both"/>
      </w:pPr>
      <w:r w:rsidRPr="00A00881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Зобов’язати громадянку Кузів Світлану Петрівну:</w:t>
      </w:r>
    </w:p>
    <w:p w:rsidR="00673C66" w:rsidRDefault="00673C66" w:rsidP="00E0243F">
      <w:pPr>
        <w:ind w:firstLine="540"/>
        <w:jc w:val="both"/>
      </w:pPr>
      <w:r w:rsidRPr="00E024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Укласти з Луцькою міською радою, яка діє від імені Луцької міської територіальної громади, договір купівлі-продажу земельної ділянки комунальної власності на </w:t>
      </w:r>
      <w:bookmarkStart w:id="6" w:name="__DdeLink__1190_882354177111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вул</w:t>
      </w:r>
      <w:r w:rsidRPr="00E0243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lang w:val="en-US" w:eastAsia="ru-RU" w:bidi="ar-SA"/>
        </w:rPr>
        <w:t> 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Лідавській</w:t>
      </w:r>
      <w:r>
        <w:rPr>
          <w:rFonts w:ascii="Times New Roman" w:hAnsi="Times New Roman" w:cs="Times New Roman"/>
          <w:kern w:val="0"/>
          <w:sz w:val="28"/>
          <w:szCs w:val="28"/>
          <w:lang w:val="en-US" w:eastAsia="ru-RU" w:bidi="ar-SA"/>
        </w:rPr>
        <w:t>, </w:t>
      </w:r>
      <w:bookmarkEnd w:id="6"/>
      <w:r>
        <w:rPr>
          <w:rFonts w:ascii="Times New Roman" w:hAnsi="Times New Roman" w:cs="Times New Roman"/>
          <w:kern w:val="0"/>
          <w:sz w:val="28"/>
          <w:szCs w:val="28"/>
          <w:lang w:val="en-US" w:eastAsia="ru-RU" w:bidi="ar-SA"/>
        </w:rPr>
        <w:t xml:space="preserve">2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у м. Луцьку, площею </w:t>
      </w:r>
      <w:smartTag w:uri="urn:schemas-microsoft-com:office:smarttags" w:element="metricconverter">
        <w:smartTagPr>
          <w:attr w:name="ProductID" w:val="0,3949 га"/>
        </w:smartTagPr>
        <w:r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0,394</w:t>
        </w:r>
        <w:r>
          <w:rPr>
            <w:rFonts w:ascii="Times New Roman" w:hAnsi="Times New Roman" w:cs="Times New Roman"/>
            <w:kern w:val="0"/>
            <w:sz w:val="28"/>
            <w:szCs w:val="28"/>
            <w:lang w:val="en-US" w:eastAsia="ru-RU" w:bidi="ar-SA"/>
          </w:rPr>
          <w:t xml:space="preserve">9 </w:t>
        </w:r>
        <w:r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га</w:t>
        </w:r>
      </w:smartTag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кадастровим номером 0710100000:22: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035:0325</w:t>
      </w:r>
      <w:r>
        <w:rPr>
          <w:rFonts w:ascii="Times New Roman" w:hAnsi="Times New Roman" w:cs="Times New Roman"/>
          <w:sz w:val="28"/>
          <w:szCs w:val="28"/>
        </w:rPr>
        <w:t xml:space="preserve"> не пізніше 45 календарних днів з дати прийняття цього рішення на затверджених у рішенні умовах та вчинити інші необхідні дії для укладення відповідного правочину.</w:t>
      </w:r>
    </w:p>
    <w:p w:rsidR="00673C66" w:rsidRDefault="00673C66" w:rsidP="00E0243F">
      <w:pPr>
        <w:ind w:firstLine="540"/>
        <w:jc w:val="both"/>
      </w:pPr>
      <w:r w:rsidRPr="00E024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Сплатити ціну продажу земельної ділянки, зазначену в пункті </w:t>
      </w:r>
      <w:r w:rsidRPr="002725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цього рішення, не пізніше дати укладення договору купівлі-продажу земельної ділянки.</w:t>
      </w:r>
    </w:p>
    <w:p w:rsidR="00673C66" w:rsidRDefault="00673C66" w:rsidP="00E0243F">
      <w:pPr>
        <w:ind w:firstLine="540"/>
        <w:jc w:val="both"/>
      </w:pPr>
      <w:r w:rsidRPr="00E0243F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.3. Зареєструвати право приватної власності на земельну ділянку в порядку, передбаченому чинним законодавством України.</w:t>
      </w:r>
    </w:p>
    <w:p w:rsidR="00673C66" w:rsidRDefault="00673C6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0243F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673C66" w:rsidRDefault="00673C6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0243F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Виконувати обов’язки землевласника відповідно до вимог статті 91 Земельного кодексу України.</w:t>
      </w:r>
    </w:p>
    <w:p w:rsidR="00673C66" w:rsidRPr="00272529" w:rsidRDefault="00673C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6.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673C66" w:rsidRPr="00272529" w:rsidRDefault="00673C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C66" w:rsidRDefault="00673C6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3C66" w:rsidRDefault="00673C66">
      <w:pPr>
        <w:tabs>
          <w:tab w:val="left" w:pos="7650"/>
        </w:tabs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ПОЛІЩУК</w:t>
      </w:r>
    </w:p>
    <w:p w:rsidR="00673C66" w:rsidRPr="00272529" w:rsidRDefault="00673C66">
      <w:pPr>
        <w:tabs>
          <w:tab w:val="left" w:pos="7513"/>
        </w:tabs>
        <w:ind w:right="-365"/>
        <w:jc w:val="both"/>
        <w:rPr>
          <w:rFonts w:ascii="Times New Roman" w:hAnsi="Times New Roman" w:cs="Times New Roman"/>
          <w:lang w:val="ru-RU"/>
        </w:rPr>
      </w:pPr>
    </w:p>
    <w:p w:rsidR="00673C66" w:rsidRPr="00272529" w:rsidRDefault="00673C66">
      <w:pPr>
        <w:tabs>
          <w:tab w:val="left" w:pos="7513"/>
        </w:tabs>
        <w:ind w:right="-365"/>
        <w:jc w:val="both"/>
        <w:rPr>
          <w:rFonts w:ascii="Times New Roman" w:hAnsi="Times New Roman" w:cs="Times New Roman"/>
          <w:lang w:val="ru-RU"/>
        </w:rPr>
      </w:pPr>
    </w:p>
    <w:p w:rsidR="00673C66" w:rsidRDefault="00673C66">
      <w:pPr>
        <w:tabs>
          <w:tab w:val="left" w:pos="7513"/>
        </w:tabs>
        <w:ind w:right="-365"/>
        <w:jc w:val="both"/>
      </w:pPr>
      <w:r>
        <w:rPr>
          <w:rFonts w:ascii="Times New Roman" w:hAnsi="Times New Roman" w:cs="Times New Roman"/>
        </w:rPr>
        <w:t>Туз 777 863</w:t>
      </w:r>
    </w:p>
    <w:sectPr w:rsidR="00673C66" w:rsidSect="00001C9C">
      <w:pgSz w:w="11906" w:h="16838"/>
      <w:pgMar w:top="850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D9E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5C1718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C9C"/>
    <w:rsid w:val="00001C9C"/>
    <w:rsid w:val="0019154B"/>
    <w:rsid w:val="00263855"/>
    <w:rsid w:val="00263E35"/>
    <w:rsid w:val="00272529"/>
    <w:rsid w:val="002F22E3"/>
    <w:rsid w:val="0031633D"/>
    <w:rsid w:val="003A26B2"/>
    <w:rsid w:val="00433B4A"/>
    <w:rsid w:val="00552784"/>
    <w:rsid w:val="005C33A1"/>
    <w:rsid w:val="00673C66"/>
    <w:rsid w:val="007B5DCA"/>
    <w:rsid w:val="0089361D"/>
    <w:rsid w:val="008C1569"/>
    <w:rsid w:val="009F3F6C"/>
    <w:rsid w:val="00A00881"/>
    <w:rsid w:val="00A43BF4"/>
    <w:rsid w:val="00BE54D1"/>
    <w:rsid w:val="00D46BBE"/>
    <w:rsid w:val="00D66EA8"/>
    <w:rsid w:val="00E0243F"/>
    <w:rsid w:val="00E76598"/>
    <w:rsid w:val="00EA4033"/>
    <w:rsid w:val="00F854FA"/>
    <w:rsid w:val="00FA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9C"/>
    <w:pPr>
      <w:suppressAutoHyphens/>
    </w:pPr>
    <w:rPr>
      <w:rFonts w:ascii="Liberation Serif;Times New Roma" w:hAnsi="Liberation Serif;Times New Roma"/>
      <w:color w:val="00000A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C9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569"/>
    <w:rPr>
      <w:rFonts w:ascii="Cambria" w:hAnsi="Cambria" w:cs="Mangal"/>
      <w:b/>
      <w:bCs/>
      <w:i/>
      <w:iCs/>
      <w:color w:val="00000A"/>
      <w:kern w:val="2"/>
      <w:sz w:val="25"/>
      <w:szCs w:val="25"/>
      <w:lang w:eastAsia="zh-CN" w:bidi="hi-IN"/>
    </w:rPr>
  </w:style>
  <w:style w:type="character" w:customStyle="1" w:styleId="WW8Num1z0">
    <w:name w:val="WW8Num1z0"/>
    <w:uiPriority w:val="99"/>
    <w:rsid w:val="00001C9C"/>
  </w:style>
  <w:style w:type="character" w:customStyle="1" w:styleId="WW8Num1z1">
    <w:name w:val="WW8Num1z1"/>
    <w:uiPriority w:val="99"/>
    <w:rsid w:val="00001C9C"/>
  </w:style>
  <w:style w:type="character" w:customStyle="1" w:styleId="WW8Num1z2">
    <w:name w:val="WW8Num1z2"/>
    <w:uiPriority w:val="99"/>
    <w:rsid w:val="00001C9C"/>
  </w:style>
  <w:style w:type="character" w:customStyle="1" w:styleId="WW8Num1z3">
    <w:name w:val="WW8Num1z3"/>
    <w:uiPriority w:val="99"/>
    <w:rsid w:val="00001C9C"/>
  </w:style>
  <w:style w:type="character" w:customStyle="1" w:styleId="WW8Num1z4">
    <w:name w:val="WW8Num1z4"/>
    <w:uiPriority w:val="99"/>
    <w:rsid w:val="00001C9C"/>
  </w:style>
  <w:style w:type="character" w:customStyle="1" w:styleId="WW8Num1z5">
    <w:name w:val="WW8Num1z5"/>
    <w:uiPriority w:val="99"/>
    <w:rsid w:val="00001C9C"/>
  </w:style>
  <w:style w:type="character" w:customStyle="1" w:styleId="WW8Num1z6">
    <w:name w:val="WW8Num1z6"/>
    <w:uiPriority w:val="99"/>
    <w:rsid w:val="00001C9C"/>
  </w:style>
  <w:style w:type="character" w:customStyle="1" w:styleId="WW8Num1z7">
    <w:name w:val="WW8Num1z7"/>
    <w:uiPriority w:val="99"/>
    <w:rsid w:val="00001C9C"/>
  </w:style>
  <w:style w:type="character" w:customStyle="1" w:styleId="WW8Num1z8">
    <w:name w:val="WW8Num1z8"/>
    <w:uiPriority w:val="99"/>
    <w:rsid w:val="00001C9C"/>
  </w:style>
  <w:style w:type="paragraph" w:customStyle="1" w:styleId="a">
    <w:name w:val="Заголовок"/>
    <w:basedOn w:val="Normal"/>
    <w:next w:val="BodyText"/>
    <w:uiPriority w:val="99"/>
    <w:rsid w:val="00001C9C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01C9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569"/>
    <w:rPr>
      <w:rFonts w:ascii="Liberation Serif;Times New Roma" w:hAnsi="Liberation Serif;Times New Roma" w:cs="Mangal"/>
      <w:color w:val="00000A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001C9C"/>
  </w:style>
  <w:style w:type="paragraph" w:styleId="Caption">
    <w:name w:val="caption"/>
    <w:basedOn w:val="Normal"/>
    <w:uiPriority w:val="99"/>
    <w:qFormat/>
    <w:rsid w:val="00001C9C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001C9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2712</TotalTime>
  <Pages>3</Pages>
  <Words>3252</Words>
  <Characters>1855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cp:keywords/>
  <dc:description/>
  <cp:lastModifiedBy>chemerys</cp:lastModifiedBy>
  <cp:revision>235</cp:revision>
  <cp:lastPrinted>2025-05-09T07:10:00Z</cp:lastPrinted>
  <dcterms:created xsi:type="dcterms:W3CDTF">2018-08-09T16:41:00Z</dcterms:created>
  <dcterms:modified xsi:type="dcterms:W3CDTF">2025-05-09T07:10:00Z</dcterms:modified>
</cp:coreProperties>
</file>