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771879768" r:id="rId2"/>
        </w:objec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auto"/>
          <w:sz w:val="12"/>
          <w:szCs w:val="12"/>
        </w:rPr>
      </w:pPr>
      <w:r>
        <w:rPr>
          <w:rFonts w:cs="Times New Roman" w:ascii="Times New Roman" w:hAnsi="Times New Roman"/>
          <w:b/>
          <w:color w:val="auto"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i w:val="false"/>
          <w:color w:val="auto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color w:val="auto"/>
          <w:sz w:val="28"/>
          <w:szCs w:val="28"/>
        </w:rPr>
      </w:pPr>
      <w:r>
        <w:rPr>
          <w:rFonts w:cs="Times New Roman" w:ascii="Times New Roman" w:hAnsi="Times New Roman"/>
          <w:i w:val="false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4687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4535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Про надання виконавчому комітету Луцької міської ради дозволу на розроблення проєкту землеустрою щодо відведення земельної ділянки комунальної власності несільсько-господарського призначення на вул. Ківерцівській (біля будинку № 4) у м. Луцьку, яка виставлятиметься на земельні торги (аукціон), та проведення її експертної грошової оцінки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  <w:lang w:val="uk-UA"/>
        </w:rPr>
      </w:pPr>
      <w:r>
        <w:rPr>
          <w:rFonts w:eastAsia="Times New Roman" w:cs="Times New Roman" w:ascii="Times New Roman" w:hAnsi="Times New Roman"/>
          <w:sz w:val="32"/>
          <w:szCs w:val="32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>З метою підготовки до проведення земельних торгів з продажу у приватну власність земельн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ділянки комунальної власності несільськогосподарського призначення Луцьк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 міської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територіальної громади, керуючись статтями 14, 142-144 Конституції України, статтями 12, 79-1, 134, 136 Земельного Кодексу України, статтею 26 Закону України «Про місцеве самоврядування в Україні», статтями 4, 5, 22, 25, 26, 50 Закону України «Про землеустрій», статтями 3,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6, 7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, 13, 15, 20-23 Закону України «Про оцінку земель», статтями 10, 15, 16, 23, 24 Закону України «Про Державний земельний кадастр»,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остановою Кабінету Міністрів України від 17.10.2012 № 1051 «Про затвердження Порядку ведення Державного земельного кадастру», міська рада 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Надати виконавчому комітету Луцької міської ради дозв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л на розроблення проєкт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землеустрою щодо відведення у власність земельн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ділян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ки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комунальної власності несільськогосподарського призначення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 вул. Ківерцівській (біля будинку № 4) у м. Луцьку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, орієнтовною площею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en-US" w:eastAsia="zh-CN" w:bidi="hi-IN"/>
        </w:rPr>
        <w:t>0,0800 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га, </w:t>
      </w:r>
      <w:r>
        <w:rPr>
          <w:rFonts w:eastAsia="Times New Roman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видом цільового призначення земельної ділянки: 03.07 ‒ для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2"/>
          <w:sz w:val="28"/>
          <w:szCs w:val="28"/>
          <w:u w:val="none"/>
          <w:lang w:val="uk-UA" w:eastAsia="zh-CN" w:bidi="hi-IN"/>
        </w:rPr>
        <w:t>будівництва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color w:val="auto"/>
          <w:spacing w:val="-4"/>
          <w:kern w:val="2"/>
          <w:sz w:val="28"/>
          <w:szCs w:val="28"/>
          <w:u w:val="none"/>
          <w:lang w:val="uk-UA" w:eastAsia="zh-CN" w:bidi="hi-IN"/>
        </w:rPr>
        <w:t xml:space="preserve"> та обслуговування будівель торгівлі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</w:t>
      </w:r>
      <w:r>
        <w:rPr>
          <w:rFonts w:eastAsia="SimSun" w:cs="Times New Roman" w:ascii="Times New Roman" w:hAnsi="Times New Roman"/>
          <w:b w:val="false"/>
          <w:i w:val="false"/>
          <w:strike w:val="false"/>
          <w:dstrike w:val="false"/>
          <w:color w:val="auto"/>
          <w:kern w:val="2"/>
          <w:sz w:val="28"/>
          <w:szCs w:val="28"/>
          <w:u w:val="none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auto"/>
          <w:sz w:val="28"/>
          <w:szCs w:val="28"/>
          <w:u w:val="none"/>
          <w:lang w:val="uk-UA"/>
        </w:rPr>
        <w:t>та п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роведення ї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експертн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грошов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оцінки для підготовки до продажу на земельних торгах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(аукціоні)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,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згідно з додатком.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>Департаменту містобудування, земельних ресурсів та реклами Луцької міської ради: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ascii="Times New Roman" w:hAnsi="Times New Roman"/>
          <w:color w:val="auto"/>
          <w:sz w:val="28"/>
          <w:szCs w:val="28"/>
        </w:rPr>
        <w:t>2.1. Забезпечити укладення виконавчим комітетом Луцької міської ради договор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 xml:space="preserve"> на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нада</w:t>
      </w:r>
      <w:r>
        <w:rPr>
          <w:rFonts w:ascii="Times New Roman" w:hAnsi="Times New Roman"/>
          <w:color w:val="auto"/>
          <w:sz w:val="28"/>
          <w:szCs w:val="28"/>
        </w:rPr>
        <w:t>ння послуг із землеустрою про розроблення проєкт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 xml:space="preserve"> землеустрою щодо відведення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ділянки, зазначен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в рішенн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</w:t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із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суб’єкт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м господарювання, як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є виконавц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ем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робіт із землеустрою згідно із Законом України «Про землеустрій», що ма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відповідн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сертифікат інженер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-землевпорядник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а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>2.2. Забезпечити укладення виконавчим комітетом Луцької міської ради д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оговору на проведення експертної грошової оцінки земельної ділянки, зазначеної в рішенні, із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суб’єктом оціночної діяльності у сфері оцінки земель, який відповідно до Зако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 xml:space="preserve">ну України «Про оцінку земель» має у своєму складі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оцінювачів з експертної грошової оцінки земельних ділянок,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 xml:space="preserve"> або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фізичною особою - підприємцем, який отримав кваліфікаційне свідоцтво оцінювача з експертної грошової оцінки земельних ділянок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2.3.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Подати розроблений </w:t>
      </w:r>
      <w:r>
        <w:rPr>
          <w:rFonts w:ascii="Times New Roman" w:hAnsi="Times New Roman"/>
          <w:color w:val="auto"/>
          <w:sz w:val="28"/>
          <w:szCs w:val="28"/>
        </w:rPr>
        <w:t>проєкт землеустрою щодо відведення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ділянки, зазначен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в рішенн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і,</w:t>
      </w:r>
      <w:r>
        <w:rPr>
          <w:rFonts w:ascii="Times New Roman" w:hAnsi="Times New Roman"/>
          <w:color w:val="auto"/>
          <w:sz w:val="28"/>
          <w:szCs w:val="28"/>
        </w:rPr>
        <w:t xml:space="preserve"> у встановленому порядку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ascii="Times New Roman" w:hAnsi="Times New Roman"/>
          <w:color w:val="auto"/>
          <w:sz w:val="28"/>
          <w:szCs w:val="28"/>
        </w:rPr>
        <w:t>затвердження Луцьк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ій</w:t>
      </w:r>
      <w:r>
        <w:rPr>
          <w:rFonts w:ascii="Times New Roman" w:hAnsi="Times New Roman"/>
          <w:color w:val="auto"/>
          <w:sz w:val="28"/>
          <w:szCs w:val="28"/>
        </w:rPr>
        <w:t xml:space="preserve"> міськ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ій</w:t>
      </w:r>
      <w:r>
        <w:rPr>
          <w:rFonts w:ascii="Times New Roman" w:hAnsi="Times New Roman"/>
          <w:color w:val="auto"/>
          <w:sz w:val="28"/>
          <w:szCs w:val="28"/>
        </w:rPr>
        <w:t xml:space="preserve"> рад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tabs>
          <w:tab w:val="clear" w:pos="720"/>
          <w:tab w:val="left" w:pos="7365" w:leader="none"/>
        </w:tabs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>Міський голо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ва </w:t>
        <w:tab/>
        <w:t>Ігор ПОЛІЩУК</w:t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ind w:left="0" w:right="-365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uk-UA" w:eastAsia="zh-CN" w:bidi="hi-IN"/>
        </w:rPr>
        <w:t>Туз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uk-UA"/>
        </w:rPr>
        <w:t xml:space="preserve"> 777 8</w:t>
      </w: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uk-UA" w:eastAsia="zh-CN" w:bidi="hi-IN"/>
        </w:rPr>
        <w:t>6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567" w:header="0" w:top="102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  <w:style w:type="numbering" w:styleId="123">
    <w:name w:val="Нумерація 12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3520</TotalTime>
  <Application>LibreOffice/7.0.0.3$Windows_X86_64 LibreOffice_project/8061b3e9204bef6b321a21033174034a5e2ea88e</Application>
  <Pages>2</Pages>
  <Words>387</Words>
  <Characters>2579</Characters>
  <CharactersWithSpaces>3035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2025-04-17T14:54:55Z</cp:lastPrinted>
  <dcterms:modified xsi:type="dcterms:W3CDTF">2025-05-07T11:01:19Z</dcterms:modified>
  <cp:revision>158</cp:revision>
  <dc:subject/>
  <dc:title>mvk</dc:title>
</cp:coreProperties>
</file>