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77849939" r:id="rId2"/>
        </w:object>
      </w:r>
    </w:p>
    <w:p>
      <w:pPr>
        <w:pStyle w:val="Normal"/>
        <w:widowControl w:val="false"/>
        <w:bidi w:val="0"/>
        <w:jc w:val="center"/>
        <w:rPr>
          <w:sz w:val="16"/>
          <w:szCs w:val="16"/>
          <w:lang w:val="uk-UA"/>
        </w:rPr>
      </w:pPr>
      <w:r>
        <w:rPr>
          <w:sz w:val="16"/>
          <w:szCs w:val="16"/>
          <w:lang w:val="uk-UA"/>
        </w:rPr>
      </w:r>
    </w:p>
    <w:p>
      <w:pPr>
        <w:pStyle w:val="Heading1"/>
        <w:widowControl w:val="false"/>
        <w:numPr>
          <w:ilvl w:val="0"/>
          <w:numId w:val="1"/>
        </w:numPr>
        <w:bidi w:val="0"/>
        <w:rPr>
          <w:sz w:val="28"/>
          <w:szCs w:val="28"/>
        </w:rPr>
      </w:pPr>
      <w:r>
        <w:rPr>
          <w:rFonts w:ascii="Times New Roman" w:hAnsi="Times New Roman"/>
          <w:sz w:val="28"/>
          <w:szCs w:val="28"/>
        </w:rPr>
        <w:t>ЛУЦЬКА  МІСЬКА  РАДА</w:t>
      </w:r>
    </w:p>
    <w:p>
      <w:pPr>
        <w:pStyle w:val="Normal"/>
        <w:widowControl w:val="false"/>
        <w:bidi w:val="0"/>
        <w:jc w:val="lef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rFonts w:ascii="Times New Roman" w:hAnsi="Times New Roman"/>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1134"/>
          <w:tab w:val="left" w:pos="4687" w:leader="none"/>
        </w:tabs>
        <w:bidi w:val="0"/>
        <w:jc w:val="both"/>
        <w:rPr>
          <w:sz w:val="24"/>
        </w:rPr>
      </w:pPr>
      <w:r>
        <w:rPr>
          <w:rFonts w:ascii="Times New Roman" w:hAnsi="Times New Roman"/>
          <w:sz w:val="24"/>
        </w:rPr>
        <w:t>________________                                        Луцьк                                         №______________</w:t>
      </w:r>
    </w:p>
    <w:p>
      <w:pPr>
        <w:pStyle w:val="Normal"/>
        <w:widowControl w:val="false"/>
        <w:bidi w:val="0"/>
        <w:jc w:val="both"/>
        <w:rPr>
          <w:sz w:val="24"/>
          <w:lang w:val="uk-UA"/>
        </w:rPr>
      </w:pPr>
      <w:r>
        <w:rPr>
          <w:rFonts w:ascii="Times New Roman" w:hAnsi="Times New Roman"/>
          <w:sz w:val="24"/>
          <w:lang w:val="uk-UA"/>
        </w:rPr>
        <w:t xml:space="preserve">                                                     </w:t>
      </w:r>
    </w:p>
    <w:p>
      <w:pPr>
        <w:pStyle w:val="Normal"/>
        <w:bidi w:val="0"/>
        <w:jc w:val="left"/>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Про   надання  громадянам  Поліщук Н.О.,</w:t>
      </w:r>
    </w:p>
    <w:p>
      <w:pPr>
        <w:pStyle w:val="Normal"/>
        <w:bidi w:val="0"/>
        <w:jc w:val="left"/>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Павловій Т.Г.   дозволу   на    розроблення</w:t>
      </w:r>
    </w:p>
    <w:p>
      <w:pPr>
        <w:pStyle w:val="Normal"/>
        <w:bidi w:val="0"/>
        <w:jc w:val="left"/>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технічної    документації   із  землеустрою</w:t>
      </w:r>
    </w:p>
    <w:p>
      <w:pPr>
        <w:pStyle w:val="Normal"/>
        <w:bidi w:val="0"/>
        <w:jc w:val="left"/>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щодо   встановлення    (відновлення)  меж</w:t>
      </w:r>
    </w:p>
    <w:p>
      <w:pPr>
        <w:pStyle w:val="Normal"/>
        <w:bidi w:val="0"/>
        <w:jc w:val="left"/>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земельних ділянок в натурі (на місцевості)</w:t>
      </w:r>
    </w:p>
    <w:p>
      <w:pPr>
        <w:pStyle w:val="Normal"/>
        <w:bidi w:val="0"/>
        <w:jc w:val="left"/>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на вул.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Державності, 21</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у м. Луцьку</w:t>
      </w:r>
    </w:p>
    <w:p>
      <w:pPr>
        <w:pStyle w:val="Normal"/>
        <w:widowControl w:val="false"/>
        <w:bidi w:val="0"/>
        <w:jc w:val="left"/>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tabs>
          <w:tab w:val="clear" w:pos="1134"/>
          <w:tab w:val="left" w:pos="247" w:leader="none"/>
        </w:tabs>
        <w:suppressAutoHyphens w:val="true"/>
        <w:bidi w:val="0"/>
        <w:spacing w:before="0" w:after="0"/>
        <w:ind w:firstLine="567" w:left="0" w:right="0"/>
        <w:jc w:val="both"/>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Розглянувши заяву громадян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Поліщук Ніни Олександрівни, Павлової Тетяни Геннадіївни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земельних ділянок в натурі (на місцевості) на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вул. Державності, 21</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у м. Луцьку, враховуючи документи, що посвідчують право власності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на об’єкти нерухомого майна</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розташовані на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вул. Державності, 21</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у м. Луцьку: громадянки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Поліщук Ніни Олександрівни – договір дарування від 18.12.1997 за № 2-8516,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відповідно до якого право власності на 7/24 частки житлового будинку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з надвірними будівлями і спорудами зареєстровано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08.01.1998 за № 5038;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свідоцтво про право власності від 18.12.1997 за № 2-8514,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відповідно до якого право власності на 7/24 частки житлового будинку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з надвірними будівлями і спорудами зареєстровано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08.01.1998 за № 5038; громадянки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Павлової Тетяни Геннадіївни – свідоцтво про право на спадщину за заповітом від 21.09.2001 за № 1-1944,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відповідно до якого право власності на 5/12 частки житлового будинку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з надвірними будівлями і спорудами зареєстровано 27</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.09.2001 за № 5038, технічний паспорт на об’єкт нерухомого майна,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16.12.2010 за № 011007701339, відповідно до якого право власності на земельну ділянку площею 0,1000 га з кадастровим номером 0710100000:21:002:0042 перенесено до Державного реєстру речових прав на нерухоме майно 16.08.2023, номери відомостей про речове право: 51415266, 51414983 відповідно, враховуючи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підпункти 9, 10 пункту 24 додатку до рішення</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 xml:space="preserve"> Луцької міської ради від </w:t>
      </w:r>
      <w:r>
        <w:rPr>
          <w:rStyle w:val="Strong"/>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6"/>
          <w:szCs w:val="26"/>
          <w:highlight w:val="white"/>
          <w:u w:val="none"/>
          <w:em w:val="none"/>
          <w:lang w:val="uk-UA" w:eastAsia="zh-CN" w:bidi="ar-SA"/>
        </w:rPr>
        <w:t>25.11.2009 № 50/42 «Про передачу у власність громадянам міста земельних ділянок для будівництва та обслуговування житлового будинку, господарських будівель і споруд, та надання в оренду»,</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на підставі яких 18.03.2013 підписано договори оренди землі між Луцькою міською радою та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громадянами Поліщук Ніною Олександрівною, Павловою Тетяною Геннадіївною</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на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земельні ділянки комунальної власності з кадастровими номерами 0710100000:21:002:0044, 0710100000:21:002:0043 на вул. Державності, 21 у м. Луцьку, відповідно до яких державну реєстрацію права оренди на земельні ділянки в Державному реєстрі речових прав на нерухоме майно здійснено не було, витяг із протоколу засідання постійної комісії з питань земельних відносин та земельного кадастру від 24.03.2025 № 76, розпорядження Луцького міського голови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від 26.04.2024 № 283 «Про перейменування вулиці Чернишевського на вулицю Державності у місті Луцьку»,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1134"/>
          <w:tab w:val="left" w:pos="247" w:leader="none"/>
        </w:tabs>
        <w:suppressAutoHyphens w:val="true"/>
        <w:bidi w:val="0"/>
        <w:spacing w:before="0" w:after="0"/>
        <w:ind w:firstLine="624" w:left="0" w:right="0"/>
        <w:jc w:val="both"/>
        <w:rPr>
          <w:rFonts w:ascii="Times New Roman" w:hAnsi="Times New Roman"/>
          <w:sz w:val="26"/>
          <w:szCs w:val="26"/>
        </w:rPr>
      </w:pPr>
      <w:r>
        <w:rPr>
          <w:rFonts w:ascii="Times New Roman" w:hAnsi="Times New Roman"/>
          <w:sz w:val="26"/>
          <w:szCs w:val="26"/>
        </w:rPr>
      </w:r>
    </w:p>
    <w:p>
      <w:pPr>
        <w:pStyle w:val="Normal"/>
        <w:widowControl w:val="false"/>
        <w:suppressAutoHyphens w:val="true"/>
        <w:bidi w:val="0"/>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ВИРІШИЛА:</w:t>
      </w:r>
    </w:p>
    <w:p>
      <w:pPr>
        <w:pStyle w:val="Normal"/>
        <w:widowControl w:val="false"/>
        <w:suppressAutoHyphens w:val="true"/>
        <w:bidi w:val="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suppressAutoHyphens w:val="true"/>
        <w:bidi w:val="0"/>
        <w:spacing w:before="0" w:after="0"/>
        <w:ind w:firstLine="567" w:left="0" w:right="0"/>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1. Надати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громадянам Поліщук Ніні Олександрівні, Павловій Тетяні Геннадіївні</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земельних ділянок в натурі (на місцевості) на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вул. Державності, 21</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 у м. Луцьку, площам</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и 0,0686 га та 0,0117 га</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w:t>
      </w:r>
    </w:p>
    <w:p>
      <w:pPr>
        <w:pStyle w:val="Normal"/>
        <w:widowControl w:val="false"/>
        <w:suppressAutoHyphens w:val="true"/>
        <w:bidi w:val="0"/>
        <w:spacing w:before="0" w:after="0"/>
        <w:ind w:firstLine="567" w:left="0" w:right="0"/>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2. Зобов’язати г</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ромадян Поліщук Ніну Олександрівну, Павлову Тетяну Геннадіївну </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розробити технічну документацію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val="false"/>
        <w:suppressAutoHyphens w:val="true"/>
        <w:bidi w:val="0"/>
        <w:spacing w:before="0" w:after="0"/>
        <w:ind w:firstLine="567" w:left="0" w:right="0"/>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 xml:space="preserve">3.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w w:val="101"/>
          <w:kern w:val="0"/>
          <w:sz w:val="26"/>
          <w:szCs w:val="26"/>
          <w:highlight w:val="white"/>
          <w:u w:val="none"/>
          <w:em w:val="none"/>
          <w:lang w:val="uk-UA" w:eastAsia="zh-CN" w:bidi="ar-SA"/>
        </w:rPr>
        <w:t>Договір оренди землі, підписаний 18.03.2013 між Луцькою міською радою та громадянами Поліщук Ніною Олександрівною, Павловою Тетяною Геннадіївною, на земельну ділянку комунальної власності з кадастровим номером 0710100000:21:002:0044 площею 0,0686 га на вул. Державності, 21 (вул. Чернишевського, 21) у м. Луцьку, вважати неукладеним.</w:t>
      </w:r>
    </w:p>
    <w:p>
      <w:pPr>
        <w:pStyle w:val="Normal"/>
        <w:suppressAutoHyphens w:val="true"/>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A"/>
          <w:spacing w:val="-4"/>
          <w:w w:val="101"/>
          <w:kern w:val="0"/>
          <w:sz w:val="26"/>
          <w:szCs w:val="26"/>
          <w:highlight w:val="white"/>
          <w:u w:val="none"/>
          <w:em w:val="none"/>
          <w:lang w:val="uk-UA" w:eastAsia="zh-CN" w:bidi="ar-SA"/>
        </w:rPr>
        <w:t>4. Договір оренди землі, підписаний 18.03.2013 між Луцькою міською радою та громадянами Поліщук Ніною Олександрівною, Павловою Тетяною Геннадіївною, на земельну ділянку комунальної власності з кадастровим номером 0710100000:21:002:0043 площею 0,0117 га на вул. Державності, 21 (вул</w:t>
      </w:r>
      <w:r>
        <w:rPr>
          <w:rFonts w:eastAsia="Times New Roman" w:cs="Times New Roman" w:ascii="Times New Roman" w:hAnsi="Times New Roman"/>
          <w:b w:val="false"/>
          <w:bCs w:val="false"/>
          <w:i w:val="false"/>
          <w:iCs w:val="false"/>
          <w:caps w:val="false"/>
          <w:smallCaps w:val="false"/>
          <w:color w:val="00000A"/>
          <w:spacing w:val="-4"/>
          <w:sz w:val="26"/>
          <w:szCs w:val="26"/>
          <w:highlight w:val="white"/>
          <w:u w:val="none"/>
          <w:lang w:bidi="ar-SA"/>
        </w:rPr>
        <w:t>. Чернишевського, 21) у м. Луцьку, вважати неукладеним.</w:t>
      </w:r>
    </w:p>
    <w:p>
      <w:pPr>
        <w:pStyle w:val="Normal"/>
        <w:suppressAutoHyphens w:val="true"/>
        <w:ind w:firstLine="567" w:left="0" w:right="0"/>
        <w:jc w:val="both"/>
        <w:rPr/>
      </w:pPr>
      <w:r>
        <w:rPr>
          <w:rFonts w:eastAsia="Times New Roman" w:cs="Times New Roman" w:ascii="Times New Roman" w:hAnsi="Times New Roman"/>
          <w:b w:val="false"/>
          <w:bCs w:val="false"/>
          <w:i w:val="false"/>
          <w:iCs w:val="false"/>
          <w:caps w:val="false"/>
          <w:smallCaps w:val="false"/>
          <w:color w:val="00000A"/>
          <w:spacing w:val="-4"/>
          <w:sz w:val="26"/>
          <w:szCs w:val="26"/>
          <w:highlight w:val="white"/>
          <w:u w:val="none"/>
          <w:lang w:bidi="ar-SA"/>
        </w:rPr>
        <w:t xml:space="preserve">5. Підпункти 9, 10 пункту 24 додатку до рішення міської ради від </w:t>
      </w:r>
      <w:r>
        <w:rPr>
          <w:rStyle w:val="Strong"/>
          <w:rFonts w:eastAsia="Times New Roman" w:cs="Times New Roman" w:ascii="Times New Roman" w:hAnsi="Times New Roman"/>
          <w:b w:val="false"/>
          <w:bCs w:val="false"/>
          <w:i w:val="false"/>
          <w:iCs w:val="false"/>
          <w:caps w:val="false"/>
          <w:smallCaps w:val="false"/>
          <w:color w:val="00000A"/>
          <w:spacing w:val="-4"/>
          <w:sz w:val="26"/>
          <w:szCs w:val="26"/>
          <w:highlight w:val="white"/>
          <w:u w:val="none"/>
          <w:lang w:bidi="ar-SA"/>
        </w:rPr>
        <w:t>25.11.2009 № 50/42 «Про передачу у власність громадянам міста земельних ділянок для будівництва та обслуговування житлового будинку, господарських будівель і споруд, та надання в оренду» вважати нечинними.</w:t>
      </w:r>
    </w:p>
    <w:p>
      <w:pPr>
        <w:pStyle w:val="Normal"/>
        <w:suppressAutoHyphens w:val="true"/>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ascii="Times New Roman" w:hAnsi="Times New Roman"/>
          <w:b w:val="false"/>
          <w:bCs w:val="false"/>
          <w:i w:val="false"/>
          <w:iCs w:val="false"/>
          <w:caps w:val="false"/>
          <w:smallCaps w:val="false"/>
          <w:color w:val="00000A"/>
          <w:spacing w:val="-4"/>
          <w:sz w:val="26"/>
          <w:szCs w:val="26"/>
          <w:highlight w:val="white"/>
          <w:u w:val="none"/>
          <w:lang w:bidi="ar-SA"/>
        </w:rPr>
        <w:t>6. Контроль за виконанням рішення покласти на заступника мі</w:t>
      </w: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bidi w:val="0"/>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bidi w:val="0"/>
        <w:jc w:val="both"/>
        <w:rPr>
          <w:sz w:val="26"/>
          <w:szCs w:val="26"/>
        </w:rPr>
      </w:pPr>
      <w:r>
        <w:rPr>
          <w:rFonts w:eastAsia="Times New Roman" w:cs="Times New Roman" w:ascii="Times New Roman" w:hAnsi="Times New Roman"/>
          <w:b w:val="false"/>
          <w:bCs w:val="false"/>
          <w:i w:val="false"/>
          <w:iCs w:val="false"/>
          <w:caps w:val="false"/>
          <w:smallCaps w:val="false"/>
          <w:color w:val="00000A"/>
          <w:spacing w:val="-4"/>
          <w:kern w:val="0"/>
          <w:sz w:val="26"/>
          <w:szCs w:val="26"/>
          <w:highlight w:val="white"/>
          <w:u w:val="none"/>
          <w:lang w:val="uk-UA" w:eastAsia="zh-CN" w:bidi="ar-SA"/>
        </w:rPr>
        <w:t>Міський голова                                                                                                   Ігор ПОЛІЩУК</w:t>
      </w:r>
    </w:p>
    <w:p>
      <w:pPr>
        <w:pStyle w:val="Normal"/>
        <w:widowControl w:val="false"/>
        <w:bidi w:val="0"/>
        <w:jc w:val="both"/>
        <w:rPr>
          <w:sz w:val="27"/>
          <w:szCs w:val="27"/>
          <w:lang w:val="uk-UA"/>
        </w:rPr>
      </w:pPr>
      <w:r>
        <w:rPr>
          <w:sz w:val="27"/>
          <w:szCs w:val="27"/>
          <w:lang w:val="uk-UA"/>
        </w:rPr>
      </w:r>
    </w:p>
    <w:p>
      <w:pPr>
        <w:pStyle w:val="Normal"/>
        <w:widowControl w:val="false"/>
        <w:bidi w:val="0"/>
        <w:jc w:val="both"/>
        <w:rPr>
          <w:szCs w:val="28"/>
          <w:lang w:val="uk-UA"/>
        </w:rPr>
      </w:pPr>
      <w:r>
        <w:rPr>
          <w:szCs w:val="28"/>
          <w:lang w:val="uk-UA"/>
        </w:rPr>
      </w:r>
    </w:p>
    <w:p>
      <w:pPr>
        <w:pStyle w:val="Normal"/>
        <w:widowControl w:val="false"/>
        <w:bidi w:val="0"/>
        <w:ind w:hanging="0" w:left="0" w:right="0"/>
        <w:jc w:val="both"/>
        <w:rPr>
          <w:i w:val="false"/>
          <w:i w:val="false"/>
          <w:iCs w:val="false"/>
        </w:rPr>
      </w:pPr>
      <w:r>
        <w:rPr>
          <w:rFonts w:eastAsia="Times New Roman" w:cs="Times New Roman" w:ascii="Times New Roman" w:hAnsi="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36" w:footer="0" w:bottom="1698"/>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1134"/>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126</TotalTime>
  <Application>LibreOffice/25.2.2.2$Windows_X86_64 LibreOffice_project/7370d4be9e3cf6031a51beef54ff3bda878e3fac</Application>
  <AppVersion>15.0000</AppVersion>
  <Pages>2</Pages>
  <Words>699</Words>
  <Characters>4488</Characters>
  <CharactersWithSpaces>5425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2025-04-24T11:59:42Z</cp:lastPrinted>
  <dcterms:modified xsi:type="dcterms:W3CDTF">2025-05-07T17:22:28Z</dcterms:modified>
  <cp:revision>44</cp:revision>
  <dc:subject/>
  <dc:title/>
</cp:coreProperties>
</file>

<file path=docProps/custom.xml><?xml version="1.0" encoding="utf-8"?>
<Properties xmlns="http://schemas.openxmlformats.org/officeDocument/2006/custom-properties" xmlns:vt="http://schemas.openxmlformats.org/officeDocument/2006/docPropsVTypes"/>
</file>