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2049326507" r:id="rId2"/>
        </w:object>
      </w:r>
    </w:p>
    <w:p>
      <w:pPr>
        <w:pStyle w:val="Normal"/>
        <w:widowControl w:val="false"/>
        <w:jc w:val="center"/>
        <w:rPr>
          <w:szCs w:val="28"/>
        </w:rPr>
      </w:pPr>
      <w:r>
        <w:rPr>
          <w:szCs w:val="28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ind w:left="0" w:right="-319" w:hanging="0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Про   зміну    Луцькій    міській   територіальній </w:t>
      </w:r>
    </w:p>
    <w:p>
      <w:pPr>
        <w:pStyle w:val="Normal"/>
        <w:ind w:left="0" w:right="-319" w:hanging="0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громаді, від імені  якої  діє  Луцька міська  рада,</w:t>
      </w:r>
    </w:p>
    <w:p>
      <w:pPr>
        <w:pStyle w:val="Normal"/>
        <w:ind w:left="0" w:right="-319" w:hanging="0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цільового  призначення  земельної  ділянки  для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будівництва      та     обслуговування     торгово-</w:t>
      </w:r>
    </w:p>
    <w:p>
      <w:pPr>
        <w:pStyle w:val="Normal"/>
        <w:ind w:left="0" w:right="-319" w:hanging="0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офісних приміщень (03.07) 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вул. Конякіна, 14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ind w:left="0" w:right="-319" w:hanging="0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у м. Луцьку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C9211E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C9211E"/>
          <w:spacing w:val="-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Розглянувши проєкт землеустрою щодо відведення земельної ділянки (</w:t>
      </w:r>
      <w:r>
        <w:rPr>
          <w:rFonts w:eastAsia="Times New Roman" w:cs="Times New Roman"/>
          <w:b w:val="false"/>
          <w:bCs/>
          <w:i w:val="false"/>
          <w:iCs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змін</w:t>
      </w:r>
      <w:r>
        <w:rPr>
          <w:rFonts w:eastAsia="Times New Roman" w:cs="Times New Roman"/>
          <w:b w:val="false"/>
          <w:bCs/>
          <w:i w:val="false"/>
          <w:iCs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и</w:t>
      </w:r>
      <w:r>
        <w:rPr>
          <w:rFonts w:eastAsia="Times New Roman" w:cs="Times New Roman"/>
          <w:b w:val="false"/>
          <w:bCs/>
          <w:i w:val="false"/>
          <w:iCs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цільового призначення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) Луцькій міській територіальній громаді, від імені якої діє Луцька міська рада, 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ru-RU" w:bidi="ar-SA"/>
        </w:rPr>
        <w:t>вул. Конякіна, 14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у м. Луцьку,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витяг з Державного земельного кадастру про земельну ділянку від 24.01.2025</w:t>
        <w:br/>
        <w:t xml:space="preserve">№ НВ-0000113542025, 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ru-RU" w:bidi="ar-SA"/>
        </w:rPr>
        <w:t xml:space="preserve">враховуючи 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ru-RU" w:bidi="ar-SA"/>
        </w:rPr>
        <w:t xml:space="preserve">документи, що посвідчують право власності на об’єкти нерухомого майна на вул. Конякіна, 14 у м. Луцьку: Комунального закладу «Палац культури міста Луцька» — свідоцтво про право власності від 26.12.2012, відповідно до якого право власності на філіал-клуб «Сучасник» (приміщення з № 23-1 по № 23-15) зареєстровано 27.12.2012, реєстраційний номер: 38869946, технічний паспорт на об’єкт нерухомого майна від 05.10.2012; фізичної особи-підприємця Безп’ятка Олега Григоровича — свідоцтво про право власності від 07.11.2013, відповідно до якого право власності на комп’ютерний клуб та офіс (приміщення 2-го поверху з № 21-1 по № 21-4, в спільному користуванні приміщення з № І по № ІV) зареєстровано у Державному реєстрі речових прав на нерухоме майно від 08.07.2010, реєстраційний номер: 30322698, технічний паспорт на об’єкт нерухомого майна від 24.12.2012; договір купівлі-продажу нежитлового приміщення від 11.09.2007 № 3455, відповідно до якого право власності на магазин зареєстровано 19.09.2007, реєстраційний номер: 19863487, технічний паспорт на об’єкт нерухомого майна від 14.09.2007, </w:t>
      </w:r>
      <w:bookmarkStart w:id="0" w:name="_Hlk150340801"/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ru-RU" w:bidi="ar-SA"/>
        </w:rPr>
        <w:t xml:space="preserve">керуючись статтями 12, 20, 79-1, 93, 96,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ru-RU" w:bidi="ar-SA"/>
        </w:rPr>
        <w:t xml:space="preserve">98-102,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ru-RU" w:bidi="ar-SA"/>
        </w:rPr>
        <w:t>122-126, 186 Земельного кодексу України, статтею 50 Закону України «Про землеустрій», статтями 21, 22, 24 Закону України «Про Державний земе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льний кадастр»,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статтями 4, 6 Закону України «Про державну реєстрацію речових прав на нерухоме майно та їх обтяжень», статтями 26, 33 Закону України «Про місцеве самоврядування в Україні», пунктами 66-67, 75, 107 постанови Кабінету Міністрів України від 17.10.2012 № 1051 «Про затвердження Порядку ведення Державного земельного кадастру», Генеральним планом міста Луцька, затвердженим рішенням Луцької міської ради від 23.02.2022 № 26/49 “Про затвердження містобудівної документації проєкт «м. Луцьк. Внесення змін до генерального плану»”,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cs="Times New Roman"/>
          <w:color w:val="000000"/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cs="Times New Roman"/>
          <w:color w:val="C9211E"/>
          <w:sz w:val="28"/>
          <w:szCs w:val="28"/>
          <w:lang w:val="uk-UA"/>
        </w:rPr>
      </w:pPr>
      <w:r>
        <w:rPr>
          <w:rFonts w:cs="Times New Roman"/>
          <w:color w:val="C9211E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1. Затвердити проєкт землеустрою щодо відведення земельної ділянки комунальної власності </w:t>
      </w:r>
      <w:r>
        <w:rPr>
          <w:rFonts w:eastAsia="Times New Roman" w:cs="Times New Roman"/>
          <w:b w:val="false"/>
          <w:bCs/>
          <w:i w:val="false"/>
          <w:iCs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(змін</w:t>
      </w:r>
      <w:r>
        <w:rPr>
          <w:rFonts w:eastAsia="Times New Roman" w:cs="Times New Roman"/>
          <w:b w:val="false"/>
          <w:bCs/>
          <w:i w:val="false"/>
          <w:iCs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и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цільового призначення) 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ru-RU" w:bidi="ar-SA"/>
        </w:rPr>
        <w:t>вул. Конякіна, 14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у м. Луцьку площею 0,0126 га з кадастровим номером 0710100000:33:016:0080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ru-RU" w:bidi="ar-SA"/>
        </w:rPr>
        <w:t xml:space="preserve">для будівництва та обслуговування торгово-офісних приміщень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ru-RU" w:bidi="ar-SA"/>
        </w:rPr>
        <w:t>(03.07 – для будівництва та обслуговування будівель торгівлі)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ru-RU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ru-RU" w:bidi="ar-SA"/>
        </w:rPr>
        <w:t xml:space="preserve">2. Змінити Луцькій міській територіальній громаді, від імені якої діє Луцька міська рада, цільове призначення земельної ділянки комунальної власності 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ru-RU" w:bidi="ar-SA"/>
        </w:rPr>
        <w:t>вул. Конякіна, 14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ru-RU" w:bidi="ar-SA"/>
        </w:rPr>
        <w:t xml:space="preserve"> у м. Луцьку площею 0,0126 га з кадастровим номером 0710100000:33:016:0080 з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ru-RU" w:bidi="ar-SA"/>
        </w:rPr>
        <w:t>«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ru-RU" w:bidi="ar-SA"/>
        </w:rPr>
        <w:t>для будівництва та обслуговування нежитлових приміщень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ru-RU" w:bidi="ar-SA"/>
        </w:rPr>
        <w:t>» (03.10 – для будівництва та обслуговування адміністративних будинків, офісних будівель компаній, які займаються підприємницькою діяльністю, пов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’язаною з отриманням прибутку) на «для будівництва та обслуговування торгово-офісних приміщень» (03.07 – для будівництва та обслуговування будівель торгівлі), згідно з додатком.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3. Внести відповідні зміни в Державний земельний кадастр про земельну ділянку.</w:t>
      </w:r>
    </w:p>
    <w:p>
      <w:pPr>
        <w:pStyle w:val="Normal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4. Встановити на земельній ділянці з кадастровим номером 0710100000:33:016:0080 земельний сервітут для забезпечення права проходу та проїзду на велосипеді (07.01) площею 0,0020 га.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5</w:t>
      </w:r>
      <w:r>
        <w:rPr>
          <w:color w:val="000000"/>
          <w:spacing w:val="-4"/>
          <w:sz w:val="28"/>
          <w:szCs w:val="28"/>
          <w:lang w:val="uk-UA"/>
        </w:rPr>
        <w:t>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/>
      </w:pPr>
      <w:bookmarkEnd w:id="0"/>
      <w:r>
        <w:rPr>
          <w:rFonts w:cs="Times New Roman"/>
          <w:bCs w:val="false"/>
          <w:color w:val="000000"/>
          <w:spacing w:val="-6"/>
          <w:sz w:val="24"/>
          <w:szCs w:val="24"/>
          <w:highlight w:val="white"/>
          <w:lang w:val="uk-UA" w:eastAsia="zh-CN"/>
        </w:rPr>
        <w:t>Туз</w:t>
      </w:r>
      <w:r>
        <w:rPr>
          <w:rFonts w:cs="Times New Roman"/>
          <w:bCs w:val="false"/>
          <w:color w:val="000000"/>
          <w:spacing w:val="-6"/>
          <w:sz w:val="24"/>
          <w:szCs w:val="28"/>
          <w:highlight w:val="white"/>
          <w:lang w:val="uk-UA" w:eastAsia="zh-CN"/>
        </w:rPr>
        <w:t xml:space="preserve"> 777 863</w:t>
      </w:r>
    </w:p>
    <w:sectPr>
      <w:type w:val="nextPage"/>
      <w:pgSz w:w="11906" w:h="16838"/>
      <w:pgMar w:left="1701" w:right="567" w:gutter="0" w:header="0" w:top="739" w:footer="0" w:bottom="1924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301</TotalTime>
  <Application>LibreOffice/7.4.0.3$Windows_X86_64 LibreOffice_project/f85e47c08ddd19c015c0114a68350214f7066f5a</Application>
  <AppVersion>15.0000</AppVersion>
  <Pages>2</Pages>
  <Words>539</Words>
  <Characters>3536</Characters>
  <CharactersWithSpaces>4258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dcterms:modified xsi:type="dcterms:W3CDTF">2025-05-07T12:05:41Z</dcterms:modified>
  <cp:revision>225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