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81926891"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Про   передачу  громадянам  Ольшевсько-</w:t>
      </w:r>
    </w:p>
    <w:p>
      <w:pPr>
        <w:pStyle w:val="Normal"/>
        <w:tabs>
          <w:tab w:val="clear" w:pos="708"/>
          <w:tab w:val="left" w:pos="1843" w:leader="none"/>
        </w:tabs>
        <w:overflowPunct w:val="false"/>
        <w:ind w:hanging="0" w:left="0" w:right="-868"/>
        <w:jc w:val="both"/>
        <w:rPr>
          <w:sz w:val="28"/>
          <w:szCs w:val="28"/>
        </w:rPr>
      </w:pPr>
      <w:r>
        <w:rPr>
          <w:sz w:val="28"/>
          <w:szCs w:val="28"/>
        </w:rPr>
        <w:t xml:space="preserve">му В.Ю.,  Короляку Я.Б. </w:t>
      </w:r>
      <w:r>
        <w:rPr>
          <w:sz w:val="28"/>
          <w:szCs w:val="28"/>
          <w:lang w:val="uk-UA"/>
        </w:rPr>
        <w:t>безоплатно у спі-</w:t>
      </w:r>
    </w:p>
    <w:p>
      <w:pPr>
        <w:pStyle w:val="Normal"/>
        <w:tabs>
          <w:tab w:val="clear" w:pos="708"/>
          <w:tab w:val="left" w:pos="1843" w:leader="none"/>
        </w:tabs>
        <w:overflowPunct w:val="false"/>
        <w:ind w:hanging="0" w:left="0" w:right="-868"/>
        <w:jc w:val="both"/>
        <w:rPr>
          <w:sz w:val="28"/>
          <w:szCs w:val="28"/>
        </w:rPr>
      </w:pPr>
      <w:r>
        <w:rPr>
          <w:sz w:val="28"/>
          <w:szCs w:val="28"/>
          <w:lang w:val="uk-UA"/>
        </w:rPr>
        <w:t>льну часткову  власність  земельної ділян-</w:t>
      </w:r>
    </w:p>
    <w:p>
      <w:pPr>
        <w:pStyle w:val="Normal"/>
        <w:tabs>
          <w:tab w:val="clear" w:pos="708"/>
          <w:tab w:val="left" w:pos="1843" w:leader="none"/>
        </w:tabs>
        <w:overflowPunct w:val="false"/>
        <w:ind w:hanging="0" w:left="0" w:right="-868"/>
        <w:jc w:val="both"/>
        <w:rPr>
          <w:sz w:val="28"/>
          <w:szCs w:val="28"/>
        </w:rPr>
      </w:pPr>
      <w:r>
        <w:rPr>
          <w:sz w:val="28"/>
          <w:szCs w:val="28"/>
          <w:lang w:val="uk-UA"/>
        </w:rPr>
        <w:t>ки для будівництва і обслуговування жит-</w:t>
      </w:r>
    </w:p>
    <w:p>
      <w:pPr>
        <w:pStyle w:val="Normal"/>
        <w:tabs>
          <w:tab w:val="clear" w:pos="708"/>
          <w:tab w:val="left" w:pos="1843" w:leader="none"/>
        </w:tabs>
        <w:overflowPunct w:val="false"/>
        <w:ind w:hanging="0" w:left="0" w:right="-868"/>
        <w:jc w:val="both"/>
        <w:rPr>
          <w:sz w:val="28"/>
          <w:szCs w:val="28"/>
        </w:rPr>
      </w:pPr>
      <w:r>
        <w:rPr>
          <w:sz w:val="28"/>
          <w:szCs w:val="28"/>
          <w:lang w:val="uk-UA"/>
        </w:rPr>
        <w:t>лового будинку, господарських будівель і</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вул. Художників, 3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Ольшевського Володимира Юрійовича, Короляка Ярослава Богдановича щодо передачі безоплатно у спільну часткову власність земельної ділянки на </w:t>
      </w:r>
      <w:r>
        <w:rPr>
          <w:b w:val="false"/>
          <w:bCs w:val="false"/>
          <w:sz w:val="28"/>
          <w:szCs w:val="28"/>
        </w:rPr>
        <w:t>вул. Художників, 3 у</w:t>
      </w:r>
      <w:r>
        <w:rPr>
          <w:b w:val="false"/>
          <w:bCs w:val="false"/>
          <w:sz w:val="18"/>
          <w:szCs w:val="18"/>
        </w:rPr>
        <w:t xml:space="preserve"> </w:t>
      </w:r>
      <w:r>
        <w:rPr>
          <w:b w:val="false"/>
          <w:bCs w:val="false"/>
          <w:sz w:val="28"/>
          <w:szCs w:val="28"/>
        </w:rPr>
        <w:t xml:space="preserve">м. Луцьку </w:t>
      </w:r>
      <w:r>
        <w:rPr>
          <w:b w:val="false"/>
          <w:bCs w:val="false"/>
          <w:sz w:val="28"/>
          <w:szCs w:val="28"/>
          <w:lang w:val="uk-UA"/>
        </w:rPr>
        <w:t>для будівництва</w:t>
      </w:r>
      <w:r>
        <w:rPr>
          <w:b w:val="false"/>
          <w:bCs w:val="false"/>
          <w:sz w:val="18"/>
          <w:szCs w:val="18"/>
          <w:lang w:val="uk-UA"/>
        </w:rPr>
        <w:t xml:space="preserve"> </w:t>
      </w:r>
      <w:r>
        <w:rPr>
          <w:b w:val="false"/>
          <w:bCs w:val="false"/>
          <w:sz w:val="28"/>
          <w:szCs w:val="28"/>
          <w:lang w:val="uk-UA"/>
        </w:rPr>
        <w:t>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Художників, 3 у м. Луцьку</w:t>
      </w:r>
      <w:r>
        <w:rPr>
          <w:b w:val="false"/>
          <w:bCs w:val="false"/>
          <w:sz w:val="28"/>
          <w:szCs w:val="28"/>
        </w:rPr>
        <w:t xml:space="preserve"> </w:t>
      </w:r>
      <w:r>
        <w:rPr>
          <w:sz w:val="28"/>
          <w:szCs w:val="28"/>
        </w:rPr>
        <w:t>громадян Ольшевського Володимира Юрійовича, Короляка Ярослава Богдановича</w:t>
      </w:r>
      <w:r>
        <w:rPr>
          <w:rFonts w:eastAsia="Times New Roman" w:cs="Times New Roman"/>
          <w:color w:val="00000A"/>
          <w:kern w:val="0"/>
          <w:sz w:val="28"/>
          <w:szCs w:val="28"/>
          <w:lang w:val="uk-UA" w:eastAsia="zh-CN" w:bidi="ar-SA"/>
        </w:rPr>
        <w:t xml:space="preserve">, витяг з Державного земельного кадастру про земельну ділянку, враховуючи документи, що посвідчують право власності громадян Ольшевського Володимира Юрійовича, Короляка Ярослава Богдановича на об’єкт нерухомого майна на </w:t>
      </w:r>
      <w:r>
        <w:rPr>
          <w:rFonts w:eastAsia="Times New Roman" w:cs="Times New Roman"/>
          <w:b w:val="false"/>
          <w:bCs w:val="false"/>
          <w:color w:val="00000A"/>
          <w:kern w:val="0"/>
          <w:sz w:val="28"/>
          <w:szCs w:val="28"/>
          <w:lang w:val="uk-UA" w:eastAsia="zh-CN" w:bidi="ar-SA"/>
        </w:rPr>
        <w:t xml:space="preserve">вул. Художників, 3 </w:t>
      </w:r>
      <w:r>
        <w:rPr>
          <w:rFonts w:eastAsia="Times New Roman" w:cs="Times New Roman"/>
          <w:color w:val="00000A"/>
          <w:kern w:val="0"/>
          <w:sz w:val="28"/>
          <w:szCs w:val="28"/>
          <w:lang w:val="uk-UA" w:eastAsia="zh-CN" w:bidi="ar-SA"/>
        </w:rPr>
        <w:t xml:space="preserve">у м. Луцьку: свідоцтво на право </w:t>
      </w:r>
      <w:r>
        <w:rPr>
          <w:rFonts w:eastAsia="Times New Roman" w:cs="Times New Roman"/>
          <w:color w:val="00000A"/>
          <w:kern w:val="0"/>
          <w:sz w:val="28"/>
          <w:szCs w:val="28"/>
          <w:lang w:val="uk-UA" w:eastAsia="zh-CN" w:bidi="ar-SA"/>
        </w:rPr>
        <w:t>особистої</w:t>
      </w:r>
      <w:r>
        <w:rPr>
          <w:rFonts w:eastAsia="Times New Roman" w:cs="Times New Roman"/>
          <w:color w:val="00000A"/>
          <w:kern w:val="0"/>
          <w:sz w:val="28"/>
          <w:szCs w:val="28"/>
          <w:lang w:val="uk-UA" w:eastAsia="zh-CN" w:bidi="ar-SA"/>
        </w:rPr>
        <w:t xml:space="preserve"> власності на </w:t>
      </w:r>
      <w:r>
        <w:rPr>
          <w:rFonts w:eastAsia="Times New Roman" w:cs="Times New Roman"/>
          <w:color w:val="00000A"/>
          <w:kern w:val="0"/>
          <w:sz w:val="28"/>
          <w:szCs w:val="28"/>
          <w:lang w:val="uk-UA" w:eastAsia="zh-CN" w:bidi="ar-SA"/>
        </w:rPr>
        <w:t>жилий будинок</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1989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відповідно до якого право власності громадянина Ольшевського Володимира Юрійовича</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на частку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/5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 житловому будинку </w:t>
      </w:r>
      <w:r>
        <w:rPr>
          <w:rFonts w:eastAsia="Times New Roman" w:cs="Times New Roman"/>
          <w:b w:val="false"/>
          <w:bCs w:val="false"/>
          <w:i w:val="false"/>
          <w:iCs w:val="false"/>
          <w:color w:val="auto"/>
          <w:kern w:val="0"/>
          <w:sz w:val="28"/>
          <w:szCs w:val="28"/>
          <w:lang w:val="uk-UA" w:eastAsia="zh-CN" w:bidi="ar-SA"/>
        </w:rPr>
        <w:t>зареєстровано</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2</w:t>
      </w:r>
      <w:r>
        <w:rPr>
          <w:rFonts w:eastAsia="Times New Roman" w:cs="Times New Roman"/>
          <w:b w:val="false"/>
          <w:bCs w:val="false"/>
          <w:i w:val="false"/>
          <w:iCs w:val="false"/>
          <w:color w:val="auto"/>
          <w:kern w:val="0"/>
          <w:sz w:val="28"/>
          <w:szCs w:val="28"/>
          <w:lang w:val="uk-UA" w:eastAsia="zh-CN" w:bidi="ar-SA"/>
        </w:rPr>
        <w:t>9</w:t>
      </w:r>
      <w:r>
        <w:rPr>
          <w:rFonts w:eastAsia="Times New Roman" w:cs="Times New Roman"/>
          <w:b w:val="false"/>
          <w:bCs w:val="false"/>
          <w:i w:val="false"/>
          <w:iCs w:val="false"/>
          <w:color w:val="auto"/>
          <w:kern w:val="0"/>
          <w:sz w:val="28"/>
          <w:szCs w:val="28"/>
          <w:lang w:val="uk-UA" w:eastAsia="zh-CN" w:bidi="ar-SA"/>
        </w:rPr>
        <w:t>.12.</w:t>
      </w:r>
      <w:r>
        <w:rPr>
          <w:rFonts w:eastAsia="Times New Roman" w:cs="Times New Roman"/>
          <w:b w:val="false"/>
          <w:bCs w:val="false"/>
          <w:i w:val="false"/>
          <w:iCs w:val="false"/>
          <w:color w:val="auto"/>
          <w:kern w:val="0"/>
          <w:sz w:val="28"/>
          <w:szCs w:val="28"/>
          <w:lang w:val="uk-UA" w:eastAsia="zh-CN" w:bidi="ar-SA"/>
        </w:rPr>
        <w:t>1989</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реєстраційний</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номер:</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5897</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договір дарування від 23.01.1998 № 2-250, </w:t>
      </w:r>
      <w:r>
        <w:rPr>
          <w:rFonts w:eastAsia="Times New Roman" w:cs="Times New Roman"/>
          <w:b w:val="false"/>
          <w:bCs w:val="false"/>
          <w:i w:val="false"/>
          <w:iCs w:val="false"/>
          <w:color w:val="auto"/>
          <w:spacing w:val="-4"/>
          <w:kern w:val="0"/>
          <w:sz w:val="28"/>
          <w:szCs w:val="28"/>
          <w:lang w:val="uk-UA" w:eastAsia="zh-CN" w:bidi="ar-SA"/>
        </w:rPr>
        <w:t>відповідно до якого право власності громадянина Короляка Ярослава Богдановича</w:t>
      </w:r>
      <w:r>
        <w:rPr>
          <w:rFonts w:eastAsia="Times New Roman" w:cs="Times New Roman"/>
          <w:b w:val="false"/>
          <w:bCs w:val="false"/>
          <w:i w:val="false"/>
          <w:iCs w:val="false"/>
          <w:color w:val="00000A"/>
          <w:spacing w:val="-4"/>
          <w:kern w:val="0"/>
          <w:sz w:val="28"/>
          <w:szCs w:val="28"/>
          <w:lang w:val="uk-UA" w:eastAsia="zh-CN" w:bidi="ar-SA"/>
        </w:rPr>
        <w:t xml:space="preserve"> на частку 2/5 </w:t>
      </w:r>
      <w:r>
        <w:rPr>
          <w:rFonts w:eastAsia="Times New Roman" w:cs="Times New Roman"/>
          <w:b w:val="false"/>
          <w:bCs w:val="false"/>
          <w:i w:val="false"/>
          <w:iCs w:val="false"/>
          <w:color w:val="auto"/>
          <w:spacing w:val="-4"/>
          <w:kern w:val="0"/>
          <w:sz w:val="28"/>
          <w:szCs w:val="28"/>
          <w:lang w:val="uk-UA" w:eastAsia="zh-CN" w:bidi="ar-SA"/>
        </w:rPr>
        <w:t>в житловому будинку</w:t>
      </w:r>
      <w:r>
        <w:rPr>
          <w:rFonts w:eastAsia="Times New Roman" w:cs="Times New Roman"/>
          <w:b w:val="false"/>
          <w:bCs/>
          <w:i w:val="false"/>
          <w:iCs w:val="false"/>
          <w:color w:val="auto"/>
          <w:spacing w:val="-4"/>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 xml:space="preserve">в </w:t>
      </w:r>
      <w:r>
        <w:rPr>
          <w:rFonts w:eastAsia="Times New Roman" w:cs="Times New Roman"/>
          <w:b w:val="false"/>
          <w:bCs/>
          <w:i w:val="false"/>
          <w:iCs w:val="false"/>
          <w:color w:val="000000"/>
          <w:spacing w:val="-4"/>
          <w:kern w:val="0"/>
          <w:sz w:val="28"/>
          <w:szCs w:val="28"/>
          <w:lang w:val="uk-UA" w:eastAsia="zh-CN" w:bidi="ar-SA"/>
        </w:rPr>
        <w:t>04</w:t>
      </w:r>
      <w:r>
        <w:rPr>
          <w:rFonts w:eastAsia="Times New Roman" w:cs="Times New Roman"/>
          <w:b w:val="false"/>
          <w:bCs w:val="false"/>
          <w:i w:val="false"/>
          <w:iCs w:val="false"/>
          <w:color w:val="auto"/>
          <w:spacing w:val="-4"/>
          <w:kern w:val="0"/>
          <w:sz w:val="28"/>
          <w:szCs w:val="28"/>
          <w:lang w:val="uk-UA" w:eastAsia="zh-CN" w:bidi="ar-SA"/>
        </w:rPr>
        <w:t>.0</w:t>
      </w:r>
      <w:r>
        <w:rPr>
          <w:rFonts w:eastAsia="Times New Roman" w:cs="Times New Roman"/>
          <w:b w:val="false"/>
          <w:bCs w:val="false"/>
          <w:i w:val="false"/>
          <w:iCs w:val="false"/>
          <w:color w:val="auto"/>
          <w:spacing w:val="-4"/>
          <w:kern w:val="0"/>
          <w:sz w:val="28"/>
          <w:szCs w:val="28"/>
          <w:lang w:val="uk-UA" w:eastAsia="zh-CN" w:bidi="ar-SA"/>
        </w:rPr>
        <w:t>3</w:t>
      </w:r>
      <w:r>
        <w:rPr>
          <w:rFonts w:eastAsia="Times New Roman" w:cs="Times New Roman"/>
          <w:b w:val="false"/>
          <w:bCs w:val="false"/>
          <w:i w:val="false"/>
          <w:iCs w:val="false"/>
          <w:color w:val="auto"/>
          <w:spacing w:val="-4"/>
          <w:kern w:val="0"/>
          <w:sz w:val="28"/>
          <w:szCs w:val="28"/>
          <w:lang w:val="uk-UA" w:eastAsia="zh-CN" w:bidi="ar-SA"/>
        </w:rPr>
        <w:t>.1998, реєстраційний</w:t>
      </w:r>
      <w:r>
        <w:rPr>
          <w:rFonts w:eastAsia="Times New Roman" w:cs="Times New Roman"/>
          <w:b w:val="false"/>
          <w:bCs w:val="false"/>
          <w:i w:val="false"/>
          <w:iCs w:val="false"/>
          <w:color w:val="auto"/>
          <w:spacing w:val="-4"/>
          <w:kern w:val="0"/>
          <w:sz w:val="26"/>
          <w:szCs w:val="26"/>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номер: 5897</w:t>
      </w:r>
      <w:r>
        <w:rPr>
          <w:rFonts w:eastAsia="Times New Roman" w:cs="Times New Roman"/>
          <w:color w:val="00000A"/>
          <w:kern w:val="0"/>
          <w:sz w:val="28"/>
          <w:szCs w:val="28"/>
          <w:lang w:val="uk-UA" w:eastAsia="zh-CN" w:bidi="ar-SA"/>
        </w:rPr>
        <w:t>,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r>
    </w:p>
    <w:p>
      <w:pPr>
        <w:pStyle w:val="Normal"/>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ВИРІШИЛА:</w:t>
      </w:r>
    </w:p>
    <w:p>
      <w:pPr>
        <w:pStyle w:val="Normal"/>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r>
    </w:p>
    <w:p>
      <w:pPr>
        <w:pStyle w:val="Normal"/>
        <w:widowControl/>
        <w:suppressAutoHyphens w:val="true"/>
        <w:overflowPunct w:val="true"/>
        <w:bidi w:val="0"/>
        <w:ind w:firstLine="567" w:left="0" w:right="57"/>
        <w:jc w:val="both"/>
        <w:rPr>
          <w:rFonts w:ascii="Times New Roman" w:hAnsi="Times New Roman" w:eastAsia="Times New Roman" w:cs="Times New Roman"/>
          <w:color w:val="00000A"/>
          <w:kern w:val="0"/>
          <w:sz w:val="28"/>
          <w:szCs w:val="28"/>
          <w:lang w:val="uk-UA" w:eastAsia="zh-CN" w:bidi="ar-SA"/>
        </w:rPr>
      </w:pPr>
      <w:r>
        <w:rPr>
          <w:rFonts w:eastAsia="Times New Roman" w:cs="Times New Roman"/>
          <w:color w:val="00000A"/>
          <w:kern w:val="0"/>
          <w:sz w:val="28"/>
          <w:szCs w:val="28"/>
          <w:lang w:val="uk-UA" w:eastAsia="zh-CN" w:bidi="ar-SA"/>
        </w:rPr>
        <w:t>1. Затвердити громадянам Ольшевському Володимиру Юрійовичу (частка 3/5), Короляку Ярославу Богдановичу (частка 2/5) технічну документацію із землеустрою щодо встановлення (відновлення) меж земельної ділянки в натурі (на місцевості) на вул. Художників, 3 у м. Луцьку площею 0,0630 га, кадастровим номером 0710100000:21:025:0030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rFonts w:eastAsia="Times New Roman" w:cs="Times New Roman"/>
          <w:color w:val="00000A"/>
          <w:kern w:val="0"/>
          <w:sz w:val="28"/>
          <w:szCs w:val="28"/>
          <w:lang w:val="uk-UA" w:eastAsia="zh-CN" w:bidi="ar-SA"/>
        </w:rPr>
        <w:t xml:space="preserve">2. Передати громадянам Ольшевському Володимиру Юрійовичу (частка 3/5), Короляку Ярославу Богдановичу (частка 2/5) безоплатно у спільну часткову власність земельну ділянку на вул. Художників, 3 у м. Луцьку площею 0,0630 га, кадастровим номером 0710100000:21:025:0030 для будівництва і обслуговування житлового будинку, господарських </w:t>
      </w:r>
      <w:r>
        <w:rPr>
          <w:b w:val="false"/>
          <w:bCs w:val="false"/>
          <w:sz w:val="28"/>
          <w:szCs w:val="28"/>
          <w:lang w:val="uk-UA"/>
        </w:rPr>
        <w:t>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Ольшевського Володимира Юрійовича, Короляка Ярослава Богдановича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2797</TotalTime>
  <Application>LibreOffice/7.6.4.1$Windows_X86_64 LibreOffice_project/e19e193f88cd6c0525a17fb7a176ed8e6a3e2aa1</Application>
  <AppVersion>15.0000</AppVersion>
  <Pages>2</Pages>
  <Words>494</Words>
  <Characters>3303</Characters>
  <CharactersWithSpaces>3981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2025-05-12T09:52:20Z</dcterms:modified>
  <cp:revision>532</cp:revision>
  <dc:subject/>
  <dc:title>  </dc:title>
</cp:coreProperties>
</file>

<file path=docProps/custom.xml><?xml version="1.0" encoding="utf-8"?>
<Properties xmlns="http://schemas.openxmlformats.org/officeDocument/2006/custom-properties" xmlns:vt="http://schemas.openxmlformats.org/officeDocument/2006/docPropsVTypes"/>
</file>