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pPr>
      <w:r>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Про   надання  громадянці  </w:t>
      </w:r>
      <w:r>
        <w:rPr>
          <w:rFonts w:eastAsia="Times New Roman" w:cs="Times New Roman"/>
          <w:b w:val="false"/>
          <w:bCs w:val="false"/>
          <w:color w:val="auto"/>
          <w:spacing w:val="-6"/>
          <w:kern w:val="0"/>
          <w:sz w:val="28"/>
          <w:szCs w:val="28"/>
          <w:lang w:val="uk-UA" w:eastAsia="zh-CN" w:bidi="ar-SA"/>
        </w:rPr>
        <w:t>Демиденко В.І.</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дозволу   на  розроблення  технічної  доку-</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ментації із землеустрою щодо встановлен-</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ня  (від</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н</w:t>
      </w:r>
      <w:r>
        <w:rPr>
          <w:rFonts w:eastAsia="Times New Roman" w:cs="Times New Roman"/>
          <w:b w:val="false"/>
          <w:bCs w:val="false"/>
          <w:color w:val="auto"/>
          <w:spacing w:val="-6"/>
          <w:kern w:val="0"/>
          <w:sz w:val="28"/>
          <w:szCs w:val="28"/>
          <w:lang w:val="uk-UA" w:eastAsia="zh-CN" w:bidi="ar-SA"/>
        </w:rPr>
        <w:t>овлення) меж земельної ділянки в</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натурі   (на місцевості)   на  вул. </w:t>
      </w:r>
      <w:r>
        <w:rPr>
          <w:rFonts w:eastAsia="Times New Roman" w:cs="Times New Roman"/>
          <w:b w:val="false"/>
          <w:bCs w:val="false"/>
          <w:color w:val="auto"/>
          <w:spacing w:val="-6"/>
          <w:kern w:val="0"/>
          <w:sz w:val="28"/>
          <w:szCs w:val="28"/>
          <w:lang w:val="uk-UA" w:eastAsia="zh-CN" w:bidi="ar-SA"/>
        </w:rPr>
        <w:t>Наливай-</w:t>
      </w:r>
    </w:p>
    <w:p>
      <w:pPr>
        <w:pStyle w:val="Normal"/>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ка</w:t>
      </w:r>
      <w:r>
        <w:rPr>
          <w:rFonts w:eastAsia="Times New Roman" w:cs="Times New Roman"/>
          <w:b w:val="false"/>
          <w:bCs w:val="false"/>
          <w:color w:val="auto"/>
          <w:spacing w:val="-6"/>
          <w:kern w:val="0"/>
          <w:sz w:val="28"/>
          <w:szCs w:val="28"/>
          <w:lang w:val="uk-UA" w:eastAsia="zh-CN" w:bidi="ar-SA"/>
        </w:rPr>
        <w:t>, </w:t>
      </w:r>
      <w:r>
        <w:rPr>
          <w:rFonts w:eastAsia="Times New Roman" w:cs="Times New Roman"/>
          <w:b w:val="false"/>
          <w:bCs w:val="false"/>
          <w:color w:val="auto"/>
          <w:spacing w:val="-6"/>
          <w:kern w:val="0"/>
          <w:sz w:val="28"/>
          <w:szCs w:val="28"/>
          <w:lang w:val="uk-UA" w:eastAsia="zh-CN" w:bidi="ar-SA"/>
        </w:rPr>
        <w:t>14-Б</w:t>
      </w:r>
      <w:r>
        <w:rPr>
          <w:rFonts w:eastAsia="Times New Roman" w:cs="Times New Roman"/>
          <w:b w:val="false"/>
          <w:bCs w:val="false"/>
          <w:color w:val="auto"/>
          <w:spacing w:val="-6"/>
          <w:kern w:val="0"/>
          <w:sz w:val="28"/>
          <w:szCs w:val="28"/>
          <w:lang w:val="uk-UA" w:eastAsia="zh-CN" w:bidi="ar-SA"/>
        </w:rPr>
        <w:t xml:space="preserve"> 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suppressAutoHyphens w:val="true"/>
        <w:overflowPunct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Розглянувши заяву громадянки </w:t>
      </w:r>
      <w:r>
        <w:rPr>
          <w:rFonts w:eastAsia="Times New Roman" w:cs="Times New Roman"/>
          <w:b w:val="false"/>
          <w:bCs w:val="false"/>
          <w:color w:val="auto"/>
          <w:spacing w:val="-6"/>
          <w:kern w:val="0"/>
          <w:sz w:val="28"/>
          <w:szCs w:val="28"/>
          <w:lang w:val="uk-UA" w:eastAsia="zh-CN" w:bidi="ar-SA"/>
        </w:rPr>
        <w:t>Демиденко Валентини Іванівни</w:t>
      </w:r>
      <w:r>
        <w:rPr>
          <w:rFonts w:eastAsia="Times New Roman" w:cs="Times New Roman"/>
          <w:b w:val="false"/>
          <w:bCs w:val="false"/>
          <w:color w:val="auto"/>
          <w:spacing w:val="-6"/>
          <w:kern w:val="0"/>
          <w:sz w:val="28"/>
          <w:szCs w:val="28"/>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w:t>
      </w:r>
      <w:r>
        <w:rPr>
          <w:rFonts w:eastAsia="Times New Roman" w:cs="Times New Roman"/>
          <w:b w:val="false"/>
          <w:bCs w:val="false"/>
          <w:color w:val="auto"/>
          <w:spacing w:val="-6"/>
          <w:kern w:val="0"/>
          <w:sz w:val="28"/>
          <w:szCs w:val="28"/>
          <w:lang w:val="uk-UA" w:eastAsia="zh-CN" w:bidi="ar-SA"/>
        </w:rPr>
        <w:t>Наливай</w:t>
      </w:r>
      <w:r>
        <w:rPr>
          <w:rFonts w:eastAsia="Times New Roman" w:cs="Times New Roman"/>
          <w:b w:val="false"/>
          <w:bCs w:val="false"/>
          <w:color w:val="000000"/>
          <w:spacing w:val="-6"/>
          <w:kern w:val="0"/>
          <w:sz w:val="28"/>
          <w:szCs w:val="28"/>
          <w:shd w:fill="FFFFFF" w:val="clear"/>
          <w:lang w:val="uk-UA" w:eastAsia="zh-CN" w:bidi="ar-SA"/>
        </w:rPr>
        <w:t>ка</w:t>
      </w:r>
      <w:r>
        <w:rPr>
          <w:rFonts w:eastAsia="Times New Roman" w:cs="Times New Roman"/>
          <w:b w:val="false"/>
          <w:bCs w:val="false"/>
          <w:color w:val="000000"/>
          <w:spacing w:val="-6"/>
          <w:kern w:val="0"/>
          <w:sz w:val="28"/>
          <w:szCs w:val="28"/>
          <w:shd w:fill="FFFFFF" w:val="clear"/>
          <w:lang w:val="uk-UA" w:eastAsia="zh-CN" w:bidi="ar-SA"/>
        </w:rPr>
        <w:t>, </w:t>
      </w:r>
      <w:r>
        <w:rPr>
          <w:rFonts w:eastAsia="Times New Roman" w:cs="Times New Roman"/>
          <w:b w:val="false"/>
          <w:bCs w:val="false"/>
          <w:color w:val="000000"/>
          <w:spacing w:val="-6"/>
          <w:kern w:val="0"/>
          <w:sz w:val="28"/>
          <w:szCs w:val="28"/>
          <w:shd w:fill="FFFFFF" w:val="clear"/>
          <w:lang w:val="uk-UA" w:eastAsia="zh-CN" w:bidi="ar-SA"/>
        </w:rPr>
        <w:t>14-Б</w:t>
      </w:r>
      <w:r>
        <w:rPr>
          <w:rFonts w:eastAsia="Times New Roman" w:cs="Times New Roman"/>
          <w:b w:val="false"/>
          <w:bCs w:val="false"/>
          <w:color w:val="000000"/>
          <w:spacing w:val="-6"/>
          <w:kern w:val="0"/>
          <w:sz w:val="28"/>
          <w:szCs w:val="28"/>
          <w:shd w:fill="FFFFFF" w:val="clear"/>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у м. Луцьку, у зв’язку із </w:t>
      </w:r>
      <w:r>
        <w:rPr>
          <w:rFonts w:eastAsia="Times New Roman" w:cs="Times New Roman"/>
          <w:b w:val="false"/>
          <w:bCs w:val="false"/>
          <w:color w:val="auto"/>
          <w:spacing w:val="-6"/>
          <w:kern w:val="0"/>
          <w:sz w:val="28"/>
          <w:szCs w:val="28"/>
          <w:lang w:val="uk-UA" w:eastAsia="zh-CN" w:bidi="ar-SA"/>
        </w:rPr>
        <w:t>набуттям</w:t>
      </w:r>
      <w:r>
        <w:rPr>
          <w:rFonts w:eastAsia="Times New Roman" w:cs="Times New Roman"/>
          <w:b w:val="false"/>
          <w:bCs w:val="false"/>
          <w:color w:val="auto"/>
          <w:spacing w:val="-6"/>
          <w:kern w:val="0"/>
          <w:sz w:val="28"/>
          <w:szCs w:val="28"/>
          <w:lang w:val="uk-UA" w:eastAsia="zh-CN" w:bidi="ar-SA"/>
        </w:rPr>
        <w:t xml:space="preserve"> права власності на об’єкт нерухомого майна на </w:t>
      </w:r>
      <w:r>
        <w:rPr>
          <w:rFonts w:eastAsia="Times New Roman" w:cs="Times New Roman"/>
          <w:b w:val="false"/>
          <w:bCs w:val="false"/>
          <w:color w:val="000000"/>
          <w:spacing w:val="-6"/>
          <w:kern w:val="0"/>
          <w:sz w:val="28"/>
          <w:szCs w:val="28"/>
          <w:shd w:fill="FFFFFF" w:val="clear"/>
          <w:lang w:val="uk-UA" w:eastAsia="zh-CN" w:bidi="ar-SA"/>
        </w:rPr>
        <w:t>вул. </w:t>
      </w:r>
      <w:r>
        <w:rPr>
          <w:rFonts w:eastAsia="Times New Roman" w:cs="Times New Roman"/>
          <w:b w:val="false"/>
          <w:bCs w:val="false"/>
          <w:color w:val="000000"/>
          <w:spacing w:val="-6"/>
          <w:kern w:val="0"/>
          <w:sz w:val="28"/>
          <w:szCs w:val="28"/>
          <w:shd w:fill="FFFFFF" w:val="clear"/>
          <w:lang w:val="uk-UA" w:eastAsia="zh-CN" w:bidi="ar-SA"/>
        </w:rPr>
        <w:t>Наливайка</w:t>
      </w:r>
      <w:r>
        <w:rPr>
          <w:rFonts w:eastAsia="Times New Roman" w:cs="Times New Roman"/>
          <w:b w:val="false"/>
          <w:bCs w:val="false"/>
          <w:color w:val="000000"/>
          <w:spacing w:val="-6"/>
          <w:kern w:val="0"/>
          <w:sz w:val="28"/>
          <w:szCs w:val="28"/>
          <w:shd w:fill="FFFFFF" w:val="clear"/>
          <w:lang w:val="uk-UA" w:eastAsia="zh-CN" w:bidi="ar-SA"/>
        </w:rPr>
        <w:t>, </w:t>
      </w:r>
      <w:r>
        <w:rPr>
          <w:rFonts w:eastAsia="Times New Roman" w:cs="Times New Roman"/>
          <w:b w:val="false"/>
          <w:bCs w:val="false"/>
          <w:color w:val="000000"/>
          <w:spacing w:val="-6"/>
          <w:kern w:val="0"/>
          <w:sz w:val="28"/>
          <w:szCs w:val="28"/>
          <w:shd w:fill="FFFFFF" w:val="clear"/>
          <w:lang w:val="uk-UA" w:eastAsia="zh-CN" w:bidi="ar-SA"/>
        </w:rPr>
        <w:t>14-Б</w:t>
      </w:r>
      <w:r>
        <w:rPr>
          <w:rFonts w:eastAsia="Times New Roman" w:cs="Times New Roman"/>
          <w:b w:val="false"/>
          <w:bCs w:val="false"/>
          <w:color w:val="auto"/>
          <w:spacing w:val="-6"/>
          <w:kern w:val="0"/>
          <w:sz w:val="28"/>
          <w:szCs w:val="28"/>
          <w:lang w:val="uk-UA" w:eastAsia="zh-CN" w:bidi="ar-SA"/>
        </w:rPr>
        <w:t xml:space="preserve"> у м. Луцьку громадянк</w:t>
      </w:r>
      <w:r>
        <w:rPr>
          <w:rFonts w:eastAsia="Times New Roman" w:cs="Times New Roman"/>
          <w:b w:val="false"/>
          <w:bCs w:val="false"/>
          <w:color w:val="auto"/>
          <w:spacing w:val="-6"/>
          <w:kern w:val="0"/>
          <w:sz w:val="28"/>
          <w:szCs w:val="28"/>
          <w:lang w:val="uk-UA" w:eastAsia="zh-CN" w:bidi="ar-SA"/>
        </w:rPr>
        <w:t>ою</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Демиденко Валентиною Іванівною</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договір купівлі-продажу приміщення від</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20</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11</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.20</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07</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за №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6438</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відповідно до якого право власності на приміщення зареєстровано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29</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11.2007, реєстраційний номер: 20416529, </w:t>
      </w:r>
      <w:r>
        <w:rPr>
          <w:rFonts w:eastAsia="Times New Roman" w:cs="Times New Roman"/>
          <w:b w:val="false"/>
          <w:bCs w:val="false"/>
          <w:i w:val="false"/>
          <w:iCs w:val="false"/>
          <w:caps w:val="false"/>
          <w:smallCaps w:val="false"/>
          <w:color w:val="auto"/>
          <w:spacing w:val="-6"/>
          <w:kern w:val="0"/>
          <w:sz w:val="28"/>
          <w:szCs w:val="28"/>
          <w:highlight w:val="white"/>
          <w:u w:val="none"/>
          <w:lang w:val="uk-UA" w:eastAsia="zh-CN" w:bidi="ar-SA"/>
        </w:rPr>
        <w:t>технічний паспорт на об’єкт нерухомого майна від 27.11.2007</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враховуючи Державний акт на право постійного користування земельною ділянкою Приватній фірмі «Орфей», зареєстрований в Книзі записів державних актів на право постійного користування землею від  05.09.1997 за № 294 (серія ІІ-ВЛ № 000219), інформацію про припинення юридичної особи Приватної фірми «Орфей», що підтверджується записом з Єдиного державного реєстру юридичних осіб, фізичних осіб-підприємців та громадських формувань від 03.02.2012 № 11981170004001669, керуючись статтями 12, 79-1, 93, 120,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r>
    </w:p>
    <w:p>
      <w:pPr>
        <w:pStyle w:val="Normal"/>
        <w:widowControl w:val="false"/>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1. Надати громадянці Демиденко Валентині Іванівні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вул. Наливайка, 14-Б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у м. Луцьку, площею 0,1062 га.</w:t>
      </w:r>
    </w:p>
    <w:p>
      <w:pPr>
        <w:pStyle w:val="Normal"/>
        <w:widowControl w:val="false"/>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2. Зобов’язати громадянку Демиденко Валентину Іванівну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348</TotalTime>
  <Application>LibreOffice/7.4.0.3$Windows_X86_64 LibreOffice_project/f85e47c08ddd19c015c0114a68350214f7066f5a</Application>
  <AppVersion>15.0000</AppVersion>
  <Pages>2</Pages>
  <Words>355</Words>
  <Characters>2293</Characters>
  <CharactersWithSpaces>2869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2024-02-20T11:51:24Z</cp:lastPrinted>
  <dcterms:modified xsi:type="dcterms:W3CDTF">2025-05-02T11:48:54Z</dcterms:modified>
  <cp:revision>219</cp:revision>
  <dc:subject/>
  <dc:title> </dc:title>
</cp:coreProperties>
</file>

<file path=docProps/custom.xml><?xml version="1.0" encoding="utf-8"?>
<Properties xmlns="http://schemas.openxmlformats.org/officeDocument/2006/custom-properties" xmlns:vt="http://schemas.openxmlformats.org/officeDocument/2006/docPropsVTypes"/>
</file>