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39706801" r:id="rId2"/>
        </w:object>
      </w:r>
    </w:p>
    <w:p>
      <w:pPr>
        <w:pStyle w:val="Normal"/>
        <w:widowControl w:val="false"/>
        <w:jc w:val="center"/>
        <w:rPr>
          <w:sz w:val="28"/>
          <w:szCs w:val="28"/>
        </w:rPr>
      </w:pPr>
      <w:r>
        <w:rPr>
          <w:sz w:val="28"/>
          <w:szCs w:val="28"/>
        </w:rPr>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Про надання громадянину Серватовичу О.І.</w:t>
      </w:r>
    </w:p>
    <w:p>
      <w:pPr>
        <w:pStyle w:val="Normal"/>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на  умовах  оренди   земельної  ділянки  для</w:t>
      </w:r>
    </w:p>
    <w:p>
      <w:pPr>
        <w:pStyle w:val="Normal"/>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будівництва    та    обслуговування   офісно-</w:t>
      </w:r>
    </w:p>
    <w:p>
      <w:pPr>
        <w:pStyle w:val="Normal"/>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торгового приміщення  (03.07)  на  вул. Бог-</w:t>
      </w:r>
    </w:p>
    <w:p>
      <w:pPr>
        <w:pStyle w:val="Normal"/>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дана Хмельницького, 40-А, приміщення 101</w:t>
      </w:r>
    </w:p>
    <w:p>
      <w:pPr>
        <w:pStyle w:val="Normal"/>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у м. Луцьку</w:t>
      </w:r>
    </w:p>
    <w:p>
      <w:pPr>
        <w:pStyle w:val="Normal"/>
        <w:widowControl w:val="false"/>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r>
    </w:p>
    <w:p>
      <w:pPr>
        <w:pStyle w:val="Normal"/>
        <w:widowControl w:val="false"/>
        <w:ind w:left="0" w:right="0" w:firstLine="540"/>
        <w:jc w:val="both"/>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Розглянувши заяву громадянина Серватовича Олександра Івановича щодо надання на умовах оренди земельної ділянки на вул. Богдана Хмельницького, 40-А, приміщення 101 у м. Луцьку </w:t>
      </w:r>
      <w:r>
        <w:rPr>
          <w:rFonts w:eastAsia="Times New Roman" w:cs="Times New Roman"/>
          <w:b w:val="false"/>
          <w:bCs w:val="false"/>
          <w:i w:val="false"/>
          <w:iCs w:val="false"/>
          <w:caps w:val="false"/>
          <w:smallCaps w:val="false"/>
          <w:color w:val="000000"/>
          <w:spacing w:val="-6"/>
          <w:kern w:val="0"/>
          <w:sz w:val="28"/>
          <w:szCs w:val="28"/>
          <w:highlight w:val="white"/>
          <w:shd w:fill="FFFFFF" w:val="clear"/>
          <w:lang w:val="uk-UA" w:eastAsia="zh-CN" w:bidi="ar-SA"/>
        </w:rPr>
        <w:t>для будівництва та обслуговування офісно-торгового приміщення</w:t>
      </w:r>
      <w:r>
        <w:rPr>
          <w:rFonts w:eastAsia="Times New Roman" w:cs="Times New Roman"/>
          <w:b w:val="false"/>
          <w:bCs w:val="false"/>
          <w:i w:val="false"/>
          <w:iCs w:val="false"/>
          <w:caps w:val="false"/>
          <w:smallCaps w:val="false"/>
          <w:color w:val="000000"/>
          <w:spacing w:val="-6"/>
          <w:kern w:val="0"/>
          <w:sz w:val="28"/>
          <w:szCs w:val="28"/>
          <w:highlight w:val="white"/>
          <w:shd w:fill="FFFFFF" w:val="clear"/>
          <w:lang w:val="uk-UA" w:eastAsia="ru-RU" w:bidi="ar-SA"/>
        </w:rPr>
        <w:t xml:space="preserve">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(03</w:t>
      </w: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.07 – для будівництва та обслуговування будівель торгівлі), документи, що посвідчують право власності громадянина Серватовича Олександра Івановича на об’єкт нерухомого майна на вул. Богдана Хмельницького, 40-А, приміщення 101 у м. Луцьку: договір купівлі-продажу квартири від 30.01.2008 за № 298, відповідно до якого право власності на квартиру № 1 зареєстровано 13.02.2008, реєстраційний номер: 21800581 (право власності перенесено до Державного реєстру речових прав на нерухоме майно від 30.11.2018, номер запису про право власності: 29221560), витяг з реєстру будівельної діяльності Єдиної державної електронної системи у сфері будівництва (реєстрація декларації про готовність до експлуатації об'єкта – реконструкція квартири № 1 під офіси на вул. Богдана Хмельницького, 40-а в м. Луцьк), зареєстрована відділом державного архітектурно-будівельного контролю</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Луцької міської ради від 29.05.2024, реєстраційний номер: ВЛ101240528178, технічний паспорт на об’єкт нерухомого майна від 22.05.2024, враховуючи договір оренди землі, укладений між Луцькою міською радою та громадянином Серватовичем Олександром Івановичем, </w:t>
      </w: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зареєстрований у Державному реєстрі земель від 29.04.2009 за № 040907700256, поновлений додатковою угодою про поновлення договору оренди землі від 06.04.2015 (право оренди на земельну ділянку зареєстровано у Державному реєстрі речових прав на нерухоме майно від 16.04.2015, номер запису про інше речове право: 9396341),</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строк дії якого закінчився, акт приймання-передачі земельної ділянки від 17.04.2025, відповідно до якого право оренди на земельну ділянку припинено в Державному реєстрі речових прав на нерухоме майно 07.05.2025,</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0710100000:11:092:0016 зареєстровано у Державному реєстрі речових прав на нерухоме майно від 16.04.2015, номер відомостей про речове право: 9395899, </w:t>
      </w:r>
      <w:r>
        <w:rPr>
          <w:rFonts w:eastAsia="SimSun" w:cs="Times New Roman"/>
          <w:b w:val="false"/>
          <w:bCs w:val="false"/>
          <w:i w:val="false"/>
          <w:iCs w:val="false"/>
          <w:caps w:val="false"/>
          <w:smallCaps w:val="false"/>
          <w:color w:val="000000"/>
          <w:spacing w:val="-6"/>
          <w:kern w:val="0"/>
          <w:sz w:val="28"/>
          <w:szCs w:val="28"/>
          <w:highlight w:val="white"/>
          <w:lang w:val="uk-UA" w:eastAsia="zh-CN" w:bidi="ar-SA"/>
        </w:rPr>
        <w:t xml:space="preserve">наказ департаменту містобудування, земельних ресурсів та реклами Луцької міської ради від 15.04.2025 № 907-П/2025 «Про присвоєння адреси об’єкту нерухомого майна», витяг з Державного земельного кадастру про земельну ділянку від 12.05.2025 № НВ-0000946952025, інформацію департаменту містобудування, земельних ресурсів та реклами Луцької міської ради про наявні в межах об’єкта землеустрою обмеження у використанні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земель, 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дорученням постійної комісії міської ради з питань земельних відносин та земельного кадастру (протокол від 21.07.2021 № 14) щодо підготовки та подання департаментом містобудування, земельних ресурсів та реклами проєктів рішень міської ради, які ініційовані постійною комісією, міська рада</w:t>
      </w:r>
    </w:p>
    <w:p>
      <w:pPr>
        <w:pStyle w:val="Normal"/>
        <w:widowControl w:val="false"/>
        <w:ind w:left="0" w:right="0" w:firstLine="540"/>
        <w:jc w:val="both"/>
        <w:rPr>
          <w:rFonts w:ascii="Times New Roman" w:hAnsi="Times New Roman" w:eastAsia="SimSun;ЛОМе"/>
          <w:color w:val="000000"/>
          <w:spacing w:val="2"/>
          <w:sz w:val="28"/>
          <w:szCs w:val="28"/>
          <w:lang w:val="uk-UA"/>
        </w:rPr>
      </w:pPr>
      <w:r>
        <w:rPr>
          <w:rFonts w:eastAsia="SimSun;ЛОМе"/>
          <w:color w:val="000000"/>
          <w:spacing w:val="2"/>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1. Надати громадянину Серватовичу Олександрові Івановичу земельну ділянку на</w:t>
      </w:r>
      <w:r>
        <w:rPr>
          <w:rFonts w:eastAsia="Times New Roman" w:cs="Times New Roman"/>
          <w:b w:val="false"/>
          <w:bCs w:val="false"/>
          <w:i w:val="false"/>
          <w:iCs w:val="false"/>
          <w:caps w:val="false"/>
          <w:smallCaps w:val="false"/>
          <w:color w:val="000000"/>
          <w:spacing w:val="-6"/>
          <w:kern w:val="0"/>
          <w:sz w:val="28"/>
          <w:szCs w:val="28"/>
          <w:highlight w:val="white"/>
          <w:shd w:fill="FFFFFF" w:val="clear"/>
          <w:lang w:val="uk-UA" w:eastAsia="zh-CN" w:bidi="ar-SA"/>
        </w:rPr>
        <w:t xml:space="preserve"> вул. Богдана Хмельницького, 40-А, приміщення 101</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у м. Луцьку на умовах оренди строком на 10 років з дати укладення договору оренди землі площею 0,0176 га з кадастровим номером 0710100000:11:092:0016, </w:t>
      </w:r>
      <w:r>
        <w:rPr>
          <w:rFonts w:eastAsia="Times New Roman" w:cs="Times New Roman"/>
          <w:b w:val="false"/>
          <w:bCs w:val="false"/>
          <w:i w:val="false"/>
          <w:iCs w:val="false"/>
          <w:caps w:val="false"/>
          <w:smallCaps w:val="false"/>
          <w:color w:val="000000"/>
          <w:spacing w:val="-6"/>
          <w:kern w:val="0"/>
          <w:sz w:val="28"/>
          <w:szCs w:val="28"/>
          <w:highlight w:val="white"/>
          <w:shd w:fill="FFFFFF" w:val="clear"/>
          <w:lang w:val="uk-UA" w:eastAsia="zh-CN" w:bidi="ar-SA"/>
        </w:rPr>
        <w:t>для будівництва та обслуговування офісно-торгового приміщення</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(03.07 – для будівництва та обслуговування будівель торгівлі), згідно з додатком.</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 Укласти з громадянином Серватовичем Олександром Івановичем договір оренди землі на земельну ділянку з кадастровим номером 0710100000:11:092:0016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 Зобов’язати громадянина Серватовича Олександра Івановича:</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3.1. Актуалізувати відомості про земельну ділянку в Державному земельному кадастрі.</w:t>
      </w:r>
    </w:p>
    <w:p>
      <w:pPr>
        <w:pStyle w:val="Normal"/>
        <w:widowControl w:val="false"/>
        <w:ind w:left="0" w:right="0" w:firstLine="540"/>
        <w:jc w:val="both"/>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3.2. Укласти з міською радою договір оренди землі.</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000000"/>
          <w:spacing w:val="2"/>
          <w:kern w:val="0"/>
          <w:sz w:val="28"/>
          <w:szCs w:val="28"/>
          <w:lang w:val="uk-UA" w:eastAsia="zh-CN" w:bidi="ar-SA"/>
        </w:rPr>
        <w:t xml:space="preserve">3.4. Виконувати обов’язки землекористувача відповідно до вимог статті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96 Земельного кодексу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4. У разі, якщо одна із сторін не підписала договір оренди землі впродовж шести календарних місяців з моменту прийняття рішення, пункти 1-3 рішення втрачають чинність.</w:t>
      </w:r>
    </w:p>
    <w:p>
      <w:pPr>
        <w:pStyle w:val="Normal"/>
        <w:widowControl w:val="false"/>
        <w:suppressAutoHyphens w:val="true"/>
        <w:bidi w:val="0"/>
        <w:ind w:left="0" w:right="0" w:firstLine="567"/>
        <w:jc w:val="both"/>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5. Надати згоду на відновлення меж земельної ділянки комунальної власності з кадастровим номером 0710100000:11:092:0016 для внесення змін до відомостей Державного земельного кадастру про земельну ділянку.</w:t>
      </w:r>
    </w:p>
    <w:p>
      <w:pPr>
        <w:pStyle w:val="Normal"/>
        <w:widowControl w:val="false"/>
        <w:ind w:left="0" w:right="0" w:firstLine="567"/>
        <w:jc w:val="both"/>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color w:val="auto"/>
          <w:spacing w:val="-6"/>
          <w:kern w:val="0"/>
          <w:sz w:val="28"/>
          <w:szCs w:val="28"/>
          <w:lang w:val="uk-UA" w:eastAsia="zh-CN" w:bidi="ar-SA"/>
        </w:rPr>
      </w:pPr>
      <w:r>
        <w:rPr>
          <w:rFonts w:eastAsia="Times New Roman" w:cs="Times New Roman"/>
          <w:color w:val="auto"/>
          <w:spacing w:val="-6"/>
          <w:kern w:val="0"/>
          <w:sz w:val="28"/>
          <w:szCs w:val="28"/>
          <w:lang w:val="uk-UA" w:eastAsia="zh-CN" w:bidi="ar-SA"/>
        </w:rPr>
      </w:r>
    </w:p>
    <w:p>
      <w:pPr>
        <w:pStyle w:val="Normal"/>
        <w:widowControl w:val="false"/>
        <w:ind w:left="0" w:right="0" w:firstLine="763"/>
        <w:jc w:val="both"/>
        <w:rPr>
          <w:rFonts w:ascii="Times New Roman" w:hAnsi="Times New Roman"/>
          <w:spacing w:val="-6"/>
          <w:sz w:val="28"/>
          <w:szCs w:val="28"/>
          <w:lang w:val="uk-UA"/>
        </w:rPr>
      </w:pPr>
      <w:r>
        <w:rPr>
          <w:spacing w:val="-6"/>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rPr>
          <w:sz w:val="28"/>
          <w:szCs w:val="28"/>
          <w:lang w:val="uk-UA"/>
        </w:rPr>
      </w:pPr>
      <w:r>
        <w:rPr>
          <w:sz w:val="28"/>
          <w:szCs w:val="28"/>
          <w:lang w:val="uk-UA"/>
        </w:rPr>
      </w:r>
    </w:p>
    <w:p>
      <w:pPr>
        <w:pStyle w:val="Normal"/>
        <w:widowControl w:val="false"/>
        <w:rPr>
          <w:sz w:val="28"/>
          <w:szCs w:val="28"/>
          <w:lang w:val="uk-UA"/>
        </w:rPr>
      </w:pPr>
      <w:r>
        <w:rPr>
          <w:sz w:val="28"/>
          <w:szCs w:val="28"/>
          <w:lang w:val="uk-UA"/>
        </w:rPr>
      </w:r>
    </w:p>
    <w:p>
      <w:pPr>
        <w:pStyle w:val="Normal"/>
        <w:jc w:val="both"/>
        <w:rPr>
          <w:b w:val="false"/>
          <w:b w:val="false"/>
          <w:bCs w:val="false"/>
        </w:rPr>
      </w:pPr>
      <w:r>
        <w:rPr>
          <w:rFonts w:cs="Times New Roman"/>
          <w:b w:val="false"/>
          <w:bCs w:val="false"/>
          <w:i w:val="false"/>
          <w:iCs w:val="false"/>
          <w:color w:val="000000"/>
          <w:spacing w:val="-6"/>
          <w:sz w:val="24"/>
          <w:szCs w:val="24"/>
          <w:highlight w:val="white"/>
          <w:lang w:eastAsia="zh-CN"/>
        </w:rPr>
        <w:t>Козлюк</w:t>
      </w:r>
    </w:p>
    <w:p>
      <w:pPr>
        <w:pStyle w:val="Normal"/>
        <w:widowControl w:val="false"/>
        <w:rPr>
          <w:sz w:val="28"/>
          <w:szCs w:val="28"/>
          <w:lang w:val="uk-UA"/>
        </w:rPr>
      </w:pPr>
      <w:r>
        <w:rPr/>
      </w:r>
    </w:p>
    <w:sectPr>
      <w:type w:val="nextPage"/>
      <w:pgSz w:w="11906" w:h="16838"/>
      <w:pgMar w:left="1417" w:right="850" w:gutter="0" w:header="0" w:top="750" w:footer="0" w:bottom="1913"/>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rong">
    <w:name w:val="Strong"/>
    <w:qFormat/>
    <w:rPr>
      <w:b/>
      <w:bCs/>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Style19">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957</TotalTime>
  <Application>LibreOffice/7.4.0.3$Windows_X86_64 LibreOffice_project/f85e47c08ddd19c015c0114a68350214f7066f5a</Application>
  <AppVersion>15.0000</AppVersion>
  <Pages>3</Pages>
  <Words>776</Words>
  <Characters>5196</Characters>
  <CharactersWithSpaces>6188</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dc:language>uk-UA</dc:language>
  <cp:lastModifiedBy/>
  <cp:lastPrinted>2025-01-21T12:20:07Z</cp:lastPrinted>
  <dcterms:modified xsi:type="dcterms:W3CDTF">2025-05-12T14:34:28Z</dcterms:modified>
  <cp:revision>374</cp:revision>
  <dc:subject/>
  <dc:title> </dc:title>
</cp:coreProperties>
</file>

<file path=docProps/custom.xml><?xml version="1.0" encoding="utf-8"?>
<Properties xmlns="http://schemas.openxmlformats.org/officeDocument/2006/custom-properties" xmlns:vt="http://schemas.openxmlformats.org/officeDocument/2006/docPropsVTypes"/>
</file>