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C7C1" w14:textId="77777777" w:rsidR="00BF55D4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7B785B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5362B2CD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09437413" r:id="rId7"/>
        </w:object>
      </w:r>
    </w:p>
    <w:p w14:paraId="6963E63E" w14:textId="77777777" w:rsidR="00BF55D4" w:rsidRDefault="00BF55D4">
      <w:pPr>
        <w:jc w:val="center"/>
        <w:rPr>
          <w:sz w:val="16"/>
          <w:szCs w:val="16"/>
        </w:rPr>
      </w:pPr>
    </w:p>
    <w:p w14:paraId="3884BC07" w14:textId="77777777" w:rsidR="00BF55D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72E3AC6" w14:textId="77777777" w:rsidR="00BF55D4" w:rsidRDefault="00BF55D4">
      <w:pPr>
        <w:jc w:val="center"/>
        <w:rPr>
          <w:sz w:val="10"/>
          <w:szCs w:val="10"/>
        </w:rPr>
      </w:pPr>
    </w:p>
    <w:p w14:paraId="23919CCA" w14:textId="77777777" w:rsidR="00BF55D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438C993" w14:textId="77777777" w:rsidR="00BF55D4" w:rsidRDefault="00BF55D4">
      <w:pPr>
        <w:jc w:val="center"/>
        <w:rPr>
          <w:b/>
          <w:bCs w:val="0"/>
          <w:sz w:val="20"/>
          <w:szCs w:val="20"/>
        </w:rPr>
      </w:pPr>
    </w:p>
    <w:p w14:paraId="3199DE3A" w14:textId="77777777" w:rsidR="00BF55D4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6EF1808" w14:textId="77777777" w:rsidR="00BF55D4" w:rsidRDefault="00BF55D4">
      <w:pPr>
        <w:jc w:val="center"/>
        <w:rPr>
          <w:bCs w:val="0"/>
          <w:sz w:val="40"/>
          <w:szCs w:val="40"/>
        </w:rPr>
      </w:pPr>
    </w:p>
    <w:p w14:paraId="4D79D741" w14:textId="77777777" w:rsidR="00BF55D4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5643A544" w14:textId="77777777" w:rsidR="00BF55D4" w:rsidRDefault="00BF55D4">
      <w:pPr>
        <w:tabs>
          <w:tab w:val="left" w:pos="6615"/>
        </w:tabs>
        <w:jc w:val="both"/>
        <w:rPr>
          <w:sz w:val="20"/>
          <w:szCs w:val="20"/>
        </w:rPr>
      </w:pPr>
    </w:p>
    <w:p w14:paraId="7C27F492" w14:textId="77777777" w:rsidR="00BF55D4" w:rsidRDefault="00000000">
      <w:pPr>
        <w:spacing w:line="216" w:lineRule="auto"/>
        <w:ind w:right="4677"/>
        <w:jc w:val="both"/>
        <w:rPr>
          <w:szCs w:val="28"/>
        </w:rPr>
      </w:pPr>
      <w:r>
        <w:rPr>
          <w:szCs w:val="28"/>
        </w:rPr>
        <w:t>Про переведення садового будинку № 77 в Садівничому товаристві «Світанок» у місті Луцьку в жилий будинок</w:t>
      </w:r>
    </w:p>
    <w:p w14:paraId="23DE8133" w14:textId="77777777" w:rsidR="00BF55D4" w:rsidRDefault="00BF55D4">
      <w:pPr>
        <w:tabs>
          <w:tab w:val="left" w:pos="6615"/>
        </w:tabs>
        <w:spacing w:line="216" w:lineRule="auto"/>
        <w:jc w:val="both"/>
        <w:rPr>
          <w:szCs w:val="28"/>
        </w:rPr>
      </w:pPr>
    </w:p>
    <w:p w14:paraId="2A0F3441" w14:textId="77777777" w:rsidR="00BF55D4" w:rsidRPr="00973CCF" w:rsidRDefault="00000000" w:rsidP="00973CCF">
      <w:pPr>
        <w:ind w:firstLine="567"/>
        <w:jc w:val="both"/>
      </w:pPr>
      <w:r w:rsidRPr="00973CCF">
        <w:t>Розглянувши звернення Павленко Галини Іванівни щодо переведення садового будинку № 77 в Садівничому товаристві «Світанок»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24547A55" w14:textId="77777777" w:rsidR="00BF55D4" w:rsidRDefault="00BF55D4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14:paraId="57E5C4C0" w14:textId="77777777" w:rsidR="00BF55D4" w:rsidRDefault="00000000">
      <w:pPr>
        <w:tabs>
          <w:tab w:val="left" w:pos="6615"/>
        </w:tabs>
        <w:spacing w:line="216" w:lineRule="auto"/>
        <w:jc w:val="both"/>
        <w:rPr>
          <w:szCs w:val="28"/>
        </w:rPr>
      </w:pPr>
      <w:r>
        <w:rPr>
          <w:szCs w:val="28"/>
        </w:rPr>
        <w:t>ВИРІШИВ:</w:t>
      </w:r>
    </w:p>
    <w:p w14:paraId="24B9EA98" w14:textId="77777777" w:rsidR="00BF55D4" w:rsidRDefault="00BF55D4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14:paraId="0B6991D4" w14:textId="77777777" w:rsidR="00BF55D4" w:rsidRPr="00973CCF" w:rsidRDefault="00000000" w:rsidP="00973CCF">
      <w:pPr>
        <w:ind w:firstLine="567"/>
        <w:jc w:val="both"/>
      </w:pPr>
      <w:r w:rsidRPr="00973CCF">
        <w:t>1. Перевести садовий будинок № 77 в Садівничому товаристві «Світанок» у місті Луцьку, який належить Павленко Галині Іванівні згідно з витягом з Державного реєстру речових прав на нерухоме майно на садовий будинок від 31.08.2023 № 344824168 (запис про право власності від 31.08.2023 № 51561056), в жилий будинок.</w:t>
      </w:r>
    </w:p>
    <w:p w14:paraId="6C0C25DD" w14:textId="77777777" w:rsidR="00BF55D4" w:rsidRPr="00973CCF" w:rsidRDefault="00000000" w:rsidP="00973CCF">
      <w:pPr>
        <w:ind w:firstLine="567"/>
        <w:jc w:val="both"/>
      </w:pPr>
      <w:r w:rsidRPr="00973CCF"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291583CD" w14:textId="77777777" w:rsidR="00BF55D4" w:rsidRPr="00973CCF" w:rsidRDefault="00000000" w:rsidP="00973CCF">
      <w:pPr>
        <w:ind w:firstLine="567"/>
        <w:jc w:val="both"/>
      </w:pPr>
      <w:r w:rsidRPr="00973CCF">
        <w:t>3. Контроль за виконанням рішення покласти на заступника міського голови Ірину Чебелюк.</w:t>
      </w:r>
    </w:p>
    <w:p w14:paraId="396E1455" w14:textId="77777777" w:rsidR="00BF55D4" w:rsidRDefault="00BF55D4" w:rsidP="00973CCF">
      <w:pPr>
        <w:jc w:val="both"/>
      </w:pPr>
    </w:p>
    <w:p w14:paraId="28994CD5" w14:textId="77777777" w:rsidR="00973CCF" w:rsidRPr="00973CCF" w:rsidRDefault="00973CCF" w:rsidP="00973CCF">
      <w:pPr>
        <w:jc w:val="both"/>
      </w:pPr>
    </w:p>
    <w:p w14:paraId="4F0ED7F2" w14:textId="77777777" w:rsidR="00BF55D4" w:rsidRDefault="00BF55D4">
      <w:pPr>
        <w:tabs>
          <w:tab w:val="left" w:pos="6615"/>
        </w:tabs>
        <w:spacing w:line="216" w:lineRule="auto"/>
        <w:jc w:val="both"/>
        <w:rPr>
          <w:szCs w:val="28"/>
        </w:rPr>
      </w:pPr>
    </w:p>
    <w:p w14:paraId="077F3B4E" w14:textId="77777777" w:rsidR="00BF55D4" w:rsidRDefault="00000000">
      <w:pPr>
        <w:tabs>
          <w:tab w:val="left" w:pos="6615"/>
        </w:tabs>
        <w:spacing w:line="216" w:lineRule="auto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3712D164" w14:textId="77777777" w:rsidR="00BF55D4" w:rsidRDefault="00BF55D4">
      <w:pPr>
        <w:tabs>
          <w:tab w:val="left" w:pos="6615"/>
        </w:tabs>
        <w:spacing w:line="216" w:lineRule="auto"/>
        <w:jc w:val="both"/>
        <w:rPr>
          <w:szCs w:val="28"/>
        </w:rPr>
      </w:pPr>
    </w:p>
    <w:p w14:paraId="67F7A9B0" w14:textId="77777777" w:rsidR="00BF55D4" w:rsidRDefault="00BF55D4">
      <w:pPr>
        <w:tabs>
          <w:tab w:val="left" w:pos="6615"/>
        </w:tabs>
        <w:spacing w:line="216" w:lineRule="auto"/>
        <w:jc w:val="both"/>
        <w:rPr>
          <w:szCs w:val="28"/>
        </w:rPr>
      </w:pPr>
    </w:p>
    <w:p w14:paraId="2335C644" w14:textId="77777777" w:rsidR="00BF55D4" w:rsidRDefault="00000000">
      <w:pPr>
        <w:tabs>
          <w:tab w:val="left" w:pos="6615"/>
        </w:tabs>
        <w:spacing w:line="216" w:lineRule="auto"/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6103E5CF" w14:textId="77777777" w:rsidR="00BF55D4" w:rsidRDefault="00000000">
      <w:pPr>
        <w:tabs>
          <w:tab w:val="left" w:pos="6615"/>
        </w:tabs>
        <w:spacing w:line="216" w:lineRule="auto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6D941E7F" w14:textId="77777777" w:rsidR="00BF55D4" w:rsidRDefault="00BF55D4">
      <w:pPr>
        <w:tabs>
          <w:tab w:val="left" w:pos="6615"/>
        </w:tabs>
        <w:jc w:val="both"/>
        <w:rPr>
          <w:szCs w:val="28"/>
        </w:rPr>
      </w:pPr>
    </w:p>
    <w:p w14:paraId="6662E858" w14:textId="77777777" w:rsidR="00BF55D4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BF55D4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B3F3" w14:textId="77777777" w:rsidR="00F00195" w:rsidRDefault="00F00195">
      <w:r>
        <w:separator/>
      </w:r>
    </w:p>
  </w:endnote>
  <w:endnote w:type="continuationSeparator" w:id="0">
    <w:p w14:paraId="0623194A" w14:textId="77777777" w:rsidR="00F00195" w:rsidRDefault="00F0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26B0" w14:textId="77777777" w:rsidR="00F00195" w:rsidRDefault="00F00195">
      <w:r>
        <w:separator/>
      </w:r>
    </w:p>
  </w:footnote>
  <w:footnote w:type="continuationSeparator" w:id="0">
    <w:p w14:paraId="02240485" w14:textId="77777777" w:rsidR="00F00195" w:rsidRDefault="00F0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A48C" w14:textId="153C754D" w:rsidR="00BF55D4" w:rsidRDefault="00973CCF">
    <w:pPr>
      <w:pStyle w:val="a4"/>
      <w:ind w:right="360"/>
    </w:pPr>
    <w:r>
      <w:rPr>
        <w:noProof/>
      </w:rPr>
      <w:pict w14:anchorId="53ACE0D5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1025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14:paraId="0E44F57B" w14:textId="77777777" w:rsidR="00BF55D4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0"/>
  <w:evenAndOddHeaders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5D4"/>
    <w:rsid w:val="0068310E"/>
    <w:rsid w:val="00973CCF"/>
    <w:rsid w:val="00BF55D4"/>
    <w:rsid w:val="00F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9F8A39"/>
  <w15:docId w15:val="{8FB620A5-4374-4258-A105-2E8A2A95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992</Words>
  <Characters>567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Нагурна</cp:lastModifiedBy>
  <cp:revision>87</cp:revision>
  <cp:lastPrinted>2021-02-23T15:02:00Z</cp:lastPrinted>
  <dcterms:created xsi:type="dcterms:W3CDTF">2021-01-04T13:51:00Z</dcterms:created>
  <dcterms:modified xsi:type="dcterms:W3CDTF">2025-05-22T13:44:00Z</dcterms:modified>
  <dc:language>uk-UA</dc:language>
</cp:coreProperties>
</file>