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62" w:type="dxa"/>
        <w:tblInd w:w="648" w:type="dxa"/>
        <w:tblLayout w:type="fixed"/>
        <w:tblLook w:val="0000" w:firstRow="0" w:lastRow="0" w:firstColumn="0" w:lastColumn="0" w:noHBand="0" w:noVBand="0"/>
      </w:tblPr>
      <w:tblGrid>
        <w:gridCol w:w="4677"/>
        <w:gridCol w:w="4785"/>
      </w:tblGrid>
      <w:tr w:rsidR="009648A1" w14:paraId="75EA1691" w14:textId="77777777">
        <w:tc>
          <w:tcPr>
            <w:tcW w:w="4677" w:type="dxa"/>
          </w:tcPr>
          <w:p w14:paraId="153F2CFE" w14:textId="77777777" w:rsidR="009648A1" w:rsidRDefault="008B0FE8">
            <w:pPr>
              <w:pStyle w:val="caption11111"/>
              <w:jc w:val="center"/>
              <w:rPr>
                <w:spacing w:val="10"/>
                <w:lang w:val="uk-UA"/>
              </w:rPr>
            </w:pPr>
            <w:r>
              <w:pict w14:anchorId="797739F3">
                <v:shape id="_x0000_tole_rId2" o:spid="_x0000_s1031" style="position:absolute;left:0;text-align:left;margin-left:.05pt;margin-top:.05pt;width:49.9pt;height:49.9pt;z-index:251656192;mso-wrap-style:none;v-text-anchor:middle" coordsize="" o:allowincell="f" path="m,l-127,r,-127l,-127xe" filled="f" stroked="f" strokecolor="#3465a4">
                  <v:fill o:detectmouseclick="t"/>
                </v:shape>
              </w:pict>
            </w:r>
            <w:r>
              <w:pict w14:anchorId="6DF71716">
                <v:shape id="shape_0" o:spid="_x0000_s1030" style="position:absolute;left:0;text-align:left;margin-left:-1115.25pt;margin-top:-807.1pt;width:769.5pt;height:769.55pt;z-index:251657216;mso-wrap-style:none;v-text-anchor:middle" coordsize="27148,27150" o:allowincell="f" path="m27147,27149l,27149,,,27147,r,27149e" filled="f" stroked="f" strokecolor="#3465a4">
                  <v:fill o:detectmouseclick="t"/>
                </v:shape>
              </w:pict>
            </w:r>
            <w:r>
              <w:pict w14:anchorId="3B3D91EA">
                <v:shape id="_x0000_s1029" style="position:absolute;left:0;text-align:left;margin-left:-845pt;margin-top:-796.3pt;width:758.55pt;height:758.55pt;z-index:251658240;mso-wrap-style:none;v-text-anchor:middle" coordsize="26762,26762" o:allowincell="f" path="m26761,26761l,26761,,,26761,r,26761e" filled="f" stroked="f" strokecolor="#3465a4">
                  <v:fill o:detectmouseclick="t"/>
                </v:shape>
              </w:pict>
            </w:r>
            <w:r>
              <w:pict w14:anchorId="44139FA4">
                <v:shape id="_x0000_s1028" style="position:absolute;left:0;text-align:left;margin-left:-855.6pt;margin-top:-807.1pt;width:769.15pt;height:769.15pt;z-index:251659264;mso-wrap-style:none;v-text-anchor:middle" coordsize="27136,27136" o:allowincell="f" path="m27135,27135l,27135,,,27135,r,27135e" filled="f" stroked="f" strokecolor="#3465a4">
                  <v:fill o:detectmouseclick="t"/>
                </v:shape>
              </w:pict>
            </w:r>
            <w:r w:rsidR="009648A1" w:rsidRPr="009648A1">
              <w:object w:dxaOrig="886" w:dyaOrig="1137" w14:anchorId="3FE02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3pt;height:42.75pt;visibility:visible;mso-wrap-distance-right:0;mso-wrap-distance-bottom:6pt" o:ole="">
                  <v:imagedata r:id="rId7" o:title=""/>
                </v:shape>
                <o:OLEObject Type="Embed" ProgID="Word.Picture.8" ShapeID="ole_rId2" DrawAspect="Content" ObjectID="_1811058610" r:id="rId8"/>
              </w:object>
            </w:r>
          </w:p>
          <w:p w14:paraId="33ADC73E" w14:textId="77777777" w:rsidR="009648A1" w:rsidRDefault="004E6100">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14:paraId="2CC16D7E" w14:textId="77777777" w:rsidR="009648A1" w:rsidRDefault="004E6100">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14:paraId="139237B1" w14:textId="77777777" w:rsidR="009648A1" w:rsidRDefault="004E6100">
            <w:pPr>
              <w:widowControl w:val="0"/>
              <w:ind w:right="-82"/>
              <w:jc w:val="center"/>
              <w:rPr>
                <w:sz w:val="28"/>
                <w:szCs w:val="28"/>
                <w:lang w:val="uk-UA"/>
              </w:rPr>
            </w:pPr>
            <w:r>
              <w:rPr>
                <w:sz w:val="28"/>
                <w:szCs w:val="28"/>
                <w:lang w:val="uk-UA"/>
              </w:rPr>
              <w:t>вул. Богдана Хмельницького, 19,</w:t>
            </w:r>
          </w:p>
          <w:p w14:paraId="6B6F4EA0" w14:textId="77777777" w:rsidR="009648A1" w:rsidRDefault="004E6100">
            <w:pPr>
              <w:widowControl w:val="0"/>
              <w:ind w:right="-82"/>
              <w:jc w:val="center"/>
              <w:rPr>
                <w:sz w:val="28"/>
                <w:szCs w:val="28"/>
                <w:lang w:val="uk-UA"/>
              </w:rPr>
            </w:pPr>
            <w:r>
              <w:rPr>
                <w:sz w:val="28"/>
                <w:szCs w:val="28"/>
                <w:lang w:val="uk-UA"/>
              </w:rPr>
              <w:t>м. Луцьк, 43025</w:t>
            </w:r>
          </w:p>
          <w:p w14:paraId="28283B59" w14:textId="77777777" w:rsidR="009648A1" w:rsidRDefault="004E6100">
            <w:pPr>
              <w:widowControl w:val="0"/>
              <w:ind w:right="-82"/>
              <w:jc w:val="center"/>
              <w:rPr>
                <w:sz w:val="28"/>
                <w:szCs w:val="28"/>
                <w:lang w:val="uk-UA"/>
              </w:rPr>
            </w:pPr>
            <w:r>
              <w:rPr>
                <w:sz w:val="28"/>
                <w:szCs w:val="28"/>
                <w:lang w:val="uk-UA"/>
              </w:rPr>
              <w:t>Тел.(0332) 724885,</w:t>
            </w:r>
          </w:p>
          <w:p w14:paraId="2A799C7A" w14:textId="77777777" w:rsidR="009648A1" w:rsidRDefault="004E6100">
            <w:pPr>
              <w:widowControl w:val="0"/>
              <w:ind w:right="-82"/>
              <w:jc w:val="center"/>
              <w:rPr>
                <w:sz w:val="28"/>
                <w:szCs w:val="28"/>
                <w:lang w:val="uk-UA"/>
              </w:rPr>
            </w:pPr>
            <w:r>
              <w:rPr>
                <w:sz w:val="28"/>
                <w:szCs w:val="28"/>
                <w:lang w:val="uk-UA"/>
              </w:rPr>
              <w:t>е-mail: fin@lutskrada.gov.ua</w:t>
            </w:r>
          </w:p>
          <w:p w14:paraId="1674B151" w14:textId="77777777" w:rsidR="009648A1" w:rsidRDefault="004E6100">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14:paraId="15C31E5C" w14:textId="77777777" w:rsidR="009648A1" w:rsidRDefault="009648A1">
            <w:pPr>
              <w:widowControl w:val="0"/>
              <w:tabs>
                <w:tab w:val="left" w:pos="7201"/>
              </w:tabs>
              <w:ind w:right="-82"/>
              <w:rPr>
                <w:lang w:val="uk-UA"/>
              </w:rPr>
            </w:pPr>
          </w:p>
        </w:tc>
        <w:tc>
          <w:tcPr>
            <w:tcW w:w="4784" w:type="dxa"/>
          </w:tcPr>
          <w:p w14:paraId="79707028" w14:textId="77777777" w:rsidR="009648A1" w:rsidRDefault="009648A1">
            <w:pPr>
              <w:widowControl w:val="0"/>
              <w:tabs>
                <w:tab w:val="left" w:pos="6954"/>
              </w:tabs>
              <w:snapToGrid w:val="0"/>
              <w:ind w:right="-82"/>
              <w:jc w:val="both"/>
              <w:rPr>
                <w:sz w:val="28"/>
                <w:szCs w:val="28"/>
                <w:lang w:val="uk-UA"/>
              </w:rPr>
            </w:pPr>
          </w:p>
          <w:p w14:paraId="698BAC55" w14:textId="77777777" w:rsidR="009648A1" w:rsidRDefault="009648A1">
            <w:pPr>
              <w:widowControl w:val="0"/>
              <w:tabs>
                <w:tab w:val="left" w:pos="6954"/>
              </w:tabs>
              <w:ind w:right="-82"/>
              <w:jc w:val="both"/>
              <w:rPr>
                <w:sz w:val="28"/>
                <w:szCs w:val="28"/>
                <w:lang w:val="uk-UA"/>
              </w:rPr>
            </w:pPr>
          </w:p>
          <w:p w14:paraId="2E5F382F" w14:textId="77777777" w:rsidR="009648A1" w:rsidRDefault="009648A1">
            <w:pPr>
              <w:widowControl w:val="0"/>
              <w:tabs>
                <w:tab w:val="left" w:pos="6954"/>
              </w:tabs>
              <w:ind w:right="-82"/>
              <w:jc w:val="both"/>
              <w:rPr>
                <w:sz w:val="28"/>
                <w:szCs w:val="28"/>
                <w:lang w:val="uk-UA"/>
              </w:rPr>
            </w:pPr>
          </w:p>
          <w:p w14:paraId="15FB2DDB" w14:textId="77777777" w:rsidR="009648A1" w:rsidRDefault="009648A1">
            <w:pPr>
              <w:widowControl w:val="0"/>
              <w:tabs>
                <w:tab w:val="left" w:pos="6954"/>
              </w:tabs>
              <w:ind w:right="-82"/>
              <w:jc w:val="both"/>
              <w:rPr>
                <w:sz w:val="28"/>
                <w:szCs w:val="28"/>
                <w:lang w:val="uk-UA"/>
              </w:rPr>
            </w:pPr>
          </w:p>
          <w:p w14:paraId="601AE8AC" w14:textId="77777777" w:rsidR="009648A1" w:rsidRDefault="009648A1">
            <w:pPr>
              <w:widowControl w:val="0"/>
              <w:tabs>
                <w:tab w:val="left" w:pos="6954"/>
              </w:tabs>
              <w:ind w:right="-82"/>
              <w:jc w:val="both"/>
              <w:rPr>
                <w:sz w:val="28"/>
                <w:szCs w:val="28"/>
                <w:lang w:val="uk-UA"/>
              </w:rPr>
            </w:pPr>
          </w:p>
          <w:p w14:paraId="035CFE95" w14:textId="77777777" w:rsidR="009648A1" w:rsidRDefault="009648A1">
            <w:pPr>
              <w:widowControl w:val="0"/>
              <w:ind w:right="-82"/>
              <w:rPr>
                <w:sz w:val="28"/>
                <w:szCs w:val="28"/>
                <w:lang w:val="uk-UA"/>
              </w:rPr>
            </w:pPr>
          </w:p>
          <w:p w14:paraId="219F436B" w14:textId="77777777" w:rsidR="009648A1" w:rsidRDefault="004E6100">
            <w:pPr>
              <w:widowControl w:val="0"/>
              <w:ind w:right="-82"/>
              <w:jc w:val="center"/>
              <w:rPr>
                <w:sz w:val="28"/>
                <w:szCs w:val="28"/>
                <w:lang w:val="uk-UA"/>
              </w:rPr>
            </w:pPr>
            <w:r>
              <w:rPr>
                <w:sz w:val="28"/>
                <w:szCs w:val="28"/>
                <w:lang w:val="uk-UA"/>
              </w:rPr>
              <w:t>Луцька міська рада</w:t>
            </w:r>
          </w:p>
        </w:tc>
      </w:tr>
    </w:tbl>
    <w:p w14:paraId="3070A972" w14:textId="77777777" w:rsidR="002D39E0" w:rsidRDefault="004E6100">
      <w:pPr>
        <w:pStyle w:val="ae"/>
        <w:ind w:right="-82"/>
        <w:jc w:val="left"/>
        <w:rPr>
          <w:b/>
          <w:bCs/>
          <w:szCs w:val="28"/>
        </w:rPr>
      </w:pPr>
      <w:r>
        <w:rPr>
          <w:b/>
          <w:bCs/>
          <w:szCs w:val="28"/>
        </w:rPr>
        <w:t xml:space="preserve">Пояснювальна записка </w:t>
      </w:r>
    </w:p>
    <w:p w14:paraId="6D213C20" w14:textId="77777777" w:rsidR="009648A1" w:rsidRDefault="004E6100">
      <w:pPr>
        <w:pStyle w:val="ae"/>
        <w:ind w:right="-82"/>
        <w:jc w:val="left"/>
        <w:rPr>
          <w:szCs w:val="28"/>
        </w:rPr>
      </w:pPr>
      <w:r>
        <w:rPr>
          <w:szCs w:val="28"/>
        </w:rPr>
        <w:t>до рішення</w:t>
      </w:r>
    </w:p>
    <w:p w14:paraId="2F0C7CEE" w14:textId="77777777" w:rsidR="009648A1" w:rsidRDefault="004E6100">
      <w:pPr>
        <w:rPr>
          <w:lang w:val="uk-UA"/>
        </w:rPr>
      </w:pPr>
      <w:r>
        <w:rPr>
          <w:bCs/>
          <w:sz w:val="28"/>
          <w:lang w:val="uk-UA"/>
        </w:rPr>
        <w:t>Про внесення змін до рішення</w:t>
      </w:r>
    </w:p>
    <w:p w14:paraId="0D21801E" w14:textId="77777777" w:rsidR="009648A1" w:rsidRDefault="004E6100">
      <w:pPr>
        <w:jc w:val="both"/>
        <w:rPr>
          <w:lang w:val="uk-UA"/>
        </w:rPr>
      </w:pPr>
      <w:r>
        <w:rPr>
          <w:bCs/>
          <w:sz w:val="28"/>
          <w:szCs w:val="28"/>
          <w:lang w:val="uk-UA"/>
        </w:rPr>
        <w:t>міської ради від 18.12.2024 № 66/99</w:t>
      </w:r>
    </w:p>
    <w:p w14:paraId="593CC794" w14:textId="77777777" w:rsidR="009648A1" w:rsidRDefault="004E6100">
      <w:pPr>
        <w:jc w:val="both"/>
        <w:rPr>
          <w:lang w:val="uk-UA"/>
        </w:rPr>
      </w:pPr>
      <w:r>
        <w:rPr>
          <w:bCs/>
          <w:sz w:val="28"/>
          <w:lang w:val="uk-UA"/>
        </w:rPr>
        <w:t>«Про бюджет Луцької міської</w:t>
      </w:r>
    </w:p>
    <w:p w14:paraId="0BC159F3" w14:textId="77777777" w:rsidR="009648A1" w:rsidRDefault="004E6100">
      <w:pPr>
        <w:rPr>
          <w:bCs/>
          <w:sz w:val="28"/>
          <w:lang w:val="uk-UA"/>
        </w:rPr>
      </w:pPr>
      <w:r>
        <w:rPr>
          <w:bCs/>
          <w:sz w:val="28"/>
          <w:lang w:val="uk-UA"/>
        </w:rPr>
        <w:t xml:space="preserve">територіальної громади на 2025 рік», </w:t>
      </w:r>
    </w:p>
    <w:p w14:paraId="13A4894F" w14:textId="77777777" w:rsidR="009648A1" w:rsidRDefault="004E6100">
      <w:pPr>
        <w:rPr>
          <w:color w:val="000000"/>
          <w:sz w:val="28"/>
          <w:szCs w:val="28"/>
          <w:lang w:val="uk-UA"/>
        </w:rPr>
      </w:pPr>
      <w:r>
        <w:rPr>
          <w:color w:val="000000"/>
          <w:sz w:val="28"/>
          <w:szCs w:val="28"/>
          <w:lang w:val="uk-UA"/>
        </w:rPr>
        <w:t>з врахуванням змін, внесених рішеннями</w:t>
      </w:r>
    </w:p>
    <w:p w14:paraId="2A3460DC" w14:textId="77777777" w:rsidR="009648A1" w:rsidRDefault="004E6100">
      <w:pPr>
        <w:rPr>
          <w:color w:val="000000"/>
          <w:sz w:val="28"/>
          <w:szCs w:val="28"/>
          <w:lang w:val="uk-UA"/>
        </w:rPr>
      </w:pPr>
      <w:r>
        <w:rPr>
          <w:color w:val="000000"/>
          <w:sz w:val="28"/>
          <w:szCs w:val="28"/>
          <w:lang w:val="uk-UA"/>
        </w:rPr>
        <w:t>від 27.12.2024 №</w:t>
      </w:r>
      <w:r>
        <w:rPr>
          <w:color w:val="000000"/>
          <w:sz w:val="28"/>
          <w:szCs w:val="28"/>
        </w:rPr>
        <w:t> </w:t>
      </w:r>
      <w:r>
        <w:rPr>
          <w:color w:val="000000"/>
          <w:sz w:val="28"/>
          <w:szCs w:val="28"/>
          <w:lang w:val="uk-UA"/>
        </w:rPr>
        <w:t>68/1, від 15.01.2025 № 69/1,</w:t>
      </w:r>
    </w:p>
    <w:p w14:paraId="3674A480" w14:textId="77777777" w:rsidR="009648A1" w:rsidRDefault="004E6100">
      <w:pPr>
        <w:rPr>
          <w:color w:val="000000"/>
          <w:sz w:val="28"/>
          <w:szCs w:val="28"/>
          <w:lang w:val="uk-UA"/>
        </w:rPr>
      </w:pPr>
      <w:r>
        <w:rPr>
          <w:color w:val="000000"/>
          <w:sz w:val="28"/>
          <w:szCs w:val="28"/>
          <w:lang w:val="uk-UA"/>
        </w:rPr>
        <w:t xml:space="preserve">від 29.01.2025 № 70/83, від 26.02.2025 № 71/86, </w:t>
      </w:r>
    </w:p>
    <w:p w14:paraId="33D78E67" w14:textId="77777777" w:rsidR="009648A1" w:rsidRDefault="004E6100">
      <w:pPr>
        <w:rPr>
          <w:color w:val="000000"/>
          <w:sz w:val="28"/>
          <w:szCs w:val="28"/>
          <w:lang w:val="uk-UA"/>
        </w:rPr>
      </w:pPr>
      <w:r>
        <w:rPr>
          <w:color w:val="000000"/>
          <w:sz w:val="28"/>
          <w:szCs w:val="28"/>
          <w:lang w:val="uk-UA"/>
        </w:rPr>
        <w:t>від 12.03.2025 № 72/1, від 26.03.2025 № 73/100,</w:t>
      </w:r>
    </w:p>
    <w:p w14:paraId="6F7EDF54" w14:textId="77777777" w:rsidR="009648A1" w:rsidRDefault="004E6100">
      <w:pPr>
        <w:rPr>
          <w:color w:val="000000"/>
          <w:sz w:val="28"/>
          <w:szCs w:val="28"/>
          <w:lang w:val="uk-UA"/>
        </w:rPr>
      </w:pPr>
      <w:r>
        <w:rPr>
          <w:color w:val="000000"/>
          <w:sz w:val="28"/>
          <w:szCs w:val="28"/>
          <w:lang w:val="uk-UA"/>
        </w:rPr>
        <w:t>від 30.04.2025 № 74/91</w:t>
      </w:r>
      <w:r w:rsidR="00FE7CB2">
        <w:rPr>
          <w:color w:val="000000"/>
          <w:sz w:val="28"/>
          <w:szCs w:val="28"/>
          <w:lang w:val="uk-UA"/>
        </w:rPr>
        <w:t>, від 28.05.2025  № 75/106</w:t>
      </w:r>
    </w:p>
    <w:p w14:paraId="714A9884" w14:textId="77777777" w:rsidR="009648A1" w:rsidRDefault="009648A1">
      <w:pPr>
        <w:rPr>
          <w:color w:val="000000" w:themeColor="text1"/>
          <w:sz w:val="28"/>
          <w:szCs w:val="28"/>
          <w:lang w:val="uk-UA"/>
        </w:rPr>
      </w:pPr>
    </w:p>
    <w:p w14:paraId="55C9FBA9" w14:textId="77777777" w:rsidR="009648A1" w:rsidRDefault="004E6100">
      <w:pPr>
        <w:pStyle w:val="ae"/>
        <w:ind w:right="-82" w:firstLine="708"/>
        <w:jc w:val="both"/>
        <w:rPr>
          <w:b/>
          <w:bCs/>
          <w:szCs w:val="28"/>
        </w:rPr>
      </w:pPr>
      <w:r>
        <w:rPr>
          <w:b/>
          <w:bCs/>
          <w:szCs w:val="28"/>
        </w:rPr>
        <w:t>Потреба і мета прийняття рішення:</w:t>
      </w:r>
    </w:p>
    <w:p w14:paraId="40C8580A" w14:textId="77777777" w:rsidR="001C6006" w:rsidRDefault="001950EC" w:rsidP="001C6006">
      <w:pPr>
        <w:tabs>
          <w:tab w:val="left" w:pos="567"/>
        </w:tabs>
        <w:ind w:right="-79" w:firstLine="567"/>
        <w:jc w:val="both"/>
        <w:rPr>
          <w:sz w:val="28"/>
          <w:szCs w:val="28"/>
          <w:lang w:val="uk-UA"/>
        </w:rPr>
      </w:pPr>
      <w:r>
        <w:rPr>
          <w:sz w:val="28"/>
          <w:szCs w:val="28"/>
          <w:lang w:val="uk-UA"/>
        </w:rPr>
        <w:t>1.</w:t>
      </w:r>
      <w:r w:rsidR="00433C56">
        <w:rPr>
          <w:sz w:val="28"/>
          <w:szCs w:val="28"/>
          <w:lang w:val="uk-UA"/>
        </w:rPr>
        <w:t> </w:t>
      </w:r>
      <w:r w:rsidR="001C6006">
        <w:rPr>
          <w:color w:val="000000"/>
          <w:sz w:val="28"/>
          <w:szCs w:val="28"/>
          <w:lang w:val="uk-UA"/>
        </w:rPr>
        <w:t>Враховуючи динаміку надходжень податку на доходи фізичних осіб, що сплачується податковими агентами, із доходів платника податку у вигляді заробітної плати:</w:t>
      </w:r>
    </w:p>
    <w:p w14:paraId="60E642B6" w14:textId="77777777" w:rsidR="001C6006" w:rsidRDefault="001C6006" w:rsidP="001C6006">
      <w:pPr>
        <w:tabs>
          <w:tab w:val="left" w:pos="567"/>
        </w:tabs>
        <w:ind w:firstLine="567"/>
        <w:jc w:val="both"/>
        <w:rPr>
          <w:color w:val="000000"/>
          <w:sz w:val="28"/>
          <w:szCs w:val="28"/>
          <w:lang w:val="uk-UA"/>
        </w:rPr>
      </w:pPr>
      <w:r>
        <w:rPr>
          <w:color w:val="000000"/>
          <w:sz w:val="28"/>
          <w:szCs w:val="28"/>
          <w:lang w:val="uk-UA"/>
        </w:rPr>
        <w:t>1.1.</w:t>
      </w:r>
      <w:r>
        <w:rPr>
          <w:rFonts w:eastAsia="Times New Roman"/>
          <w:sz w:val="28"/>
          <w:szCs w:val="28"/>
          <w:lang w:val="uk-UA"/>
        </w:rPr>
        <w:t> </w:t>
      </w:r>
      <w:r>
        <w:rPr>
          <w:color w:val="000000"/>
          <w:sz w:val="28"/>
          <w:szCs w:val="28"/>
          <w:lang w:val="uk-UA"/>
        </w:rPr>
        <w:t>Збільшити доходи загального фонду в сумі 20 000 000 грн</w:t>
      </w:r>
      <w:r w:rsidR="000E3D4E">
        <w:rPr>
          <w:color w:val="000000"/>
          <w:sz w:val="28"/>
          <w:szCs w:val="28"/>
          <w:lang w:val="uk-UA"/>
        </w:rPr>
        <w:t xml:space="preserve"> </w:t>
      </w:r>
      <w:r>
        <w:rPr>
          <w:color w:val="000000"/>
          <w:sz w:val="28"/>
          <w:szCs w:val="28"/>
          <w:lang w:val="uk-UA"/>
        </w:rPr>
        <w:t xml:space="preserve">за рахунок </w:t>
      </w:r>
      <w:r w:rsidR="00033A5D">
        <w:rPr>
          <w:color w:val="000000"/>
          <w:sz w:val="28"/>
          <w:szCs w:val="28"/>
          <w:lang w:val="uk-UA"/>
        </w:rPr>
        <w:t>надходжень</w:t>
      </w:r>
      <w:r w:rsidR="000E3D4E">
        <w:rPr>
          <w:color w:val="000000"/>
          <w:sz w:val="28"/>
          <w:szCs w:val="28"/>
          <w:lang w:val="uk-UA"/>
        </w:rPr>
        <w:t xml:space="preserve"> </w:t>
      </w:r>
      <w:r>
        <w:rPr>
          <w:color w:val="000000"/>
          <w:sz w:val="28"/>
          <w:szCs w:val="28"/>
          <w:lang w:val="uk-UA"/>
        </w:rPr>
        <w:t>податку на доходи фізичних осіб, що сплачується податковими агентами, із доходів платника податку у вигляді заробітної плати.</w:t>
      </w:r>
    </w:p>
    <w:p w14:paraId="7C9A1A1A" w14:textId="77777777" w:rsidR="00433C56" w:rsidRDefault="00AA557D" w:rsidP="001C6006">
      <w:pPr>
        <w:tabs>
          <w:tab w:val="left" w:pos="567"/>
        </w:tabs>
        <w:ind w:firstLine="567"/>
        <w:jc w:val="both"/>
        <w:rPr>
          <w:color w:val="000000" w:themeColor="text1"/>
          <w:sz w:val="28"/>
          <w:szCs w:val="28"/>
          <w:lang w:val="uk-UA"/>
        </w:rPr>
      </w:pPr>
      <w:r w:rsidRPr="00861D5A">
        <w:rPr>
          <w:color w:val="000000" w:themeColor="text1"/>
          <w:sz w:val="28"/>
          <w:szCs w:val="28"/>
          <w:lang w:val="uk-UA"/>
        </w:rPr>
        <w:t xml:space="preserve">1.2. Збільшити видатки </w:t>
      </w:r>
      <w:r w:rsidR="00861D5A" w:rsidRPr="00861D5A">
        <w:rPr>
          <w:color w:val="000000" w:themeColor="text1"/>
          <w:sz w:val="28"/>
          <w:szCs w:val="28"/>
          <w:lang w:val="uk-UA"/>
        </w:rPr>
        <w:t xml:space="preserve">бюджету </w:t>
      </w:r>
      <w:r w:rsidR="00861D5A" w:rsidRPr="00861D5A">
        <w:rPr>
          <w:sz w:val="28"/>
          <w:szCs w:val="28"/>
          <w:lang w:val="uk-UA"/>
        </w:rPr>
        <w:t>розвитку спеціального фонду</w:t>
      </w:r>
      <w:r w:rsidR="00861D5A" w:rsidRPr="00861D5A">
        <w:rPr>
          <w:color w:val="000000" w:themeColor="text1"/>
          <w:sz w:val="28"/>
          <w:szCs w:val="28"/>
          <w:lang w:val="uk-UA"/>
        </w:rPr>
        <w:t xml:space="preserve"> </w:t>
      </w:r>
      <w:r w:rsidR="00861D5A" w:rsidRPr="00861D5A">
        <w:rPr>
          <w:sz w:val="28"/>
          <w:szCs w:val="28"/>
          <w:lang w:val="uk-UA"/>
        </w:rPr>
        <w:t>рахунок переданих з загального фонду</w:t>
      </w:r>
      <w:r w:rsidR="00861D5A">
        <w:rPr>
          <w:color w:val="000000" w:themeColor="text1"/>
          <w:sz w:val="28"/>
          <w:szCs w:val="28"/>
          <w:lang w:val="uk-UA"/>
        </w:rPr>
        <w:t xml:space="preserve"> на к</w:t>
      </w:r>
      <w:r w:rsidR="00861D5A" w:rsidRPr="00861D5A">
        <w:rPr>
          <w:color w:val="000000" w:themeColor="text1"/>
          <w:sz w:val="28"/>
          <w:szCs w:val="28"/>
          <w:lang w:val="uk-UA"/>
        </w:rPr>
        <w:t xml:space="preserve">апітальний ремонт (аварійно-відновлювальні роботи) житлових будинків, пошкоджених внаслідок збройної агресії з боку російської федерації </w:t>
      </w:r>
      <w:r w:rsidRPr="00861D5A">
        <w:rPr>
          <w:color w:val="000000" w:themeColor="text1"/>
          <w:sz w:val="28"/>
          <w:szCs w:val="28"/>
          <w:lang w:val="uk-UA"/>
        </w:rPr>
        <w:t>в сумі 20 000 000 грн, з них:</w:t>
      </w:r>
    </w:p>
    <w:p w14:paraId="3EE85D6B" w14:textId="77777777" w:rsidR="00AA557D" w:rsidRDefault="00861D5A" w:rsidP="001C6006">
      <w:pPr>
        <w:tabs>
          <w:tab w:val="left" w:pos="567"/>
        </w:tabs>
        <w:ind w:firstLine="567"/>
        <w:jc w:val="both"/>
        <w:rPr>
          <w:color w:val="000000" w:themeColor="text1"/>
          <w:sz w:val="28"/>
          <w:szCs w:val="28"/>
          <w:lang w:val="uk-UA"/>
        </w:rPr>
      </w:pPr>
      <w:r>
        <w:rPr>
          <w:color w:val="000000" w:themeColor="text1"/>
          <w:sz w:val="28"/>
          <w:szCs w:val="28"/>
          <w:lang w:val="uk-UA"/>
        </w:rPr>
        <w:t>департаменту житлово-комунального господарства – 8 000 000 грн;</w:t>
      </w:r>
    </w:p>
    <w:p w14:paraId="7354A304" w14:textId="77777777" w:rsidR="00861D5A" w:rsidRDefault="001B2F77" w:rsidP="001C6006">
      <w:pPr>
        <w:tabs>
          <w:tab w:val="left" w:pos="567"/>
        </w:tabs>
        <w:ind w:firstLine="567"/>
        <w:jc w:val="both"/>
        <w:rPr>
          <w:color w:val="000000" w:themeColor="text1"/>
          <w:sz w:val="28"/>
          <w:szCs w:val="28"/>
          <w:lang w:val="uk-UA"/>
        </w:rPr>
      </w:pPr>
      <w:r>
        <w:rPr>
          <w:color w:val="000000" w:themeColor="text1"/>
          <w:sz w:val="28"/>
          <w:szCs w:val="28"/>
          <w:lang w:val="uk-UA"/>
        </w:rPr>
        <w:t>управлінню капітального будівництва – 12 000 000 грн.</w:t>
      </w:r>
    </w:p>
    <w:p w14:paraId="10FEC5CB" w14:textId="77777777" w:rsidR="001B2F77" w:rsidRDefault="001B2F77" w:rsidP="00885C84">
      <w:pPr>
        <w:tabs>
          <w:tab w:val="left" w:pos="567"/>
        </w:tabs>
        <w:ind w:firstLine="567"/>
        <w:jc w:val="both"/>
        <w:rPr>
          <w:color w:val="000000" w:themeColor="text1"/>
          <w:sz w:val="28"/>
          <w:szCs w:val="28"/>
          <w:lang w:val="uk-UA"/>
        </w:rPr>
      </w:pPr>
    </w:p>
    <w:p w14:paraId="18F6C19C" w14:textId="77777777" w:rsidR="00885C84" w:rsidRDefault="00885C84" w:rsidP="00885C84">
      <w:pPr>
        <w:tabs>
          <w:tab w:val="left" w:pos="567"/>
        </w:tabs>
        <w:ind w:firstLine="567"/>
        <w:jc w:val="both"/>
        <w:rPr>
          <w:iCs/>
          <w:sz w:val="28"/>
          <w:szCs w:val="28"/>
          <w:shd w:val="clear" w:color="auto" w:fill="FFFFFF"/>
          <w:lang w:val="uk-UA"/>
        </w:rPr>
      </w:pPr>
      <w:r>
        <w:rPr>
          <w:color w:val="000000" w:themeColor="text1"/>
          <w:sz w:val="28"/>
          <w:szCs w:val="28"/>
          <w:lang w:val="uk-UA"/>
        </w:rPr>
        <w:t>2.</w:t>
      </w:r>
      <w:r w:rsidR="003B70CF">
        <w:rPr>
          <w:color w:val="000000" w:themeColor="text1"/>
          <w:sz w:val="28"/>
          <w:szCs w:val="28"/>
          <w:lang w:val="uk-UA"/>
        </w:rPr>
        <w:t> </w:t>
      </w:r>
      <w:r>
        <w:rPr>
          <w:iCs/>
          <w:color w:val="000000" w:themeColor="text1"/>
          <w:sz w:val="28"/>
          <w:szCs w:val="28"/>
          <w:shd w:val="clear" w:color="auto" w:fill="FFFFFF"/>
          <w:lang w:val="uk-UA"/>
        </w:rPr>
        <w:t>Відповідно до наказу Волинської обласної військової адміністрації від 05 червня 2025 року № 123 «Про внесення змін до показників обласного бюджету на 2025 рік»:</w:t>
      </w:r>
    </w:p>
    <w:p w14:paraId="4D6E2E60" w14:textId="77777777" w:rsidR="001B2F77" w:rsidRDefault="001B2F77" w:rsidP="00885C84">
      <w:pPr>
        <w:tabs>
          <w:tab w:val="left" w:pos="709"/>
        </w:tabs>
        <w:ind w:firstLine="567"/>
        <w:jc w:val="both"/>
        <w:rPr>
          <w:color w:val="000000" w:themeColor="text1"/>
          <w:sz w:val="28"/>
          <w:szCs w:val="28"/>
          <w:lang w:val="uk-UA"/>
        </w:rPr>
      </w:pPr>
    </w:p>
    <w:p w14:paraId="16F5F544" w14:textId="1887B423" w:rsidR="00885C84" w:rsidRDefault="00885C84" w:rsidP="00885C84">
      <w:pPr>
        <w:tabs>
          <w:tab w:val="left" w:pos="709"/>
        </w:tabs>
        <w:ind w:firstLine="567"/>
        <w:jc w:val="both"/>
        <w:rPr>
          <w:color w:val="000000" w:themeColor="text1"/>
          <w:sz w:val="28"/>
          <w:szCs w:val="28"/>
          <w:lang w:val="uk-UA"/>
        </w:rPr>
      </w:pPr>
      <w:r>
        <w:rPr>
          <w:color w:val="000000" w:themeColor="text1"/>
          <w:sz w:val="28"/>
          <w:szCs w:val="28"/>
          <w:lang w:val="uk-UA"/>
        </w:rPr>
        <w:lastRenderedPageBreak/>
        <w:t>2.1.</w:t>
      </w:r>
      <w:r>
        <w:rPr>
          <w:rFonts w:eastAsia="Times New Roman"/>
          <w:sz w:val="28"/>
          <w:szCs w:val="28"/>
          <w:lang w:val="uk-UA"/>
        </w:rPr>
        <w:t> </w:t>
      </w:r>
      <w:r>
        <w:rPr>
          <w:color w:val="000000" w:themeColor="text1"/>
          <w:sz w:val="28"/>
          <w:szCs w:val="28"/>
          <w:lang w:val="uk-UA"/>
        </w:rPr>
        <w:t xml:space="preserve">Збільшити доходи загального фонду бюджету Луцької міської територіальної громади за рахунок коштів </w:t>
      </w:r>
      <w:r>
        <w:rPr>
          <w:spacing w:val="-6"/>
          <w:sz w:val="28"/>
          <w:szCs w:val="28"/>
          <w:lang w:val="uk-UA"/>
        </w:rPr>
        <w:t>с</w:t>
      </w:r>
      <w:r w:rsidRPr="00766DA1">
        <w:rPr>
          <w:spacing w:val="-6"/>
          <w:sz w:val="28"/>
          <w:szCs w:val="28"/>
          <w:lang w:val="uk-UA"/>
        </w:rPr>
        <w:t>убвенці</w:t>
      </w:r>
      <w:r>
        <w:rPr>
          <w:spacing w:val="-6"/>
          <w:sz w:val="28"/>
          <w:szCs w:val="28"/>
          <w:lang w:val="uk-UA"/>
        </w:rPr>
        <w:t>ї</w:t>
      </w:r>
      <w:r w:rsidRPr="00766DA1">
        <w:rPr>
          <w:spacing w:val="-6"/>
          <w:sz w:val="28"/>
          <w:szCs w:val="28"/>
          <w:lang w:val="uk-UA"/>
        </w:rPr>
        <w:t xml:space="preserve"> з місцевого бюджету </w:t>
      </w:r>
      <w:bookmarkStart w:id="0" w:name="_Hlk195256163"/>
      <w:r w:rsidRPr="00766DA1">
        <w:rPr>
          <w:spacing w:val="-6"/>
          <w:sz w:val="28"/>
          <w:szCs w:val="28"/>
          <w:lang w:val="uk-UA"/>
        </w:rPr>
        <w:t xml:space="preserve">на реалізацію публічного </w:t>
      </w:r>
      <w:r w:rsidRPr="00F364E9">
        <w:rPr>
          <w:spacing w:val="-6"/>
          <w:sz w:val="28"/>
          <w:szCs w:val="28"/>
          <w:lang w:val="uk-UA"/>
        </w:rPr>
        <w:t>інвестиційного</w:t>
      </w:r>
      <w:r w:rsidR="008B0FE8">
        <w:rPr>
          <w:spacing w:val="-6"/>
          <w:sz w:val="28"/>
          <w:szCs w:val="28"/>
          <w:lang w:val="uk-UA"/>
        </w:rPr>
        <w:t xml:space="preserve"> </w:t>
      </w:r>
      <w:proofErr w:type="spellStart"/>
      <w:r w:rsidR="008B0FE8">
        <w:rPr>
          <w:spacing w:val="-6"/>
          <w:sz w:val="28"/>
          <w:szCs w:val="28"/>
          <w:lang w:val="uk-UA"/>
        </w:rPr>
        <w:t>проєкту</w:t>
      </w:r>
      <w:proofErr w:type="spellEnd"/>
      <w:r w:rsidRPr="00F364E9">
        <w:rPr>
          <w:spacing w:val="-6"/>
          <w:sz w:val="28"/>
          <w:szCs w:val="28"/>
          <w:lang w:val="uk-UA"/>
        </w:rPr>
        <w:t xml:space="preserve"> </w:t>
      </w:r>
      <w:r w:rsidR="00F364E9" w:rsidRPr="00F364E9">
        <w:rPr>
          <w:sz w:val="28"/>
          <w:szCs w:val="28"/>
          <w:lang w:val="uk-UA"/>
        </w:rPr>
        <w:t>з виплати грошової компенсації за належні для отримання жилі приміщення для сімей осіб, визначених пунктами 2-5 частини першої статті 10 Закону України «Про статус ветеранів війни, гарантії їх соціального захисту», для осіб з інвалідністю І-ІІ груп,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sidRPr="00766DA1">
        <w:rPr>
          <w:spacing w:val="-6"/>
          <w:sz w:val="28"/>
          <w:szCs w:val="28"/>
          <w:lang w:val="uk-UA"/>
        </w:rPr>
        <w:t xml:space="preserve"> </w:t>
      </w:r>
      <w:bookmarkEnd w:id="0"/>
      <w:r>
        <w:rPr>
          <w:color w:val="000000" w:themeColor="text1"/>
          <w:sz w:val="28"/>
          <w:szCs w:val="28"/>
          <w:lang w:val="uk-UA"/>
        </w:rPr>
        <w:t xml:space="preserve">в сумі </w:t>
      </w:r>
      <w:r w:rsidR="00F364E9">
        <w:rPr>
          <w:color w:val="000000" w:themeColor="text1"/>
          <w:sz w:val="28"/>
          <w:szCs w:val="28"/>
          <w:lang w:val="uk-UA"/>
        </w:rPr>
        <w:t>44 855</w:t>
      </w:r>
      <w:r w:rsidR="008B0FE8">
        <w:rPr>
          <w:color w:val="000000" w:themeColor="text1"/>
          <w:sz w:val="28"/>
          <w:szCs w:val="28"/>
          <w:lang w:val="uk-UA"/>
        </w:rPr>
        <w:t> </w:t>
      </w:r>
      <w:r w:rsidR="00F364E9">
        <w:rPr>
          <w:color w:val="000000" w:themeColor="text1"/>
          <w:sz w:val="28"/>
          <w:szCs w:val="28"/>
          <w:lang w:val="uk-UA"/>
        </w:rPr>
        <w:t>909</w:t>
      </w:r>
      <w:r w:rsidR="008B0FE8">
        <w:rPr>
          <w:color w:val="000000" w:themeColor="text1"/>
          <w:sz w:val="28"/>
          <w:szCs w:val="28"/>
          <w:lang w:val="uk-UA"/>
        </w:rPr>
        <w:t xml:space="preserve"> </w:t>
      </w:r>
      <w:r>
        <w:rPr>
          <w:color w:val="000000" w:themeColor="text1"/>
          <w:sz w:val="28"/>
          <w:szCs w:val="28"/>
          <w:lang w:val="uk-UA"/>
        </w:rPr>
        <w:t>грн.</w:t>
      </w:r>
    </w:p>
    <w:p w14:paraId="74CEE3C1" w14:textId="020161B5" w:rsidR="00AA557D" w:rsidRDefault="00885C84" w:rsidP="001C6006">
      <w:pPr>
        <w:tabs>
          <w:tab w:val="left" w:pos="567"/>
        </w:tabs>
        <w:ind w:firstLine="567"/>
        <w:jc w:val="both"/>
        <w:rPr>
          <w:color w:val="000000" w:themeColor="text1"/>
          <w:sz w:val="28"/>
          <w:szCs w:val="28"/>
          <w:lang w:val="uk-UA"/>
        </w:rPr>
      </w:pPr>
      <w:r>
        <w:rPr>
          <w:iCs/>
          <w:color w:val="000000" w:themeColor="text1"/>
          <w:sz w:val="28"/>
          <w:szCs w:val="28"/>
          <w:shd w:val="clear" w:color="auto" w:fill="FFFFFF"/>
          <w:lang w:val="uk-UA"/>
        </w:rPr>
        <w:t>2.2.</w:t>
      </w:r>
      <w:r>
        <w:rPr>
          <w:rFonts w:eastAsia="Times New Roman"/>
          <w:iCs/>
          <w:sz w:val="28"/>
          <w:szCs w:val="28"/>
          <w:shd w:val="clear" w:color="auto" w:fill="FFFFFF"/>
          <w:lang w:val="uk-UA"/>
        </w:rPr>
        <w:t> </w:t>
      </w:r>
      <w:r w:rsidRPr="00064B5F">
        <w:rPr>
          <w:sz w:val="28"/>
          <w:szCs w:val="28"/>
          <w:lang w:val="uk-UA"/>
        </w:rPr>
        <w:t xml:space="preserve">Збільшити видатки бюджету розвитку спеціального фонду </w:t>
      </w:r>
      <w:r w:rsidR="000E3D4E">
        <w:rPr>
          <w:iCs/>
          <w:color w:val="000000" w:themeColor="text1"/>
          <w:sz w:val="28"/>
          <w:szCs w:val="28"/>
          <w:shd w:val="clear" w:color="auto" w:fill="FFFFFF"/>
          <w:lang w:val="uk-UA"/>
        </w:rPr>
        <w:t>де</w:t>
      </w:r>
      <w:r w:rsidR="000E3D4E" w:rsidRPr="00743EBE">
        <w:rPr>
          <w:iCs/>
          <w:color w:val="000000" w:themeColor="text1"/>
          <w:sz w:val="28"/>
          <w:szCs w:val="28"/>
          <w:shd w:val="clear" w:color="auto" w:fill="FFFFFF"/>
          <w:lang w:val="uk-UA"/>
        </w:rPr>
        <w:t>партамент</w:t>
      </w:r>
      <w:r w:rsidR="000E3D4E">
        <w:rPr>
          <w:iCs/>
          <w:color w:val="000000" w:themeColor="text1"/>
          <w:sz w:val="28"/>
          <w:szCs w:val="28"/>
          <w:shd w:val="clear" w:color="auto" w:fill="FFFFFF"/>
          <w:lang w:val="uk-UA"/>
        </w:rPr>
        <w:t>у</w:t>
      </w:r>
      <w:r w:rsidR="000E3D4E" w:rsidRPr="00743EBE">
        <w:rPr>
          <w:iCs/>
          <w:color w:val="000000" w:themeColor="text1"/>
          <w:sz w:val="28"/>
          <w:szCs w:val="28"/>
          <w:shd w:val="clear" w:color="auto" w:fill="FFFFFF"/>
          <w:lang w:val="uk-UA"/>
        </w:rPr>
        <w:t xml:space="preserve"> з питань ветеранської політики</w:t>
      </w:r>
      <w:r w:rsidR="000E3D4E" w:rsidRPr="00064B5F">
        <w:rPr>
          <w:sz w:val="28"/>
          <w:szCs w:val="28"/>
          <w:lang w:val="uk-UA"/>
        </w:rPr>
        <w:t xml:space="preserve"> </w:t>
      </w:r>
      <w:r w:rsidRPr="00064B5F">
        <w:rPr>
          <w:sz w:val="28"/>
          <w:szCs w:val="28"/>
          <w:lang w:val="uk-UA"/>
        </w:rPr>
        <w:t>за рахунок переданих з загального фонду</w:t>
      </w:r>
      <w:r w:rsidR="000E3D4E">
        <w:rPr>
          <w:sz w:val="28"/>
          <w:szCs w:val="28"/>
          <w:lang w:val="uk-UA"/>
        </w:rPr>
        <w:t xml:space="preserve"> </w:t>
      </w:r>
      <w:r w:rsidR="000E3D4E" w:rsidRPr="00064B5F">
        <w:rPr>
          <w:sz w:val="28"/>
          <w:szCs w:val="28"/>
          <w:lang w:val="uk-UA"/>
        </w:rPr>
        <w:t xml:space="preserve">коштів </w:t>
      </w:r>
      <w:r>
        <w:rPr>
          <w:spacing w:val="-6"/>
          <w:sz w:val="28"/>
          <w:szCs w:val="28"/>
          <w:lang w:val="uk-UA"/>
        </w:rPr>
        <w:t>с</w:t>
      </w:r>
      <w:r w:rsidRPr="00766DA1">
        <w:rPr>
          <w:spacing w:val="-6"/>
          <w:sz w:val="28"/>
          <w:szCs w:val="28"/>
          <w:lang w:val="uk-UA"/>
        </w:rPr>
        <w:t>убвенці</w:t>
      </w:r>
      <w:r>
        <w:rPr>
          <w:spacing w:val="-6"/>
          <w:sz w:val="28"/>
          <w:szCs w:val="28"/>
          <w:lang w:val="uk-UA"/>
        </w:rPr>
        <w:t>ї</w:t>
      </w:r>
      <w:r w:rsidRPr="00766DA1">
        <w:rPr>
          <w:spacing w:val="-6"/>
          <w:sz w:val="28"/>
          <w:szCs w:val="28"/>
          <w:lang w:val="uk-UA"/>
        </w:rPr>
        <w:t xml:space="preserve"> з </w:t>
      </w:r>
      <w:r w:rsidR="00743EBE" w:rsidRPr="00766DA1">
        <w:rPr>
          <w:spacing w:val="-6"/>
          <w:sz w:val="28"/>
          <w:szCs w:val="28"/>
          <w:lang w:val="uk-UA"/>
        </w:rPr>
        <w:t xml:space="preserve">місцевого бюджету на реалізацію публічного </w:t>
      </w:r>
      <w:r w:rsidR="00743EBE" w:rsidRPr="00F364E9">
        <w:rPr>
          <w:spacing w:val="-6"/>
          <w:sz w:val="28"/>
          <w:szCs w:val="28"/>
          <w:lang w:val="uk-UA"/>
        </w:rPr>
        <w:t>інвестиційного</w:t>
      </w:r>
      <w:r w:rsidR="008B0FE8">
        <w:rPr>
          <w:spacing w:val="-6"/>
          <w:sz w:val="28"/>
          <w:szCs w:val="28"/>
          <w:lang w:val="uk-UA"/>
        </w:rPr>
        <w:t xml:space="preserve"> </w:t>
      </w:r>
      <w:proofErr w:type="spellStart"/>
      <w:r w:rsidR="008B0FE8">
        <w:rPr>
          <w:spacing w:val="-6"/>
          <w:sz w:val="28"/>
          <w:szCs w:val="28"/>
          <w:lang w:val="uk-UA"/>
        </w:rPr>
        <w:t>проєкту</w:t>
      </w:r>
      <w:proofErr w:type="spellEnd"/>
      <w:r w:rsidR="00743EBE" w:rsidRPr="00F364E9">
        <w:rPr>
          <w:spacing w:val="-6"/>
          <w:sz w:val="28"/>
          <w:szCs w:val="28"/>
          <w:lang w:val="uk-UA"/>
        </w:rPr>
        <w:t xml:space="preserve"> </w:t>
      </w:r>
      <w:r w:rsidR="00743EBE" w:rsidRPr="00F364E9">
        <w:rPr>
          <w:sz w:val="28"/>
          <w:szCs w:val="28"/>
          <w:lang w:val="uk-UA"/>
        </w:rPr>
        <w:t>з виплати грошової компенсації за належні для отримання жилі приміщення для сімей осіб, визначених пунктами 2-5 частини першої статті 10 Закону України «Про статус ветеранів війни, гарантії їх соціального захисту», для осіб з інвалідністю І-ІІ груп,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sidR="00743EBE" w:rsidRPr="00766DA1">
        <w:rPr>
          <w:spacing w:val="-6"/>
          <w:sz w:val="28"/>
          <w:szCs w:val="28"/>
          <w:lang w:val="uk-UA"/>
        </w:rPr>
        <w:t xml:space="preserve"> </w:t>
      </w:r>
      <w:r w:rsidR="00743EBE">
        <w:rPr>
          <w:color w:val="000000" w:themeColor="text1"/>
          <w:sz w:val="28"/>
          <w:szCs w:val="28"/>
          <w:lang w:val="uk-UA"/>
        </w:rPr>
        <w:t>в сумі 44 855 909грн.</w:t>
      </w:r>
    </w:p>
    <w:p w14:paraId="400449D7" w14:textId="77777777" w:rsidR="00AA557D" w:rsidRDefault="00AA557D" w:rsidP="001C6006">
      <w:pPr>
        <w:tabs>
          <w:tab w:val="left" w:pos="567"/>
        </w:tabs>
        <w:ind w:firstLine="567"/>
        <w:jc w:val="both"/>
        <w:rPr>
          <w:color w:val="000000" w:themeColor="text1"/>
          <w:sz w:val="28"/>
          <w:szCs w:val="28"/>
          <w:lang w:val="uk-UA"/>
        </w:rPr>
      </w:pPr>
    </w:p>
    <w:p w14:paraId="7F919824" w14:textId="77777777" w:rsidR="009648A1" w:rsidRDefault="004E6100">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14:paraId="0F869185" w14:textId="77777777" w:rsidR="009648A1" w:rsidRDefault="009648A1">
      <w:pPr>
        <w:ind w:right="-82"/>
        <w:jc w:val="both"/>
        <w:rPr>
          <w:color w:val="000000" w:themeColor="text1"/>
          <w:sz w:val="28"/>
          <w:szCs w:val="28"/>
          <w:lang w:val="uk-UA"/>
        </w:rPr>
      </w:pPr>
    </w:p>
    <w:p w14:paraId="38895948" w14:textId="77777777" w:rsidR="009648A1" w:rsidRDefault="009648A1">
      <w:pPr>
        <w:ind w:right="-82"/>
        <w:jc w:val="both"/>
        <w:rPr>
          <w:color w:val="000000" w:themeColor="text1"/>
          <w:sz w:val="28"/>
          <w:szCs w:val="28"/>
          <w:lang w:val="uk-UA"/>
        </w:rPr>
      </w:pPr>
    </w:p>
    <w:p w14:paraId="08330151" w14:textId="77777777" w:rsidR="009648A1" w:rsidRDefault="004E6100">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14:paraId="27C631F5" w14:textId="77777777" w:rsidR="009648A1" w:rsidRDefault="004E6100">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9648A1" w:rsidSect="004E6100">
      <w:headerReference w:type="even" r:id="rId10"/>
      <w:headerReference w:type="default" r:id="rId11"/>
      <w:headerReference w:type="first" r:id="rId12"/>
      <w:pgSz w:w="11906" w:h="16838"/>
      <w:pgMar w:top="567" w:right="850" w:bottom="1843" w:left="1417"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5D949" w14:textId="77777777" w:rsidR="00861D5A" w:rsidRDefault="00861D5A" w:rsidP="009648A1">
      <w:r>
        <w:separator/>
      </w:r>
    </w:p>
  </w:endnote>
  <w:endnote w:type="continuationSeparator" w:id="0">
    <w:p w14:paraId="477CCCF7" w14:textId="77777777" w:rsidR="00861D5A" w:rsidRDefault="00861D5A" w:rsidP="0096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font>
  <w:font w:name="TimesNewRomanPSMT">
    <w:charset w:val="CC"/>
    <w:family w:val="roman"/>
    <w:pitch w:val="variable"/>
  </w:font>
  <w:font w:name="0">
    <w:altName w:val="Times New Roman"/>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C4FEE" w14:textId="77777777" w:rsidR="00861D5A" w:rsidRDefault="00861D5A" w:rsidP="009648A1">
      <w:r>
        <w:separator/>
      </w:r>
    </w:p>
  </w:footnote>
  <w:footnote w:type="continuationSeparator" w:id="0">
    <w:p w14:paraId="7F0C132A" w14:textId="77777777" w:rsidR="00861D5A" w:rsidRDefault="00861D5A" w:rsidP="0096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3114" w14:textId="77777777" w:rsidR="00861D5A" w:rsidRDefault="00861D5A">
    <w:pPr>
      <w:pStyle w:val="1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633632"/>
      <w:docPartObj>
        <w:docPartGallery w:val="Page Numbers (Top of Page)"/>
        <w:docPartUnique/>
      </w:docPartObj>
    </w:sdtPr>
    <w:sdtEndPr/>
    <w:sdtContent>
      <w:p w14:paraId="1EB7FEF0" w14:textId="77777777" w:rsidR="00861D5A" w:rsidRDefault="001B2F77">
        <w:pPr>
          <w:pStyle w:val="8"/>
          <w:jc w:val="right"/>
        </w:pPr>
        <w:r>
          <w:fldChar w:fldCharType="begin"/>
        </w:r>
        <w:r>
          <w:instrText xml:space="preserve"> PAGE </w:instrText>
        </w:r>
        <w:r>
          <w:fldChar w:fldCharType="separate"/>
        </w:r>
        <w:r>
          <w:rPr>
            <w:noProof/>
          </w:rPr>
          <w:t>2</w:t>
        </w:r>
        <w:r>
          <w:rPr>
            <w:noProof/>
          </w:rPr>
          <w:fldChar w:fldCharType="end"/>
        </w:r>
      </w:p>
    </w:sdtContent>
  </w:sdt>
  <w:p w14:paraId="13BC0678" w14:textId="77777777" w:rsidR="00861D5A" w:rsidRDefault="00861D5A">
    <w:pPr>
      <w:pStyle w:val="1f"/>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6288" w14:textId="77777777" w:rsidR="00861D5A" w:rsidRDefault="00861D5A">
    <w:pPr>
      <w:pStyle w:val="1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oNotHyphenateCaps/>
  <w:characterSpacingControl w:val="doNotCompres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9648A1"/>
    <w:rsid w:val="00025EEC"/>
    <w:rsid w:val="00033A5D"/>
    <w:rsid w:val="00051FFF"/>
    <w:rsid w:val="000612E7"/>
    <w:rsid w:val="000E3D4E"/>
    <w:rsid w:val="001950EC"/>
    <w:rsid w:val="001B2ED6"/>
    <w:rsid w:val="001B2F77"/>
    <w:rsid w:val="001C6006"/>
    <w:rsid w:val="00220BB5"/>
    <w:rsid w:val="002404E3"/>
    <w:rsid w:val="00263589"/>
    <w:rsid w:val="0026597C"/>
    <w:rsid w:val="00267553"/>
    <w:rsid w:val="002A4AA2"/>
    <w:rsid w:val="002D39E0"/>
    <w:rsid w:val="00385FE0"/>
    <w:rsid w:val="00386DA0"/>
    <w:rsid w:val="003B70CF"/>
    <w:rsid w:val="00420ED0"/>
    <w:rsid w:val="00433C56"/>
    <w:rsid w:val="004A55D9"/>
    <w:rsid w:val="004E6100"/>
    <w:rsid w:val="00510905"/>
    <w:rsid w:val="00557858"/>
    <w:rsid w:val="0057103A"/>
    <w:rsid w:val="0062574B"/>
    <w:rsid w:val="006621EA"/>
    <w:rsid w:val="006A12F2"/>
    <w:rsid w:val="00740749"/>
    <w:rsid w:val="00743EBE"/>
    <w:rsid w:val="00762E8B"/>
    <w:rsid w:val="007D5755"/>
    <w:rsid w:val="007F2EB1"/>
    <w:rsid w:val="008201A0"/>
    <w:rsid w:val="00826AC6"/>
    <w:rsid w:val="00861D5A"/>
    <w:rsid w:val="00885C84"/>
    <w:rsid w:val="008B0FE8"/>
    <w:rsid w:val="00936551"/>
    <w:rsid w:val="00944333"/>
    <w:rsid w:val="009620AD"/>
    <w:rsid w:val="009648A1"/>
    <w:rsid w:val="00980098"/>
    <w:rsid w:val="009C4A31"/>
    <w:rsid w:val="00A1194A"/>
    <w:rsid w:val="00AA557D"/>
    <w:rsid w:val="00AA7008"/>
    <w:rsid w:val="00B727D8"/>
    <w:rsid w:val="00B94FE2"/>
    <w:rsid w:val="00C60E68"/>
    <w:rsid w:val="00C74B67"/>
    <w:rsid w:val="00D1409D"/>
    <w:rsid w:val="00D64B8E"/>
    <w:rsid w:val="00DA31DF"/>
    <w:rsid w:val="00DD5558"/>
    <w:rsid w:val="00DD7F0E"/>
    <w:rsid w:val="00E81ED4"/>
    <w:rsid w:val="00F0047B"/>
    <w:rsid w:val="00F227BE"/>
    <w:rsid w:val="00F364E9"/>
    <w:rsid w:val="00FE7CB2"/>
    <w:rsid w:val="00FF5B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5A015CC"/>
  <w15:docId w15:val="{A07ADC1B-0687-4EDC-B8C8-7D7E41C8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0">
    <w:name w:val="Основний текст 2 Знак"/>
    <w:link w:val="22"/>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0">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1">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0">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ab">
    <w:name w:val="Основний текст Знак"/>
    <w:basedOn w:val="a0"/>
    <w:link w:val="ac"/>
    <w:uiPriority w:val="99"/>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d">
    <w:name w:val="Hyperlink"/>
    <w:rsid w:val="0070411F"/>
    <w:rPr>
      <w:color w:val="000080"/>
      <w:u w:val="single"/>
    </w:rPr>
  </w:style>
  <w:style w:type="character" w:customStyle="1" w:styleId="rvts23">
    <w:name w:val="rvts23"/>
    <w:basedOn w:val="a0"/>
    <w:qFormat/>
    <w:rsid w:val="007F3B72"/>
  </w:style>
  <w:style w:type="paragraph" w:customStyle="1" w:styleId="ae">
    <w:name w:val="Заголовок"/>
    <w:basedOn w:val="a"/>
    <w:next w:val="ac"/>
    <w:uiPriority w:val="99"/>
    <w:qFormat/>
    <w:rsid w:val="00574AF3"/>
    <w:pPr>
      <w:jc w:val="center"/>
    </w:pPr>
    <w:rPr>
      <w:sz w:val="28"/>
      <w:lang w:val="uk-UA"/>
    </w:rPr>
  </w:style>
  <w:style w:type="paragraph" w:styleId="ac">
    <w:name w:val="Body Text"/>
    <w:basedOn w:val="a"/>
    <w:link w:val="ab"/>
    <w:uiPriority w:val="99"/>
    <w:rsid w:val="00574AF3"/>
    <w:pPr>
      <w:jc w:val="both"/>
    </w:pPr>
  </w:style>
  <w:style w:type="paragraph" w:styleId="af">
    <w:name w:val="List"/>
    <w:basedOn w:val="ac"/>
    <w:uiPriority w:val="99"/>
    <w:rsid w:val="00574AF3"/>
    <w:rPr>
      <w:rFonts w:cs="Lucida Sans"/>
    </w:rPr>
  </w:style>
  <w:style w:type="paragraph" w:customStyle="1" w:styleId="1b">
    <w:name w:val="Название объекта1"/>
    <w:basedOn w:val="a"/>
    <w:qFormat/>
    <w:rsid w:val="009648A1"/>
    <w:pPr>
      <w:suppressLineNumbers/>
      <w:spacing w:before="120" w:after="120"/>
    </w:pPr>
    <w:rPr>
      <w:rFonts w:cs="Arial"/>
      <w:i/>
      <w:iCs/>
    </w:rPr>
  </w:style>
  <w:style w:type="paragraph" w:customStyle="1" w:styleId="af0">
    <w:name w:val="Покажчик"/>
    <w:basedOn w:val="a"/>
    <w:uiPriority w:val="99"/>
    <w:qFormat/>
    <w:rsid w:val="00574AF3"/>
    <w:pPr>
      <w:suppressLineNumbers/>
    </w:pPr>
    <w:rPr>
      <w:rFonts w:cs="Lucida Sans"/>
    </w:rPr>
  </w:style>
  <w:style w:type="paragraph" w:customStyle="1" w:styleId="1c">
    <w:name w:val="Название объекта1"/>
    <w:basedOn w:val="a"/>
    <w:uiPriority w:val="99"/>
    <w:qFormat/>
    <w:rsid w:val="00574AF3"/>
    <w:pPr>
      <w:suppressLineNumbers/>
      <w:spacing w:before="120" w:after="120"/>
    </w:pPr>
    <w:rPr>
      <w:szCs w:val="20"/>
    </w:rPr>
  </w:style>
  <w:style w:type="paragraph" w:customStyle="1" w:styleId="caption1">
    <w:name w:val="caption1"/>
    <w:basedOn w:val="a"/>
    <w:qFormat/>
    <w:rsid w:val="00B5436A"/>
    <w:pPr>
      <w:suppressLineNumbers/>
      <w:spacing w:before="120" w:after="120"/>
    </w:pPr>
    <w:rPr>
      <w:rFonts w:cs="Arial"/>
      <w:i/>
      <w:iCs/>
    </w:rPr>
  </w:style>
  <w:style w:type="paragraph" w:customStyle="1" w:styleId="caption11">
    <w:name w:val="caption11"/>
    <w:basedOn w:val="a"/>
    <w:qFormat/>
    <w:rsid w:val="00B5436A"/>
    <w:pPr>
      <w:suppressLineNumbers/>
      <w:spacing w:before="120" w:after="120"/>
    </w:pPr>
    <w:rPr>
      <w:rFonts w:cs="Arial"/>
      <w:i/>
      <w:iCs/>
    </w:rPr>
  </w:style>
  <w:style w:type="paragraph" w:customStyle="1" w:styleId="caption111">
    <w:name w:val="caption111"/>
    <w:basedOn w:val="a"/>
    <w:qFormat/>
    <w:rsid w:val="00FD4753"/>
    <w:pPr>
      <w:suppressLineNumbers/>
      <w:spacing w:before="120" w:after="120"/>
    </w:pPr>
    <w:rPr>
      <w:rFonts w:cs="Arial"/>
      <w:i/>
      <w:iCs/>
    </w:rPr>
  </w:style>
  <w:style w:type="paragraph" w:customStyle="1" w:styleId="caption1111">
    <w:name w:val="caption1111"/>
    <w:basedOn w:val="a"/>
    <w:qFormat/>
    <w:rsid w:val="001B0E58"/>
    <w:pPr>
      <w:suppressLineNumbers/>
      <w:spacing w:before="120" w:after="120"/>
    </w:pPr>
    <w:rPr>
      <w:rFonts w:cs="Arial"/>
      <w:i/>
      <w:iCs/>
    </w:rPr>
  </w:style>
  <w:style w:type="paragraph" w:customStyle="1" w:styleId="caption11111">
    <w:name w:val="caption11111"/>
    <w:basedOn w:val="a"/>
    <w:qFormat/>
    <w:rsid w:val="004B6B74"/>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11">
    <w:name w:val="Caption1111111"/>
    <w:basedOn w:val="a"/>
    <w:uiPriority w:val="99"/>
    <w:qFormat/>
    <w:rsid w:val="00574AF3"/>
    <w:pPr>
      <w:suppressLineNumbers/>
      <w:spacing w:before="120" w:after="120"/>
    </w:pPr>
    <w:rPr>
      <w:rFonts w:cs="Arial"/>
      <w:i/>
      <w:iCs/>
    </w:rPr>
  </w:style>
  <w:style w:type="paragraph" w:customStyle="1" w:styleId="Caption11111111">
    <w:name w:val="Caption11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2">
    <w:name w:val="Body Text 2"/>
    <w:basedOn w:val="a"/>
    <w:link w:val="20"/>
    <w:uiPriority w:val="99"/>
    <w:qFormat/>
    <w:rsid w:val="00574AF3"/>
  </w:style>
  <w:style w:type="paragraph" w:customStyle="1" w:styleId="1e">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f">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0">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9">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a">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2">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0">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customStyle="1" w:styleId="9">
    <w:name w:val="Верхний колонтитул9"/>
    <w:basedOn w:val="af8"/>
    <w:qFormat/>
    <w:rsid w:val="00276DB4"/>
  </w:style>
  <w:style w:type="paragraph" w:customStyle="1" w:styleId="100">
    <w:name w:val="Верхний колонтитул10"/>
    <w:basedOn w:val="af8"/>
    <w:qFormat/>
    <w:rsid w:val="00FD4753"/>
  </w:style>
  <w:style w:type="paragraph" w:customStyle="1" w:styleId="117">
    <w:name w:val="Верхний колонтитул11"/>
    <w:qFormat/>
    <w:rsid w:val="00B5436A"/>
    <w:pPr>
      <w:tabs>
        <w:tab w:val="center" w:pos="4819"/>
        <w:tab w:val="right" w:pos="9638"/>
      </w:tabs>
    </w:pPr>
  </w:style>
  <w:style w:type="paragraph" w:customStyle="1" w:styleId="Caption111112">
    <w:name w:val="Caption111112"/>
    <w:basedOn w:val="a"/>
    <w:qFormat/>
    <w:rsid w:val="00B5436A"/>
    <w:pPr>
      <w:spacing w:before="120" w:after="120"/>
    </w:pPr>
    <w:rPr>
      <w:i/>
      <w:iCs/>
    </w:rPr>
  </w:style>
  <w:style w:type="paragraph" w:customStyle="1" w:styleId="caption2">
    <w:name w:val="caption2"/>
    <w:basedOn w:val="a"/>
    <w:qFormat/>
    <w:rsid w:val="00B5436A"/>
    <w:pPr>
      <w:spacing w:before="120" w:after="120"/>
    </w:pPr>
    <w:rPr>
      <w:i/>
      <w:iCs/>
    </w:rPr>
  </w:style>
  <w:style w:type="paragraph" w:customStyle="1" w:styleId="120">
    <w:name w:val="Верхний колонтитул12"/>
    <w:basedOn w:val="af8"/>
    <w:rsid w:val="009648A1"/>
  </w:style>
  <w:style w:type="numbering" w:customStyle="1" w:styleId="aff3">
    <w:name w:val="Без маркерів"/>
    <w:uiPriority w:val="99"/>
    <w:semiHidden/>
    <w:unhideWhenUsed/>
    <w:qFormat/>
    <w:rsid w:val="00B5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04680">
      <w:bodyDiv w:val="1"/>
      <w:marLeft w:val="0"/>
      <w:marRight w:val="0"/>
      <w:marTop w:val="0"/>
      <w:marBottom w:val="0"/>
      <w:divBdr>
        <w:top w:val="none" w:sz="0" w:space="0" w:color="auto"/>
        <w:left w:val="none" w:sz="0" w:space="0" w:color="auto"/>
        <w:bottom w:val="none" w:sz="0" w:space="0" w:color="auto"/>
        <w:right w:val="none" w:sz="0" w:space="0" w:color="auto"/>
      </w:divBdr>
    </w:div>
    <w:div w:id="825825825">
      <w:bodyDiv w:val="1"/>
      <w:marLeft w:val="0"/>
      <w:marRight w:val="0"/>
      <w:marTop w:val="0"/>
      <w:marBottom w:val="0"/>
      <w:divBdr>
        <w:top w:val="none" w:sz="0" w:space="0" w:color="auto"/>
        <w:left w:val="none" w:sz="0" w:space="0" w:color="auto"/>
        <w:bottom w:val="none" w:sz="0" w:space="0" w:color="auto"/>
        <w:right w:val="none" w:sz="0" w:space="0" w:color="auto"/>
      </w:divBdr>
    </w:div>
    <w:div w:id="142784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tskrad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450-4D78-4367-B585-0AAA95F5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2807</Words>
  <Characters>1600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User</cp:lastModifiedBy>
  <cp:revision>21</cp:revision>
  <dcterms:created xsi:type="dcterms:W3CDTF">2025-05-28T08:43:00Z</dcterms:created>
  <dcterms:modified xsi:type="dcterms:W3CDTF">2025-06-10T08:04:00Z</dcterms:modified>
  <dc:language>uk-UA</dc:language>
</cp:coreProperties>
</file>