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4216990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0"/>
          <w:szCs w:val="20"/>
          <w:lang w:val="uk-UA"/>
        </w:rPr>
      </w:pPr>
      <w:r>
        <w:rPr>
          <w:sz w:val="20"/>
          <w:szCs w:val="20"/>
          <w:lang w:val="uk-UA"/>
        </w:rPr>
      </w:r>
    </w:p>
    <w:p>
      <w:pPr>
        <w:pStyle w:val="Normal"/>
        <w:jc w:val="both"/>
        <w:rPr/>
      </w:pPr>
      <w:r>
        <w:rPr>
          <w:rFonts w:eastAsia="Times New Roman" w:cs="Times New Roman"/>
          <w:sz w:val="28"/>
          <w:szCs w:val="28"/>
          <w:lang w:val="uk-UA"/>
        </w:rPr>
        <w:t>Про  продаж  громадянці  Потійчук Н.В.</w:t>
      </w:r>
    </w:p>
    <w:p>
      <w:pPr>
        <w:pStyle w:val="Normal"/>
        <w:jc w:val="both"/>
        <w:rPr/>
      </w:pPr>
      <w:r>
        <w:rPr>
          <w:rFonts w:eastAsia="Times New Roman" w:cs="Times New Roman"/>
          <w:sz w:val="28"/>
          <w:szCs w:val="28"/>
          <w:lang w:val="uk-UA"/>
        </w:rPr>
        <w:t>у власність земельної ділянки комуналь-</w:t>
      </w:r>
    </w:p>
    <w:p>
      <w:pPr>
        <w:pStyle w:val="Normal"/>
        <w:jc w:val="both"/>
        <w:rPr/>
      </w:pPr>
      <w:r>
        <w:rPr>
          <w:rFonts w:eastAsia="Times New Roman" w:cs="Times New Roman"/>
          <w:sz w:val="28"/>
          <w:szCs w:val="28"/>
          <w:lang w:val="uk-UA"/>
        </w:rPr>
        <w:t xml:space="preserve">ної власності </w:t>
      </w:r>
      <w:r>
        <w:rPr>
          <w:rFonts w:cs="Times New Roman"/>
          <w:sz w:val="28"/>
          <w:szCs w:val="28"/>
          <w:lang w:val="uk-UA"/>
        </w:rPr>
        <w:t xml:space="preserve">на </w:t>
      </w:r>
      <w:r>
        <w:rPr>
          <w:rFonts w:eastAsia="Times New Roman" w:cs="Times New Roman"/>
          <w:b w:val="false"/>
          <w:bCs w:val="false"/>
          <w:spacing w:val="-4"/>
          <w:sz w:val="28"/>
          <w:szCs w:val="28"/>
          <w:lang w:val="uk-UA" w:eastAsia="zh-CN" w:bidi="ar-SA"/>
        </w:rPr>
        <w:t>просп. Соборності,</w:t>
      </w:r>
      <w:r>
        <w:rPr>
          <w:rFonts w:eastAsia="Times New Roman" w:cs="Times New Roman"/>
          <w:b w:val="false"/>
          <w:bCs w:val="false"/>
          <w:spacing w:val="-4"/>
          <w:sz w:val="28"/>
          <w:szCs w:val="28"/>
          <w:lang w:val="en-US" w:eastAsia="zh-CN" w:bidi="ar-SA"/>
        </w:rPr>
        <w:t> </w:t>
      </w:r>
      <w:r>
        <w:rPr>
          <w:rFonts w:eastAsia="Times New Roman" w:cs="Times New Roman"/>
          <w:b w:val="false"/>
          <w:bCs w:val="false"/>
          <w:spacing w:val="-4"/>
          <w:sz w:val="28"/>
          <w:szCs w:val="28"/>
          <w:lang w:val="uk-UA" w:eastAsia="zh-CN" w:bidi="ar-SA"/>
        </w:rPr>
        <w:t>11-А</w:t>
      </w:r>
      <w:r>
        <w:rPr>
          <w:rFonts w:eastAsia="Times New Roman" w:cs="Times New Roman"/>
          <w:b w:val="false"/>
          <w:bCs w:val="false"/>
          <w:spacing w:val="-4"/>
          <w:sz w:val="28"/>
          <w:szCs w:val="28"/>
          <w:lang w:val="en-US" w:eastAsia="zh-CN" w:bidi="ar-SA"/>
        </w:rPr>
        <w:t xml:space="preserve"> </w:t>
      </w:r>
    </w:p>
    <w:p>
      <w:pPr>
        <w:pStyle w:val="Normal"/>
        <w:jc w:val="both"/>
        <w:rPr/>
      </w:pPr>
      <w:bookmarkStart w:id="0" w:name="__DdeLink__804_3590854534"/>
      <w:r>
        <w:rPr>
          <w:rFonts w:eastAsia="Times New Roman" w:cs="Times New Roman"/>
          <w:sz w:val="28"/>
          <w:szCs w:val="28"/>
          <w:lang w:val="uk-UA"/>
        </w:rPr>
        <w:t>у м. Луцьку</w:t>
      </w:r>
      <w:bookmarkEnd w:id="0"/>
      <w:r>
        <w:rPr>
          <w:rFonts w:eastAsia="Times New Roman" w:cs="Times New Roman"/>
          <w:sz w:val="28"/>
          <w:szCs w:val="28"/>
          <w:lang w:val="uk-UA"/>
        </w:rPr>
        <w:t xml:space="preserve"> </w:t>
      </w:r>
    </w:p>
    <w:p>
      <w:pPr>
        <w:pStyle w:val="Normal"/>
        <w:jc w:val="both"/>
        <w:rPr>
          <w:sz w:val="20"/>
          <w:szCs w:val="20"/>
        </w:rPr>
      </w:pPr>
      <w:r>
        <w:rPr>
          <w:rFonts w:eastAsia="Times New Roman" w:cs="Times New Roman"/>
          <w:sz w:val="20"/>
          <w:szCs w:val="20"/>
          <w:lang w:val="uk-UA"/>
        </w:rPr>
        <w:t xml:space="preserve"> </w:t>
      </w:r>
    </w:p>
    <w:p>
      <w:pPr>
        <w:pStyle w:val="Normal"/>
        <w:widowControl/>
        <w:suppressAutoHyphens w:val="true"/>
        <w:overflowPunct w:val="false"/>
        <w:bidi w:val="0"/>
        <w:ind w:firstLine="567" w:left="0" w:right="0"/>
        <w:jc w:val="both"/>
        <w:rPr/>
      </w:pPr>
      <w:r>
        <w:rPr>
          <w:rFonts w:eastAsia="Times New Roman" w:cs="Times New Roman"/>
          <w:sz w:val="28"/>
          <w:szCs w:val="28"/>
          <w:lang w:val="uk-UA"/>
        </w:rPr>
        <w:t>Розглянувши заяву громадянки Потійчук Надії Василівни про продаж у власність, шляхом викупу, земельної ділянки комунальної власності несільськогосподарського призначення на просп. Соборності,</w:t>
      </w:r>
      <w:r>
        <w:rPr>
          <w:rFonts w:eastAsia="Times New Roman" w:cs="Times New Roman"/>
          <w:sz w:val="28"/>
          <w:szCs w:val="28"/>
          <w:lang w:val="en-US"/>
        </w:rPr>
        <w:t> </w:t>
      </w:r>
      <w:r>
        <w:rPr>
          <w:rFonts w:eastAsia="Times New Roman" w:cs="Times New Roman"/>
          <w:sz w:val="28"/>
          <w:szCs w:val="28"/>
          <w:lang w:val="uk-UA"/>
        </w:rPr>
        <w:t>11-А</w:t>
      </w:r>
      <w:r>
        <w:rPr>
          <w:rFonts w:eastAsia="Times New Roman" w:cs="Times New Roman"/>
          <w:b w:val="false"/>
          <w:bCs w:val="false"/>
          <w:spacing w:val="-4"/>
          <w:sz w:val="28"/>
          <w:szCs w:val="28"/>
          <w:lang w:val="en-US" w:eastAsia="zh-CN" w:bidi="ar-SA"/>
        </w:rPr>
        <w:t xml:space="preserve"> </w:t>
      </w:r>
      <w:r>
        <w:rPr>
          <w:rFonts w:eastAsia="Times New Roman" w:cs="Times New Roman"/>
          <w:b w:val="false"/>
          <w:bCs w:val="false"/>
          <w:spacing w:val="-4"/>
          <w:sz w:val="28"/>
          <w:szCs w:val="28"/>
          <w:lang w:val="uk-UA" w:eastAsia="zh-CN" w:bidi="ar-SA"/>
        </w:rPr>
        <w:t xml:space="preserve">у м. Луцьку, площею 0,0047 га, кадастровим номером 0710100000:22:068:0116, видом цільового призначення земельної ділянки: </w:t>
      </w:r>
      <w:bookmarkStart w:id="1" w:name="__DdeLink__503_1696731436"/>
      <w:r>
        <w:rPr>
          <w:rFonts w:eastAsia="Times New Roman" w:cs="Times New Roman"/>
          <w:b w:val="false"/>
          <w:bCs w:val="false"/>
          <w:color w:val="000000"/>
          <w:spacing w:val="-4"/>
          <w:sz w:val="28"/>
          <w:szCs w:val="28"/>
          <w:lang w:val="uk-UA" w:eastAsia="zh-CN" w:bidi="ar-SA"/>
        </w:rPr>
        <w:t>03.07 - для будівництва та обслуговування будівель торгівлі</w:t>
      </w:r>
      <w:bookmarkEnd w:id="1"/>
      <w:r>
        <w:rPr>
          <w:rFonts w:eastAsia="Times New Roman" w:cs="Times New Roman"/>
          <w:sz w:val="28"/>
          <w:szCs w:val="28"/>
          <w:lang w:val="uk-UA"/>
        </w:rPr>
        <w:t xml:space="preserve">, </w:t>
      </w:r>
      <w:r>
        <w:rPr>
          <w:rFonts w:eastAsia="Times New Roman" w:cs="Times New Roman"/>
          <w:b w:val="false"/>
          <w:bCs w:val="false"/>
          <w:spacing w:val="-4"/>
          <w:sz w:val="28"/>
          <w:szCs w:val="28"/>
          <w:lang w:val="uk-UA" w:eastAsia="zh-CN" w:bidi="hi-IN"/>
        </w:rPr>
        <w:t xml:space="preserve">на якій розташований об’єкт нерухомого майна, а саме: будівля торгового павільйону, зареєстрований в Державному реєстрі речових прав на нерухоме майно з реєстраційним номером: 3012624407080, який належить на праві приватної власності </w:t>
      </w:r>
      <w:r>
        <w:rPr>
          <w:rFonts w:eastAsia="Times New Roman" w:cs="Times New Roman"/>
          <w:b w:val="false"/>
          <w:bCs w:val="false"/>
          <w:spacing w:val="-4"/>
          <w:sz w:val="28"/>
          <w:szCs w:val="28"/>
          <w:lang w:val="uk-UA" w:eastAsia="zh-CN" w:bidi="ar-SA"/>
        </w:rPr>
        <w:t>громадянці Потійчук Надії Василівні</w:t>
      </w:r>
      <w:r>
        <w:rPr>
          <w:rFonts w:eastAsia="Times New Roman" w:cs="Times New Roman"/>
          <w:b w:val="false"/>
          <w:bCs w:val="false"/>
          <w:spacing w:val="-4"/>
          <w:sz w:val="28"/>
          <w:szCs w:val="28"/>
          <w:lang w:val="uk-UA" w:eastAsia="zh-CN" w:bidi="hi-IN"/>
        </w:rPr>
        <w:t>, та</w:t>
      </w:r>
      <w:r>
        <w:rPr>
          <w:rFonts w:eastAsia="Times New Roman" w:cs="Times New Roman"/>
          <w:sz w:val="28"/>
          <w:szCs w:val="28"/>
          <w:lang w:val="uk-UA"/>
        </w:rPr>
        <w:t xml:space="preserve"> звіт про експертну грошову оцінку зазначеної земельної ділянки,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color w:val="00000A"/>
          <w:sz w:val="28"/>
          <w:szCs w:val="28"/>
          <w:lang w:val="uk-UA"/>
        </w:rPr>
        <w:t>витягом з Державного  земельного  кадастру  про  земельну  ділянку  від  19.05.2025 № НВ-0001006012025</w:t>
      </w:r>
      <w:r>
        <w:rPr>
          <w:rFonts w:eastAsia="Times New Roman" w:cs="Times New Roman"/>
          <w:sz w:val="28"/>
          <w:szCs w:val="28"/>
          <w:lang w:val="uk-UA"/>
        </w:rPr>
        <w:t xml:space="preserve">, </w:t>
      </w:r>
      <w:r>
        <w:rPr>
          <w:rFonts w:eastAsia="Times New Roman" w:cs="Times New Roman"/>
          <w:color w:val="00000A"/>
          <w:sz w:val="28"/>
          <w:szCs w:val="28"/>
          <w:lang w:val="uk-UA"/>
        </w:rPr>
        <w:t>інформаційною довідкою з</w:t>
      </w:r>
      <w:r>
        <w:rPr>
          <w:rFonts w:eastAsia="Times New Roman" w:cs="Times New Roman"/>
          <w:sz w:val="28"/>
          <w:szCs w:val="28"/>
          <w:lang w:val="uk-UA"/>
        </w:rPr>
        <w:t xml:space="preserve"> </w:t>
      </w:r>
      <w:r>
        <w:rPr>
          <w:rFonts w:eastAsia="Times New Roman" w:cs="Times New Roman"/>
          <w:b w:val="false"/>
          <w:bCs w:val="false"/>
          <w:spacing w:val="-4"/>
          <w:sz w:val="28"/>
          <w:szCs w:val="28"/>
          <w:lang w:val="uk-UA" w:eastAsia="zh-CN" w:bidi="hi-IN"/>
        </w:rPr>
        <w:t xml:space="preserve">Державного реєстру речових прав на нерухоме майно від  22.05.2025 № 428179044, </w:t>
      </w:r>
      <w:r>
        <w:rPr>
          <w:rFonts w:eastAsia="Times New Roman" w:cs="Times New Roman"/>
          <w:sz w:val="28"/>
          <w:szCs w:val="28"/>
          <w:lang w:val="uk-UA"/>
        </w:rPr>
        <w:t>міська рада</w:t>
      </w:r>
    </w:p>
    <w:p>
      <w:pPr>
        <w:pStyle w:val="Normal"/>
        <w:jc w:val="both"/>
        <w:rPr>
          <w:rFonts w:ascii="Times New Roman" w:hAnsi="Times New Roman" w:cs="Times New Roman"/>
          <w:sz w:val="20"/>
          <w:szCs w:val="20"/>
          <w:lang w:val="uk-UA"/>
        </w:rPr>
      </w:pPr>
      <w:r>
        <w:rPr>
          <w:rFonts w:cs="Times New Roman"/>
          <w:sz w:val="20"/>
          <w:szCs w:val="20"/>
          <w:lang w:val="uk-UA"/>
        </w:rPr>
      </w:r>
    </w:p>
    <w:p>
      <w:pPr>
        <w:pStyle w:val="Normal"/>
        <w:rPr>
          <w:sz w:val="28"/>
          <w:szCs w:val="28"/>
        </w:rPr>
      </w:pPr>
      <w:r>
        <w:rPr>
          <w:rFonts w:cs="Times New Roman"/>
          <w:sz w:val="28"/>
          <w:szCs w:val="28"/>
          <w:lang w:val="uk-UA"/>
        </w:rPr>
        <w:t xml:space="preserve">ВИРІШИЛА: </w:t>
      </w:r>
    </w:p>
    <w:p>
      <w:pPr>
        <w:pStyle w:val="Normal"/>
        <w:ind w:firstLine="540" w:left="0" w:right="0"/>
        <w:jc w:val="both"/>
        <w:rPr>
          <w:rFonts w:ascii="Times New Roman" w:hAnsi="Times New Roman" w:cs="Times New Roman"/>
          <w:sz w:val="20"/>
          <w:szCs w:val="20"/>
          <w:lang w:val="uk-UA"/>
        </w:rPr>
      </w:pPr>
      <w:r>
        <w:rPr>
          <w:rFonts w:cs="Times New Roman"/>
          <w:sz w:val="20"/>
          <w:szCs w:val="20"/>
          <w:lang w:val="uk-UA"/>
        </w:rPr>
      </w:r>
    </w:p>
    <w:p>
      <w:pPr>
        <w:pStyle w:val="Normal"/>
        <w:widowControl/>
        <w:suppressAutoHyphens w:val="true"/>
        <w:overflowPunct w:val="false"/>
        <w:bidi w:val="0"/>
        <w:ind w:firstLine="567" w:left="0" w:right="0"/>
        <w:jc w:val="both"/>
        <w:rPr/>
      </w:pPr>
      <w:r>
        <w:rPr>
          <w:rFonts w:cs="Times New Roman"/>
          <w:b w:val="false"/>
          <w:bCs w:val="false"/>
          <w:sz w:val="28"/>
          <w:szCs w:val="28"/>
          <w:lang w:val="uk-UA"/>
        </w:rPr>
        <w:t>1. Прод</w:t>
      </w:r>
      <w:r>
        <w:rPr>
          <w:rFonts w:cs="Times New Roman"/>
          <w:sz w:val="28"/>
          <w:szCs w:val="28"/>
          <w:lang w:val="uk-UA"/>
        </w:rPr>
        <w:t xml:space="preserve">ати </w:t>
      </w:r>
      <w:bookmarkStart w:id="2" w:name="__DdeLink__3005_3687665564"/>
      <w:r>
        <w:rPr>
          <w:rFonts w:eastAsia="Times New Roman" w:cs="Times New Roman"/>
          <w:sz w:val="28"/>
          <w:szCs w:val="28"/>
          <w:lang w:val="uk-UA"/>
        </w:rPr>
        <w:t>громадянці Потійчук Надії Василівні</w:t>
      </w:r>
      <w:bookmarkEnd w:id="2"/>
      <w:r>
        <w:rPr>
          <w:rFonts w:cs="Times New Roman"/>
          <w:sz w:val="28"/>
          <w:szCs w:val="28"/>
          <w:lang w:val="uk-UA"/>
        </w:rPr>
        <w:t xml:space="preserve"> у власність, </w:t>
      </w:r>
      <w:r>
        <w:rPr>
          <w:rFonts w:eastAsia="Times New Roman" w:cs="Times New Roman"/>
          <w:sz w:val="28"/>
          <w:szCs w:val="28"/>
          <w:lang w:val="uk-UA"/>
        </w:rPr>
        <w:t xml:space="preserve">шляхом викупу, </w:t>
      </w:r>
      <w:r>
        <w:rPr>
          <w:rFonts w:cs="Times New Roman"/>
          <w:sz w:val="28"/>
          <w:szCs w:val="28"/>
          <w:lang w:val="uk-UA"/>
        </w:rPr>
        <w:t>земельну ділянку комунальної власності несільськогосподарського призначення на просп. Соборності,</w:t>
      </w:r>
      <w:r>
        <w:rPr>
          <w:rFonts w:cs="Times New Roman"/>
          <w:sz w:val="28"/>
          <w:szCs w:val="28"/>
          <w:lang w:val="en-US"/>
        </w:rPr>
        <w:t> </w:t>
      </w:r>
      <w:r>
        <w:rPr>
          <w:rFonts w:cs="Times New Roman"/>
          <w:sz w:val="28"/>
          <w:szCs w:val="28"/>
          <w:lang w:val="uk-UA"/>
        </w:rPr>
        <w:t>11-А</w:t>
      </w:r>
      <w:r>
        <w:rPr>
          <w:rFonts w:eastAsia="Times New Roman" w:cs="Times New Roman"/>
          <w:b w:val="false"/>
          <w:bCs w:val="false"/>
          <w:spacing w:val="-4"/>
          <w:sz w:val="28"/>
          <w:szCs w:val="28"/>
          <w:lang w:val="en-US" w:eastAsia="zh-CN" w:bidi="ar-SA"/>
        </w:rPr>
        <w:t xml:space="preserve"> </w:t>
      </w:r>
      <w:r>
        <w:rPr>
          <w:rFonts w:eastAsia="Times New Roman" w:cs="Times New Roman"/>
          <w:b w:val="false"/>
          <w:bCs w:val="false"/>
          <w:spacing w:val="-4"/>
          <w:sz w:val="28"/>
          <w:szCs w:val="28"/>
          <w:lang w:val="uk-UA" w:eastAsia="zh-CN" w:bidi="ar-SA"/>
        </w:rPr>
        <w:t xml:space="preserve">у м. Луцьку, площею 0,0047 га, кадастровим номером 0710100000:22:068:0116, видом цільового призначення земельної ділянки: </w:t>
      </w:r>
      <w:bookmarkStart w:id="3" w:name="__DdeLink__503_16967314361"/>
      <w:r>
        <w:rPr>
          <w:rFonts w:eastAsia="Times New Roman" w:cs="Times New Roman"/>
          <w:b w:val="false"/>
          <w:bCs w:val="false"/>
          <w:color w:val="000000"/>
          <w:spacing w:val="-4"/>
          <w:sz w:val="28"/>
          <w:szCs w:val="28"/>
          <w:lang w:val="uk-UA" w:eastAsia="zh-CN" w:bidi="ar-SA"/>
        </w:rPr>
        <w:t>03.07 - для будівництва та обслуговування будівель торгівлі</w:t>
      </w:r>
      <w:bookmarkEnd w:id="3"/>
      <w:r>
        <w:rPr>
          <w:rFonts w:cs="Times New Roman"/>
          <w:sz w:val="28"/>
          <w:szCs w:val="28"/>
        </w:rPr>
        <w:t>, на затверджених у цьо</w:t>
      </w:r>
      <w:r>
        <w:rPr>
          <w:rFonts w:cs="Times New Roman"/>
          <w:sz w:val="28"/>
          <w:szCs w:val="28"/>
          <w:lang w:val="uk-UA"/>
        </w:rPr>
        <w:t>му</w:t>
      </w:r>
      <w:r>
        <w:rPr>
          <w:rFonts w:cs="Times New Roman"/>
          <w:sz w:val="28"/>
          <w:szCs w:val="28"/>
        </w:rPr>
        <w:t xml:space="preserve"> рішенн</w:t>
      </w:r>
      <w:r>
        <w:rPr>
          <w:rFonts w:cs="Times New Roman"/>
          <w:sz w:val="28"/>
          <w:szCs w:val="28"/>
          <w:lang w:val="uk-UA"/>
        </w:rPr>
        <w:t>і</w:t>
      </w:r>
      <w:r>
        <w:rPr>
          <w:rFonts w:cs="Times New Roman"/>
          <w:sz w:val="28"/>
          <w:szCs w:val="28"/>
        </w:rPr>
        <w:t xml:space="preserve"> умовах, згідно з додатком.</w:t>
      </w:r>
    </w:p>
    <w:p>
      <w:pPr>
        <w:pStyle w:val="Normal"/>
        <w:widowControl/>
        <w:suppressAutoHyphens w:val="true"/>
        <w:overflowPunct w:val="false"/>
        <w:bidi w:val="0"/>
        <w:ind w:firstLine="567" w:left="0" w:right="0"/>
        <w:jc w:val="both"/>
        <w:rPr/>
      </w:pPr>
      <w:r>
        <w:rPr>
          <w:rFonts w:cs="Times New Roman"/>
          <w:sz w:val="28"/>
          <w:szCs w:val="28"/>
          <w:lang w:val="uk-UA"/>
        </w:rPr>
        <w:t>2</w:t>
      </w:r>
      <w:r>
        <w:rPr>
          <w:rFonts w:cs="Times New Roman"/>
          <w:sz w:val="28"/>
          <w:szCs w:val="28"/>
        </w:rPr>
        <w:t xml:space="preserve">. Затвердити ціну продажу земельної ділянки </w:t>
      </w:r>
      <w:r>
        <w:rPr>
          <w:rFonts w:cs="Times New Roman"/>
          <w:sz w:val="28"/>
          <w:szCs w:val="28"/>
          <w:lang w:val="uk-UA"/>
        </w:rPr>
        <w:t xml:space="preserve">комунальної власності несільськогосподарського призначення на </w:t>
      </w:r>
      <w:r>
        <w:rPr>
          <w:rFonts w:eastAsia="Times New Roman" w:cs="Times New Roman"/>
          <w:b w:val="false"/>
          <w:bCs w:val="false"/>
          <w:spacing w:val="-4"/>
          <w:sz w:val="28"/>
          <w:szCs w:val="28"/>
          <w:lang w:val="en-US" w:eastAsia="zh-CN" w:bidi="ar-SA"/>
        </w:rPr>
        <w:t>просп. Соборності, 11-А</w:t>
      </w:r>
      <w:bookmarkStart w:id="4" w:name="__DdeLink__668_4196333368"/>
      <w:r>
        <w:rPr>
          <w:rFonts w:eastAsia="Times New Roman" w:cs="Times New Roman"/>
          <w:sz w:val="28"/>
          <w:szCs w:val="28"/>
          <w:lang w:val="uk-UA"/>
        </w:rPr>
        <w:t xml:space="preserve"> у м. Луцьку</w:t>
      </w:r>
      <w:r>
        <w:rPr>
          <w:rFonts w:cs="Times New Roman"/>
          <w:sz w:val="28"/>
          <w:szCs w:val="28"/>
          <w:lang w:val="uk-UA"/>
        </w:rPr>
        <w:t xml:space="preserve">, </w:t>
      </w:r>
      <w:r>
        <w:rPr>
          <w:rFonts w:eastAsia="Times New Roman" w:cs="Times New Roman"/>
          <w:b w:val="false"/>
          <w:bCs w:val="false"/>
          <w:sz w:val="28"/>
          <w:szCs w:val="28"/>
          <w:lang w:val="uk-UA"/>
        </w:rPr>
        <w:t xml:space="preserve">площею 0,0047 га, кадастровим номером </w:t>
      </w:r>
      <w:bookmarkEnd w:id="4"/>
      <w:r>
        <w:rPr>
          <w:rFonts w:eastAsia="Times New Roman" w:cs="Times New Roman"/>
          <w:b w:val="false"/>
          <w:bCs w:val="false"/>
          <w:spacing w:val="-4"/>
          <w:sz w:val="28"/>
          <w:szCs w:val="28"/>
          <w:lang w:val="uk-UA" w:eastAsia="zh-CN" w:bidi="ar-SA"/>
        </w:rPr>
        <w:t>0710100000:22:068:0116</w:t>
      </w:r>
      <w:r>
        <w:rPr>
          <w:rFonts w:cs="Times New Roman"/>
          <w:sz w:val="28"/>
          <w:szCs w:val="28"/>
          <w:lang w:val="uk-UA"/>
        </w:rPr>
        <w:t>, визначену відповідно до звіту про експертну грошову оцінку земельної ділянки від 30.04.2025, в сумі 46 623 (сорок шість тисяч шістсот двадцять три) гривні 00 копійок.</w:t>
      </w:r>
    </w:p>
    <w:p>
      <w:pPr>
        <w:pStyle w:val="Normal"/>
        <w:widowControl/>
        <w:suppressAutoHyphens w:val="true"/>
        <w:overflowPunct w:val="false"/>
        <w:bidi w:val="0"/>
        <w:ind w:firstLine="567" w:left="0" w:right="0"/>
        <w:jc w:val="both"/>
        <w:rPr/>
      </w:pPr>
      <w:r>
        <w:rPr>
          <w:rFonts w:cs="Times New Roman"/>
          <w:sz w:val="28"/>
          <w:szCs w:val="28"/>
          <w:lang w:val="en-US"/>
        </w:rPr>
        <w:t>3.</w:t>
      </w:r>
      <w:r>
        <w:rPr>
          <w:rFonts w:cs="Times New Roman"/>
          <w:sz w:val="28"/>
          <w:szCs w:val="28"/>
          <w:lang w:val="uk-UA"/>
        </w:rPr>
        <w:t xml:space="preserve"> Припинити </w:t>
      </w:r>
      <w:r>
        <w:rPr>
          <w:rFonts w:eastAsia="Times New Roman" w:cs="Times New Roman"/>
          <w:sz w:val="28"/>
          <w:szCs w:val="28"/>
          <w:lang w:val="uk-UA"/>
        </w:rPr>
        <w:t>громадянці Потійчук Надії Василівні</w:t>
      </w:r>
      <w:r>
        <w:rPr>
          <w:rFonts w:cs="Times New Roman"/>
          <w:sz w:val="28"/>
          <w:szCs w:val="28"/>
          <w:lang w:val="uk-UA"/>
        </w:rPr>
        <w:t xml:space="preserve"> право користування земельною ділянкою комунальної власності </w:t>
      </w:r>
      <w:r>
        <w:rPr>
          <w:rFonts w:eastAsia="Times New Roman" w:cs="Times New Roman"/>
          <w:b w:val="false"/>
          <w:bCs w:val="false"/>
          <w:sz w:val="28"/>
          <w:szCs w:val="28"/>
          <w:lang w:val="uk-UA"/>
        </w:rPr>
        <w:t xml:space="preserve">площею 0,0047 га, кадастровим номером </w:t>
      </w:r>
      <w:r>
        <w:rPr>
          <w:rFonts w:eastAsia="Times New Roman" w:cs="Times New Roman"/>
          <w:b w:val="false"/>
          <w:bCs w:val="false"/>
          <w:spacing w:val="-4"/>
          <w:sz w:val="28"/>
          <w:szCs w:val="28"/>
          <w:lang w:val="uk-UA" w:eastAsia="zh-CN" w:bidi="ar-SA"/>
        </w:rPr>
        <w:t>0710100000:22:068:0116</w:t>
      </w:r>
      <w:r>
        <w:rPr>
          <w:rFonts w:cs="Times New Roman"/>
          <w:sz w:val="28"/>
          <w:szCs w:val="28"/>
          <w:lang w:val="uk-UA"/>
        </w:rPr>
        <w:t xml:space="preserve">, наданої на умовах оренди </w:t>
      </w:r>
      <w:r>
        <w:rPr>
          <w:rFonts w:eastAsia="Times New Roman" w:cs="Times New Roman"/>
          <w:b w:val="false"/>
          <w:bCs w:val="false"/>
          <w:spacing w:val="-4"/>
          <w:sz w:val="28"/>
          <w:szCs w:val="28"/>
          <w:lang w:val="uk-UA" w:eastAsia="zh-CN" w:bidi="ar-SA"/>
        </w:rPr>
        <w:t>для обслуговування торгового павільйону</w:t>
      </w:r>
      <w:r>
        <w:rPr>
          <w:rFonts w:cs="Times New Roman"/>
          <w:sz w:val="28"/>
          <w:szCs w:val="28"/>
          <w:lang w:val="uk-UA"/>
        </w:rPr>
        <w:t>, у зв</w:t>
      </w:r>
      <w:r>
        <w:rPr>
          <w:rFonts w:cs="Times New Roman"/>
          <w:sz w:val="28"/>
          <w:szCs w:val="28"/>
          <w:lang w:val="en-US"/>
        </w:rPr>
        <w:t>'</w:t>
      </w:r>
      <w:r>
        <w:rPr>
          <w:rFonts w:cs="Times New Roman"/>
          <w:sz w:val="28"/>
          <w:szCs w:val="28"/>
          <w:lang w:val="uk-UA"/>
        </w:rPr>
        <w:t>язку з викупом земельної ділянки.</w:t>
      </w:r>
    </w:p>
    <w:p>
      <w:pPr>
        <w:pStyle w:val="Normal"/>
        <w:widowControl/>
        <w:suppressAutoHyphens w:val="true"/>
        <w:overflowPunct w:val="false"/>
        <w:bidi w:val="0"/>
        <w:ind w:firstLine="567" w:left="0" w:right="0"/>
        <w:jc w:val="both"/>
        <w:rPr/>
      </w:pPr>
      <w:r>
        <w:rPr>
          <w:rFonts w:cs="Times New Roman"/>
          <w:sz w:val="28"/>
          <w:szCs w:val="28"/>
          <w:lang w:val="uk-UA"/>
        </w:rPr>
        <w:t>4. Припинити дію договору оренди землі, укладеного з Луцькою міською територіальною громадою, від імені якої діє Луцька міська рада, зареєстрованого в Державному реєстрі земель від 01.06.2007 за № 040707700216, поновленого додатковою угодою до договору оренди землі, зареєстрованою в Державному реєстрі земель від 27.09.2012 за № 071010004000704, додатковою угодою № 2 про поновлення договору оренди землі від 21.05.2018 (право оренди на земельну ділянку зареєстровано в Державному реєстрі речових прав на нерухоме майно від 21.06.2018, номер запису про інше речове право: 26793248), додатковою угодою № 3 про поновлення договору оренди землі від 27.12.2022 (реєстрація змін до іншого речового права в Державному реєстрі речових прав на нерухоме майно від 27.12.2022) та автоматично поновленого в Державному реєстрі речових прав на нерухоме майно 28.09.2024 (номер запису про інше речове право: 26793248), шляхом укладення додаткової угоди про припинення договору оренди землі.</w:t>
      </w:r>
    </w:p>
    <w:p>
      <w:pPr>
        <w:pStyle w:val="Normal"/>
        <w:widowControl/>
        <w:suppressAutoHyphens w:val="true"/>
        <w:overflowPunct w:val="false"/>
        <w:bidi w:val="0"/>
        <w:ind w:firstLine="567" w:left="0" w:right="0"/>
        <w:jc w:val="both"/>
        <w:rPr>
          <w:rFonts w:ascii="Times New Roman" w:hAnsi="Times New Roman"/>
        </w:rPr>
      </w:pPr>
      <w:r>
        <w:rPr>
          <w:rFonts w:cs="Times New Roman"/>
          <w:sz w:val="28"/>
          <w:szCs w:val="28"/>
          <w:lang w:val="en-US"/>
        </w:rPr>
        <w:t>5.</w:t>
      </w:r>
      <w:r>
        <w:rPr>
          <w:rFonts w:cs="Times New Roman"/>
          <w:sz w:val="28"/>
          <w:szCs w:val="28"/>
          <w:lang w:val="uk-UA"/>
        </w:rPr>
        <w:t xml:space="preserve"> </w:t>
      </w:r>
      <w:r>
        <w:rPr>
          <w:rFonts w:cs="Times New Roman"/>
          <w:sz w:val="28"/>
          <w:szCs w:val="28"/>
        </w:rPr>
        <w:t xml:space="preserve">Зобов’язати </w:t>
      </w:r>
      <w:r>
        <w:rPr>
          <w:rFonts w:eastAsia="Times New Roman" w:cs="Times New Roman"/>
          <w:sz w:val="28"/>
          <w:szCs w:val="28"/>
          <w:lang w:val="uk-UA"/>
        </w:rPr>
        <w:t>громадянку Потійчук Надію Василівну</w:t>
      </w:r>
      <w:r>
        <w:rPr>
          <w:rFonts w:cs="Times New Roman"/>
          <w:sz w:val="28"/>
          <w:szCs w:val="28"/>
        </w:rPr>
        <w:t>:</w:t>
      </w:r>
    </w:p>
    <w:p>
      <w:pPr>
        <w:pStyle w:val="Normal"/>
        <w:widowControl/>
        <w:suppressAutoHyphens w:val="true"/>
        <w:overflowPunct w:val="true"/>
        <w:bidi w:val="0"/>
        <w:ind w:firstLine="567" w:left="0" w:right="0"/>
        <w:jc w:val="both"/>
        <w:rPr/>
      </w:pPr>
      <w:r>
        <w:rPr>
          <w:rFonts w:cs="Times New Roman"/>
          <w:sz w:val="28"/>
          <w:szCs w:val="28"/>
          <w:lang w:val="uk-UA"/>
        </w:rPr>
        <w:t xml:space="preserve">5.1.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b w:val="false"/>
          <w:bCs w:val="false"/>
          <w:color w:val="00000A"/>
          <w:spacing w:val="-4"/>
          <w:kern w:val="0"/>
          <w:sz w:val="28"/>
          <w:szCs w:val="28"/>
          <w:lang w:val="en-US" w:eastAsia="zh-CN" w:bidi="ar-SA"/>
        </w:rPr>
        <w:t>просп. Соборності, 11-А</w:t>
      </w:r>
      <w:r>
        <w:rPr>
          <w:rFonts w:eastAsia="Times New Roman" w:cs="Times New Roman"/>
          <w:b w:val="false"/>
          <w:bCs w:val="false"/>
          <w:color w:val="00000A"/>
          <w:kern w:val="0"/>
          <w:sz w:val="28"/>
          <w:szCs w:val="28"/>
          <w:lang w:val="uk-UA" w:eastAsia="ru-RU" w:bidi="ar-SA"/>
        </w:rPr>
        <w:t xml:space="preserve"> у м. Луцьку, площею 0,0047 га, кадастровим номером </w:t>
      </w:r>
      <w:r>
        <w:rPr>
          <w:rFonts w:eastAsia="Times New Roman" w:cs="Times New Roman"/>
          <w:b w:val="false"/>
          <w:bCs w:val="false"/>
          <w:color w:val="00000A"/>
          <w:spacing w:val="-4"/>
          <w:kern w:val="0"/>
          <w:sz w:val="28"/>
          <w:szCs w:val="28"/>
          <w:lang w:val="uk-UA" w:eastAsia="zh-CN" w:bidi="ar-SA"/>
        </w:rPr>
        <w:t>0710100000:22:068:0116</w:t>
      </w:r>
      <w:r>
        <w:rPr>
          <w:rFonts w:cs="Times New Roman"/>
          <w:sz w:val="28"/>
          <w:szCs w:val="28"/>
          <w:lang w:val="uk-UA"/>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firstLine="567" w:left="0" w:right="0"/>
        <w:jc w:val="both"/>
        <w:rPr/>
      </w:pPr>
      <w:r>
        <w:rPr>
          <w:rFonts w:eastAsia="Times New Roman" w:cs="Times New Roman"/>
          <w:sz w:val="28"/>
          <w:szCs w:val="28"/>
          <w:lang w:val="uk-UA"/>
        </w:rPr>
        <w:t>5.2.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ind w:firstLine="540" w:left="0" w:right="0"/>
        <w:jc w:val="both"/>
        <w:rPr/>
      </w:pPr>
      <w:r>
        <w:rPr>
          <w:rFonts w:cs="Times New Roman"/>
          <w:sz w:val="28"/>
          <w:szCs w:val="28"/>
          <w:lang w:val="uk-UA"/>
        </w:rPr>
        <w:t>5.3.</w:t>
      </w:r>
      <w:r>
        <w:rPr>
          <w:rFonts w:cs="Times New Roman"/>
          <w:sz w:val="28"/>
          <w:szCs w:val="28"/>
        </w:rPr>
        <w:t xml:space="preserve"> Зареєструвати право приватної власності на земельну ділянку в порядку, передбаченому </w:t>
      </w:r>
      <w:r>
        <w:rPr>
          <w:rFonts w:cs="Times New Roman"/>
          <w:sz w:val="28"/>
          <w:szCs w:val="28"/>
          <w:lang w:val="uk-UA"/>
        </w:rPr>
        <w:t xml:space="preserve">чинним </w:t>
      </w:r>
      <w:r>
        <w:rPr>
          <w:rFonts w:cs="Times New Roman"/>
          <w:sz w:val="28"/>
          <w:szCs w:val="28"/>
        </w:rPr>
        <w:t>законодавством України.</w:t>
      </w:r>
    </w:p>
    <w:p>
      <w:pPr>
        <w:pStyle w:val="Normal"/>
        <w:ind w:firstLine="540" w:left="0" w:right="0"/>
        <w:jc w:val="both"/>
        <w:rPr/>
      </w:pPr>
      <w:r>
        <w:rPr>
          <w:rFonts w:cs="Times New Roman"/>
          <w:sz w:val="28"/>
          <w:szCs w:val="28"/>
          <w:lang w:val="uk-UA"/>
        </w:rPr>
        <w:t>5.4.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40" w:left="0" w:right="0"/>
        <w:jc w:val="both"/>
        <w:rPr/>
      </w:pPr>
      <w:r>
        <w:rPr>
          <w:rFonts w:cs="Times New Roman"/>
          <w:sz w:val="28"/>
          <w:szCs w:val="28"/>
          <w:lang w:val="uk-UA"/>
        </w:rPr>
        <w:t>5.5. Виконувати обов’язки землевласника відповідно до вимог статті 91 Земельного кодексу України.</w:t>
      </w:r>
    </w:p>
    <w:p>
      <w:pPr>
        <w:pStyle w:val="Normal"/>
        <w:ind w:firstLine="540" w:left="0" w:right="0"/>
        <w:jc w:val="both"/>
        <w:rPr/>
      </w:pPr>
      <w:r>
        <w:rPr>
          <w:rFonts w:cs="Times New Roman"/>
          <w:sz w:val="28"/>
          <w:szCs w:val="28"/>
        </w:rPr>
        <w:t xml:space="preserve">6. </w:t>
      </w:r>
      <w:r>
        <w:rPr>
          <w:rFonts w:cs="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sz w:val="28"/>
          <w:szCs w:val="28"/>
        </w:rPr>
        <w:t>.</w:t>
      </w:r>
    </w:p>
    <w:p>
      <w:pPr>
        <w:pStyle w:val="Normal"/>
        <w:jc w:val="both"/>
        <w:rPr>
          <w:rFonts w:ascii="Times New Roman" w:hAnsi="Times New Roman" w:cs="Times New Roman"/>
          <w:sz w:val="16"/>
          <w:szCs w:val="16"/>
        </w:rPr>
      </w:pPr>
      <w:r>
        <w:rPr>
          <w:rFonts w:cs="Times New Roman"/>
          <w:sz w:val="16"/>
          <w:szCs w:val="16"/>
        </w:rPr>
      </w:r>
    </w:p>
    <w:p>
      <w:pPr>
        <w:pStyle w:val="Normal"/>
        <w:tabs>
          <w:tab w:val="clear" w:pos="708"/>
          <w:tab w:val="left" w:pos="7513" w:leader="none"/>
        </w:tabs>
        <w:rPr>
          <w:rFonts w:ascii="Times New Roman" w:hAnsi="Times New Roman"/>
        </w:rPr>
      </w:pPr>
      <w:r>
        <w:rPr>
          <w:rFonts w:cs="Times New Roman"/>
          <w:sz w:val="28"/>
          <w:szCs w:val="28"/>
        </w:rPr>
        <w:t>Міський голо</w:t>
      </w:r>
      <w:r>
        <w:rPr>
          <w:rFonts w:cs="Times New Roman"/>
          <w:sz w:val="28"/>
          <w:szCs w:val="28"/>
          <w:lang w:val="uk-UA"/>
        </w:rPr>
        <w:t xml:space="preserve">ва                                                                </w:t>
      </w:r>
      <w:r>
        <w:rPr>
          <w:rFonts w:cs="Times New Roman"/>
          <w:sz w:val="28"/>
          <w:szCs w:val="28"/>
        </w:rPr>
        <w:t xml:space="preserve">                 </w:t>
      </w:r>
      <w:r>
        <w:rPr>
          <w:rFonts w:cs="Times New Roman"/>
          <w:sz w:val="28"/>
          <w:szCs w:val="28"/>
          <w:lang w:val="uk-UA"/>
        </w:rPr>
        <w:t>Ігор ПОЛІЩУК</w:t>
      </w:r>
    </w:p>
    <w:p>
      <w:pPr>
        <w:pStyle w:val="Normal"/>
        <w:tabs>
          <w:tab w:val="clear" w:pos="708"/>
          <w:tab w:val="left" w:pos="7513" w:leader="none"/>
        </w:tabs>
        <w:rPr>
          <w:rFonts w:ascii="Times New Roman" w:hAnsi="Times New Roman" w:cs="Times New Roman"/>
          <w:sz w:val="12"/>
          <w:szCs w:val="12"/>
        </w:rPr>
      </w:pPr>
      <w:r>
        <w:rPr>
          <w:rFonts w:cs="Times New Roman"/>
          <w:sz w:val="12"/>
          <w:szCs w:val="12"/>
        </w:rPr>
      </w:r>
    </w:p>
    <w:p>
      <w:pPr>
        <w:pStyle w:val="Normal"/>
        <w:tabs>
          <w:tab w:val="clear" w:pos="708"/>
          <w:tab w:val="left" w:pos="7513" w:leader="none"/>
        </w:tabs>
        <w:ind w:hanging="0" w:left="0" w:right="-365"/>
        <w:jc w:val="both"/>
        <w:rPr/>
      </w:pPr>
      <w:r>
        <w:rPr>
          <w:rFonts w:eastAsia="Times New Roman" w:cs="Times New Roman"/>
          <w:b w:val="false"/>
          <w:bCs w:val="false"/>
          <w:i w:val="false"/>
          <w:iCs w:val="false"/>
          <w:sz w:val="24"/>
          <w:szCs w:val="24"/>
          <w:lang w:val="uk-UA"/>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1008</TotalTime>
  <Application>LibreOffice/7.6.2.1$Windows_X86_64 LibreOffice_project/56f7684011345957bbf33a7ee678afaf4d2ba333</Application>
  <AppVersion>15.0000</AppVersion>
  <Pages>2</Pages>
  <Words>626</Words>
  <Characters>4133</Characters>
  <CharactersWithSpaces>4913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dcterms:modified xsi:type="dcterms:W3CDTF">2025-05-27T10:16:30Z</dcterms:modified>
  <cp:revision>258</cp:revision>
  <dc:subject/>
  <dc:title> </dc:title>
</cp:coreProperties>
</file>

<file path=docProps/custom.xml><?xml version="1.0" encoding="utf-8"?>
<Properties xmlns="http://schemas.openxmlformats.org/officeDocument/2006/custom-properties" xmlns:vt="http://schemas.openxmlformats.org/officeDocument/2006/docPropsVTypes"/>
</file>