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1868691732" r:id="rId2"/>
        </w:object>
      </w:r>
    </w:p>
    <w:p>
      <w:pPr>
        <w:pStyle w:val="Heading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Cs/>
          <w:sz w:val="40"/>
          <w:szCs w:val="40"/>
        </w:rPr>
      </w:pPr>
      <w:r>
        <w:rPr>
          <w:b/>
          <w:bCs/>
          <w:sz w:val="40"/>
          <w:szCs w:val="40"/>
        </w:rPr>
      </w:r>
    </w:p>
    <w:p>
      <w:pPr>
        <w:pStyle w:val="Normal"/>
        <w:jc w:val="center"/>
        <w:rPr/>
      </w:pPr>
      <w:r>
        <w:rPr/>
        <w:t>________________                                        Луцьк                                         №_____________</w:t>
      </w:r>
    </w:p>
    <w:p>
      <w:pPr>
        <w:pStyle w:val="Normal"/>
        <w:jc w:val="center"/>
        <w:rPr>
          <w:sz w:val="10"/>
          <w:szCs w:val="10"/>
        </w:rPr>
      </w:pPr>
      <w:r>
        <w:rPr>
          <w:sz w:val="10"/>
          <w:szCs w:val="10"/>
        </w:rPr>
      </w:r>
    </w:p>
    <w:p>
      <w:pPr>
        <w:pStyle w:val="Normal"/>
        <w:ind w:hanging="0" w:left="0" w:right="0"/>
        <w:jc w:val="both"/>
        <w:rPr>
          <w:spacing w:val="-6"/>
          <w:sz w:val="26"/>
          <w:szCs w:val="26"/>
        </w:rPr>
      </w:pPr>
      <w:r>
        <w:rPr>
          <w:spacing w:val="-6"/>
          <w:sz w:val="26"/>
          <w:szCs w:val="26"/>
        </w:rPr>
        <w:t>Про продаж громадянину Трофимюку Валерію</w:t>
      </w:r>
    </w:p>
    <w:p>
      <w:pPr>
        <w:pStyle w:val="Normal"/>
        <w:ind w:hanging="0" w:left="0" w:right="0"/>
        <w:jc w:val="both"/>
        <w:rPr>
          <w:spacing w:val="-6"/>
          <w:sz w:val="26"/>
          <w:szCs w:val="26"/>
        </w:rPr>
      </w:pPr>
      <w:r>
        <w:rPr>
          <w:spacing w:val="-6"/>
          <w:sz w:val="26"/>
          <w:szCs w:val="26"/>
        </w:rPr>
        <w:t>Павловичу у власність земельної ділянки кому-</w:t>
      </w:r>
    </w:p>
    <w:p>
      <w:pPr>
        <w:pStyle w:val="Normal"/>
        <w:ind w:hanging="0" w:left="0" w:right="0"/>
        <w:jc w:val="both"/>
        <w:rPr>
          <w:spacing w:val="-6"/>
          <w:sz w:val="26"/>
          <w:szCs w:val="26"/>
        </w:rPr>
      </w:pPr>
      <w:r>
        <w:rPr>
          <w:spacing w:val="-6"/>
          <w:sz w:val="26"/>
          <w:szCs w:val="26"/>
        </w:rPr>
        <w:t>нальної власності у селищі Рокині Луцького ра-</w:t>
      </w:r>
    </w:p>
    <w:p>
      <w:pPr>
        <w:pStyle w:val="Normal"/>
        <w:ind w:hanging="0" w:left="0" w:right="0"/>
        <w:jc w:val="both"/>
        <w:rPr>
          <w:spacing w:val="-6"/>
          <w:sz w:val="26"/>
          <w:szCs w:val="26"/>
        </w:rPr>
      </w:pPr>
      <w:r>
        <w:rPr>
          <w:spacing w:val="-6"/>
          <w:sz w:val="26"/>
          <w:szCs w:val="26"/>
        </w:rPr>
        <w:t>йону Волинської області</w:t>
      </w:r>
    </w:p>
    <w:p>
      <w:pPr>
        <w:pStyle w:val="Normal"/>
        <w:widowControl w:val="false"/>
        <w:suppressAutoHyphens w:val="true"/>
        <w:bidi w:val="0"/>
        <w:ind w:hanging="0" w:left="0" w:right="0"/>
        <w:jc w:val="both"/>
        <w:rPr>
          <w:spacing w:val="-6"/>
          <w:sz w:val="14"/>
          <w:szCs w:val="14"/>
        </w:rPr>
      </w:pPr>
      <w:r>
        <w:rPr>
          <w:spacing w:val="-6"/>
          <w:sz w:val="14"/>
          <w:szCs w:val="14"/>
        </w:rPr>
      </w:r>
    </w:p>
    <w:p>
      <w:pPr>
        <w:pStyle w:val="Normal"/>
        <w:ind w:hanging="0" w:left="0" w:right="0"/>
        <w:jc w:val="both"/>
        <w:rPr/>
      </w:pPr>
      <w:r>
        <w:rPr>
          <w:sz w:val="28"/>
          <w:szCs w:val="28"/>
          <w:lang w:val="uk-UA"/>
        </w:rPr>
        <w:tab/>
      </w:r>
      <w:r>
        <w:rPr>
          <w:rFonts w:eastAsia="Times New Roman" w:cs="Times New Roman"/>
          <w:color w:val="00000A"/>
          <w:spacing w:val="-6"/>
          <w:kern w:val="0"/>
          <w:sz w:val="26"/>
          <w:szCs w:val="26"/>
          <w:lang w:val="uk-UA" w:eastAsia="ru-RU" w:bidi="ar-SA"/>
        </w:rPr>
        <w:t xml:space="preserve">Розглянувши заяву громадянина Трофимюка Валерія Павловича про продаж у власність, шляхом викупу, земельної ділянки комунальної власності у селищі Рокині Луцького району Волинської області, площею 0,0225 га, з кадастровим номером 0722855200:02:001:0528, видом цільового призначення земельної ділянки: 03.07 - для будівництва та обслуговування будівель торгівлі, враховуючи договір оренди землі від 19.07.2013, відповідно до якого право оренди зареєстровано в Державному реєстрі речових прав від 29.07.2015, номер запису про інше речове право: 10598178, додаткову угоду № 2 від 08.04.2016 (реєстрація змін до іншого речового права від 23.08.2016) та додаткову угоду № 3 від 20.12.2023 про поновлення договору оренди землі (реєстрація змін до іншого речового права від 20.12.2023), витяг з Державного реєстру речових прав від 23.05.2024, номер відомостей про право власності: 55192488, відповідно до якого право власності на закінчений будівництвом обʼєкт - магазин належить громадянину Трофимюку Валерію Павловичу, технічний паспорт на будівлю громадського призначення (магазин), витяг з Державного земельного кадастру про земельну ділянку від 25.03.2025 № НВ-9955226512025, інформацію з Державного реєстру речових прав на нерухоме майно відповідно до якої право власності на земельну ділянку Луцької міської територіальної громади, від імені якої діє Луцька міська рада, зареєстровано від 09.11.2023, номер відомостей про речове право: 52506014, </w:t>
      </w:r>
      <w:r>
        <w:rPr>
          <w:rFonts w:eastAsia="Times New Roman" w:cs="Times New Roman"/>
          <w:b w:val="false"/>
          <w:bCs w:val="false"/>
          <w:i w:val="false"/>
          <w:iCs w:val="false"/>
          <w:caps w:val="false"/>
          <w:smallCaps w:val="false"/>
          <w:color w:val="000000"/>
          <w:spacing w:val="-2"/>
          <w:kern w:val="0"/>
          <w:sz w:val="26"/>
          <w:szCs w:val="26"/>
          <w:highlight w:val="white"/>
          <w:lang w:val="uk-UA" w:eastAsia="zh-CN" w:bidi="ar-SA"/>
        </w:rPr>
        <w:t xml:space="preserve">інформацію Головного управління Державної податкової служби у Волинській області щодо відсутності заборгованості зі сплати за земельну ділянку, </w:t>
      </w:r>
      <w:r>
        <w:rPr>
          <w:rFonts w:eastAsia="Times New Roman" w:cs="Times New Roman"/>
          <w:color w:val="00000A"/>
          <w:spacing w:val="-6"/>
          <w:kern w:val="0"/>
          <w:sz w:val="26"/>
          <w:szCs w:val="26"/>
          <w:lang w:val="uk-UA" w:eastAsia="ru-RU" w:bidi="ar-SA"/>
        </w:rPr>
        <w:t xml:space="preserve">звіт про експертну грошову оцінку земельної ділянки від 05.02.2025, керуючись статтями 12, 81, 91, 120, 127, 128 Земельного кодексу України, статтею 31 Закону України «Про оренду землі», статтями 4, 5, 12 Закону України “Про державну реєстрацію речових прав на нерухоме майно та їх обтяжень”, пунктами 35 договору оренди землі,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color w:val="000000"/>
          <w:spacing w:val="-4"/>
          <w:kern w:val="0"/>
          <w:sz w:val="28"/>
          <w:szCs w:val="28"/>
          <w:lang w:val="uk-UA" w:eastAsia="ru-RU" w:bidi="ar-SA"/>
        </w:rPr>
        <w:t>6</w:t>
      </w:r>
      <w:r>
        <w:rPr>
          <w:rFonts w:eastAsia="Times New Roman" w:cs="Times New Roman"/>
          <w:color w:val="000000"/>
          <w:spacing w:val="-4"/>
          <w:kern w:val="0"/>
          <w:sz w:val="28"/>
          <w:szCs w:val="28"/>
          <w:vertAlign w:val="superscript"/>
          <w:lang w:val="uk-UA" w:eastAsia="ru-RU" w:bidi="ar-SA"/>
        </w:rPr>
        <w:t>-1</w:t>
      </w:r>
      <w:r>
        <w:rPr>
          <w:rFonts w:eastAsia="Times New Roman" w:cs="Times New Roman"/>
          <w:color w:val="00000A"/>
          <w:spacing w:val="-6"/>
          <w:kern w:val="0"/>
          <w:sz w:val="26"/>
          <w:szCs w:val="26"/>
          <w:lang w:val="uk-UA" w:eastAsia="ru-RU"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pacing w:val="-6"/>
          <w:sz w:val="26"/>
          <w:szCs w:val="26"/>
        </w:rPr>
      </w:pPr>
      <w:r>
        <w:rPr>
          <w:spacing w:val="-6"/>
          <w:sz w:val="26"/>
          <w:szCs w:val="26"/>
          <w:lang w:val="uk-UA"/>
        </w:rPr>
        <w:t>ВИРІШИЛА:</w:t>
      </w:r>
    </w:p>
    <w:p>
      <w:pPr>
        <w:pStyle w:val="Normal"/>
        <w:jc w:val="both"/>
        <w:rPr>
          <w:sz w:val="16"/>
          <w:szCs w:val="16"/>
        </w:rPr>
      </w:pPr>
      <w:r>
        <w:rPr>
          <w:sz w:val="16"/>
          <w:szCs w:val="16"/>
        </w:rPr>
      </w:r>
    </w:p>
    <w:p>
      <w:pPr>
        <w:pStyle w:val="Normal"/>
        <w:widowControl/>
        <w:suppressAutoHyphens w:val="true"/>
        <w:bidi w:val="0"/>
        <w:spacing w:before="0" w:after="0"/>
        <w:ind w:firstLine="567" w:left="0" w:right="0"/>
        <w:jc w:val="both"/>
        <w:rPr>
          <w:spacing w:val="-6"/>
          <w:sz w:val="26"/>
          <w:szCs w:val="26"/>
        </w:rPr>
      </w:pPr>
      <w:r>
        <w:rPr>
          <w:spacing w:val="-6"/>
          <w:sz w:val="26"/>
          <w:szCs w:val="26"/>
          <w:lang w:val="uk-UA"/>
        </w:rPr>
        <w:t>1. </w:t>
      </w:r>
      <w:r>
        <w:rPr>
          <w:rFonts w:eastAsia="Times New Roman" w:cs="Times New Roman"/>
          <w:color w:val="00000A"/>
          <w:spacing w:val="-6"/>
          <w:kern w:val="0"/>
          <w:sz w:val="26"/>
          <w:szCs w:val="26"/>
          <w:lang w:val="uk-UA" w:eastAsia="ru-RU" w:bidi="ar-SA"/>
        </w:rPr>
        <w:t xml:space="preserve">Продати </w:t>
      </w:r>
      <w:r>
        <w:rPr>
          <w:rFonts w:cs="Times New Roman"/>
          <w:spacing w:val="-6"/>
          <w:sz w:val="26"/>
          <w:szCs w:val="26"/>
          <w:lang w:val="uk-UA"/>
        </w:rPr>
        <w:t xml:space="preserve">громадянину Трофимюку Валерію Павловичу </w:t>
      </w:r>
      <w:r>
        <w:rPr>
          <w:spacing w:val="-6"/>
          <w:sz w:val="26"/>
          <w:szCs w:val="26"/>
          <w:lang w:val="uk-UA"/>
        </w:rPr>
        <w:t xml:space="preserve">земельну ділянку </w:t>
      </w:r>
      <w:r>
        <w:rPr>
          <w:rFonts w:eastAsia="Times New Roman" w:cs="Times New Roman"/>
          <w:color w:val="00000A"/>
          <w:spacing w:val="-6"/>
          <w:kern w:val="0"/>
          <w:sz w:val="26"/>
          <w:szCs w:val="26"/>
          <w:lang w:val="uk-UA" w:eastAsia="ru-RU" w:bidi="ar-SA"/>
        </w:rPr>
        <w:t>несільськогосподарського призначення</w:t>
      </w:r>
      <w:r>
        <w:rPr>
          <w:spacing w:val="-6"/>
          <w:sz w:val="26"/>
          <w:szCs w:val="26"/>
          <w:lang w:val="uk-UA"/>
        </w:rPr>
        <w:t xml:space="preserve"> комунальної власності</w:t>
      </w:r>
      <w:r>
        <w:rPr>
          <w:rFonts w:eastAsia="Times New Roman" w:cs="Times New Roman"/>
          <w:color w:val="00000A"/>
          <w:spacing w:val="-6"/>
          <w:kern w:val="0"/>
          <w:sz w:val="26"/>
          <w:szCs w:val="26"/>
          <w:lang w:val="uk-UA" w:eastAsia="ru-RU" w:bidi="ar-SA"/>
        </w:rPr>
        <w:t xml:space="preserve"> у селищі Рокині Луцького району Волинської області, площею 0,0225 га, з кадастровим номером 0722855200:02:001:0528, видом цільов</w:t>
      </w:r>
      <w:r>
        <w:rPr>
          <w:rFonts w:eastAsia="Times New Roman" w:cs="Times New Roman"/>
          <w:spacing w:val="-6"/>
          <w:sz w:val="26"/>
          <w:szCs w:val="26"/>
          <w:lang w:val="uk-UA"/>
        </w:rPr>
        <w:t>ого призначення земельної ділянки: 03.07 - для будівництва та обслуговування будівель торгівлі</w:t>
      </w:r>
      <w:r>
        <w:rPr>
          <w:spacing w:val="-6"/>
          <w:sz w:val="26"/>
          <w:szCs w:val="26"/>
          <w:lang w:val="uk-UA"/>
        </w:rPr>
        <w:t>, згідно з додатком.</w:t>
      </w:r>
    </w:p>
    <w:p>
      <w:pPr>
        <w:pStyle w:val="Normal"/>
        <w:widowControl/>
        <w:suppressAutoHyphens w:val="true"/>
        <w:bidi w:val="0"/>
        <w:spacing w:before="0" w:after="0"/>
        <w:ind w:firstLine="567" w:left="0" w:right="0"/>
        <w:jc w:val="both"/>
        <w:rPr>
          <w:spacing w:val="-6"/>
          <w:sz w:val="26"/>
          <w:szCs w:val="26"/>
        </w:rPr>
      </w:pPr>
      <w:r>
        <w:rPr>
          <w:spacing w:val="-6"/>
          <w:sz w:val="26"/>
          <w:szCs w:val="26"/>
          <w:lang w:val="uk-UA"/>
        </w:rPr>
        <w:t>2. </w:t>
      </w:r>
      <w:r>
        <w:rPr>
          <w:rFonts w:eastAsia="Times New Roman" w:cs="Times New Roman"/>
          <w:color w:val="000000"/>
          <w:spacing w:val="-6"/>
          <w:kern w:val="0"/>
          <w:sz w:val="26"/>
          <w:szCs w:val="26"/>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spacing w:val="-6"/>
          <w:kern w:val="0"/>
          <w:sz w:val="26"/>
          <w:szCs w:val="26"/>
          <w:lang w:val="uk-UA" w:eastAsia="ru-RU" w:bidi="ar-SA"/>
        </w:rPr>
        <w:t xml:space="preserve"> </w:t>
      </w:r>
      <w:r>
        <w:rPr>
          <w:rFonts w:eastAsia="Times New Roman" w:cs="Times New Roman"/>
          <w:color w:val="00000A"/>
          <w:spacing w:val="-6"/>
          <w:kern w:val="0"/>
          <w:sz w:val="26"/>
          <w:szCs w:val="26"/>
          <w:lang w:val="uk-UA" w:eastAsia="ru-RU" w:bidi="ar-SA"/>
        </w:rPr>
        <w:t>у селищі Рокині Луцького району Волинської області, площею 0,0225 га</w:t>
      </w:r>
      <w:r>
        <w:rPr>
          <w:rFonts w:eastAsia="Times New Roman" w:cs="Times New Roman"/>
          <w:color w:val="000000"/>
          <w:spacing w:val="-6"/>
          <w:kern w:val="0"/>
          <w:sz w:val="26"/>
          <w:szCs w:val="26"/>
          <w:lang w:val="uk-UA" w:eastAsia="ru-RU" w:bidi="ar-SA"/>
        </w:rPr>
        <w:t>, з кадастровим номером 0722855200:02:001:0528, визначену відповідно до звіту про експертну грошову оцінку земельної ділянки від 05.02.2025, в сумі 71 882 (сімдесят одна тисяча  вісімсот вісімдесят дві) гривень 00 копійок. </w:t>
      </w:r>
    </w:p>
    <w:p>
      <w:pPr>
        <w:pStyle w:val="Normal"/>
        <w:suppressAutoHyphens w:val="true"/>
        <w:ind w:firstLine="567" w:left="0" w:right="0"/>
        <w:jc w:val="both"/>
        <w:rPr>
          <w:spacing w:val="-6"/>
          <w:sz w:val="26"/>
          <w:szCs w:val="26"/>
        </w:rPr>
      </w:pPr>
      <w:r>
        <w:rPr>
          <w:spacing w:val="-6"/>
          <w:sz w:val="26"/>
          <w:szCs w:val="26"/>
        </w:rPr>
        <w:t xml:space="preserve">3. Припинити громадянину </w:t>
      </w:r>
      <w:r>
        <w:rPr>
          <w:rFonts w:cs="Times New Roman"/>
          <w:spacing w:val="-6"/>
          <w:sz w:val="26"/>
          <w:szCs w:val="26"/>
          <w:lang w:val="uk-UA"/>
        </w:rPr>
        <w:t>Трофимюку Валерію Павловичу</w:t>
      </w:r>
      <w:r>
        <w:rPr>
          <w:spacing w:val="-6"/>
          <w:sz w:val="26"/>
          <w:szCs w:val="26"/>
        </w:rPr>
        <w:t xml:space="preserve"> право користування земельною ділянкою площею </w:t>
      </w:r>
      <w:r>
        <w:rPr>
          <w:rFonts w:eastAsia="Times New Roman" w:cs="Times New Roman"/>
          <w:color w:val="00000A"/>
          <w:spacing w:val="-6"/>
          <w:kern w:val="0"/>
          <w:sz w:val="26"/>
          <w:szCs w:val="26"/>
          <w:lang w:val="uk-UA" w:eastAsia="ru-RU" w:bidi="ar-SA"/>
        </w:rPr>
        <w:t>0,0225</w:t>
      </w:r>
      <w:r>
        <w:rPr>
          <w:spacing w:val="-6"/>
          <w:sz w:val="26"/>
          <w:szCs w:val="26"/>
        </w:rPr>
        <w:t xml:space="preserve"> га, з кадастровим номером </w:t>
      </w:r>
      <w:r>
        <w:rPr>
          <w:rFonts w:eastAsia="Times New Roman" w:cs="Times New Roman"/>
          <w:color w:val="00000A"/>
          <w:spacing w:val="-6"/>
          <w:kern w:val="0"/>
          <w:sz w:val="26"/>
          <w:szCs w:val="26"/>
          <w:lang w:val="uk-UA" w:eastAsia="ru-RU" w:bidi="ar-SA"/>
        </w:rPr>
        <w:t>0722855200:02:001:0528</w:t>
      </w:r>
      <w:r>
        <w:rPr>
          <w:spacing w:val="-6"/>
          <w:sz w:val="26"/>
          <w:szCs w:val="26"/>
        </w:rPr>
        <w:t xml:space="preserve">, наданої на умовах оренди </w:t>
      </w:r>
      <w:r>
        <w:rPr>
          <w:rFonts w:eastAsia="Times New Roman" w:cs="Times New Roman"/>
          <w:spacing w:val="-6"/>
          <w:sz w:val="26"/>
          <w:szCs w:val="26"/>
          <w:lang w:val="uk-UA"/>
        </w:rPr>
        <w:t>для будівництва та обслуговування будівель торгівлі</w:t>
      </w:r>
      <w:r>
        <w:rPr>
          <w:spacing w:val="-6"/>
          <w:sz w:val="26"/>
          <w:szCs w:val="26"/>
        </w:rPr>
        <w:t xml:space="preserve"> (03.07), у зв'язку з викупом земельної ділянки.</w:t>
      </w:r>
    </w:p>
    <w:p>
      <w:pPr>
        <w:pStyle w:val="Normal"/>
        <w:suppressAutoHyphens w:val="true"/>
        <w:ind w:firstLine="567" w:left="0" w:right="0"/>
        <w:jc w:val="both"/>
        <w:rPr>
          <w:color w:val="000000"/>
          <w:spacing w:val="-6"/>
          <w:sz w:val="26"/>
          <w:szCs w:val="26"/>
        </w:rPr>
      </w:pPr>
      <w:r>
        <w:rPr>
          <w:color w:val="000000"/>
          <w:spacing w:val="-6"/>
          <w:sz w:val="26"/>
          <w:szCs w:val="26"/>
        </w:rPr>
        <w:t>4. Припинити дію договору оренди землі від 19</w:t>
      </w:r>
      <w:bookmarkStart w:id="0" w:name="__DdeLink__2141_40036851521"/>
      <w:r>
        <w:rPr>
          <w:color w:val="000000"/>
          <w:spacing w:val="-6"/>
          <w:sz w:val="26"/>
          <w:szCs w:val="26"/>
        </w:rPr>
        <w:t>.07.</w:t>
      </w:r>
      <w:bookmarkEnd w:id="0"/>
      <w:r>
        <w:rPr>
          <w:color w:val="000000"/>
          <w:spacing w:val="-6"/>
          <w:sz w:val="26"/>
          <w:szCs w:val="26"/>
        </w:rPr>
        <w:t>2013 (право оренди земельної ділянки зареєстроване в Державному реєстрі речових прав на нерухоме майно від  29.07.2015, номер запису про інше речове право: 10598178), шляхом укладення додаткової угоди про припинення договору оренди землі.</w:t>
      </w:r>
    </w:p>
    <w:p>
      <w:pPr>
        <w:pStyle w:val="Normal"/>
        <w:suppressAutoHyphens w:val="true"/>
        <w:ind w:firstLine="567" w:left="0" w:right="0"/>
        <w:jc w:val="both"/>
        <w:rPr>
          <w:color w:val="000000"/>
          <w:spacing w:val="-6"/>
          <w:sz w:val="26"/>
          <w:szCs w:val="26"/>
        </w:rPr>
      </w:pPr>
      <w:r>
        <w:rPr>
          <w:color w:val="000000"/>
          <w:spacing w:val="-6"/>
          <w:sz w:val="26"/>
          <w:szCs w:val="26"/>
        </w:rPr>
        <w:t xml:space="preserve">5. Зобов’язати громадянина </w:t>
      </w:r>
      <w:r>
        <w:rPr>
          <w:rFonts w:cs="Times New Roman"/>
          <w:color w:val="000000"/>
          <w:spacing w:val="-6"/>
          <w:sz w:val="26"/>
          <w:szCs w:val="26"/>
          <w:lang w:val="uk-UA"/>
        </w:rPr>
        <w:t>Трофимюка Валерія Павловича</w:t>
      </w:r>
      <w:r>
        <w:rPr>
          <w:color w:val="000000"/>
          <w:spacing w:val="-6"/>
          <w:sz w:val="26"/>
          <w:szCs w:val="26"/>
        </w:rPr>
        <w:t>:</w:t>
      </w:r>
    </w:p>
    <w:p>
      <w:pPr>
        <w:pStyle w:val="Normal"/>
        <w:suppressAutoHyphens w:val="true"/>
        <w:ind w:firstLine="567" w:left="0" w:right="0"/>
        <w:jc w:val="both"/>
        <w:rPr>
          <w:color w:val="000000"/>
          <w:spacing w:val="-6"/>
          <w:sz w:val="26"/>
          <w:szCs w:val="26"/>
        </w:rPr>
      </w:pPr>
      <w:r>
        <w:rPr>
          <w:color w:val="000000"/>
          <w:spacing w:val="-6"/>
          <w:sz w:val="26"/>
          <w:szCs w:val="26"/>
        </w:rPr>
        <w:t xml:space="preserve">5.1. Укласти з Луцькою міською радою, яка діє від імені Луцької міської територіальної громади Волинської області додаткову угоду про припинення договору оренди землі. </w:t>
      </w:r>
    </w:p>
    <w:p>
      <w:pPr>
        <w:pStyle w:val="Normal"/>
        <w:suppressAutoHyphens w:val="true"/>
        <w:ind w:firstLine="567" w:left="0" w:right="0"/>
        <w:jc w:val="both"/>
        <w:rPr>
          <w:spacing w:val="-6"/>
          <w:sz w:val="26"/>
          <w:szCs w:val="26"/>
        </w:rPr>
      </w:pPr>
      <w:r>
        <w:rPr>
          <w:color w:val="000000"/>
          <w:spacing w:val="-6"/>
          <w:sz w:val="26"/>
          <w:szCs w:val="26"/>
        </w:rPr>
        <w:t>5.2. Укласти з Луцькою міською радою, яка діє від імені Луцької міської терит</w:t>
      </w:r>
      <w:r>
        <w:rPr>
          <w:rFonts w:eastAsia="Times New Roman" w:cs="Times New Roman"/>
          <w:color w:val="000000"/>
          <w:spacing w:val="-6"/>
          <w:kern w:val="0"/>
          <w:sz w:val="26"/>
          <w:szCs w:val="26"/>
          <w:lang w:val="uk-UA" w:eastAsia="ru-RU" w:bidi="ar-SA"/>
        </w:rPr>
        <w:t xml:space="preserve">оріальної громади Волинської області, договір купівлі-продажу земельної ділянки не пізніше </w:t>
      </w:r>
      <w:r>
        <w:rPr>
          <w:rFonts w:eastAsia="Times New Roman" w:cs="Times New Roman"/>
          <w:color w:val="000000"/>
          <w:spacing w:val="-6"/>
          <w:kern w:val="0"/>
          <w:sz w:val="26"/>
          <w:szCs w:val="26"/>
          <w:lang w:val="uk-UA" w:eastAsia="ru-RU" w:bidi="ar-SA"/>
        </w:rPr>
        <w:t>6</w:t>
      </w:r>
      <w:r>
        <w:rPr>
          <w:rFonts w:eastAsia="Times New Roman" w:cs="Times New Roman"/>
          <w:color w:val="000000"/>
          <w:spacing w:val="-6"/>
          <w:kern w:val="0"/>
          <w:sz w:val="26"/>
          <w:szCs w:val="26"/>
          <w:lang w:val="uk-UA" w:eastAsia="ru-RU" w:bidi="ar-SA"/>
        </w:rPr>
        <w:t>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firstLine="567" w:left="0" w:right="0"/>
        <w:jc w:val="both"/>
        <w:rPr>
          <w:color w:val="000000"/>
          <w:spacing w:val="-6"/>
          <w:sz w:val="26"/>
          <w:szCs w:val="26"/>
        </w:rPr>
      </w:pPr>
      <w:r>
        <w:rPr>
          <w:color w:val="000000"/>
          <w:spacing w:val="-6"/>
          <w:sz w:val="26"/>
          <w:szCs w:val="26"/>
        </w:rPr>
        <w:t xml:space="preserve">При недотриманні громадянином </w:t>
      </w:r>
      <w:r>
        <w:rPr>
          <w:rFonts w:cs="Times New Roman"/>
          <w:color w:val="000000"/>
          <w:spacing w:val="-6"/>
          <w:sz w:val="26"/>
          <w:szCs w:val="26"/>
          <w:lang w:val="uk-UA"/>
        </w:rPr>
        <w:t>Трофимюком Валерієм Павловичем</w:t>
      </w:r>
      <w:r>
        <w:rPr>
          <w:color w:val="000000"/>
          <w:spacing w:val="-6"/>
          <w:sz w:val="26"/>
          <w:szCs w:val="26"/>
        </w:rPr>
        <w:t xml:space="preserve">  строку укладення договору купівлі-продажу земельної ділянки рішення вважається таким, що втратило чинність.</w:t>
      </w:r>
    </w:p>
    <w:p>
      <w:pPr>
        <w:pStyle w:val="Normal"/>
        <w:suppressAutoHyphens w:val="true"/>
        <w:ind w:firstLine="567" w:left="0" w:right="0"/>
        <w:jc w:val="both"/>
        <w:rPr>
          <w:color w:val="000000"/>
          <w:spacing w:val="-6"/>
          <w:sz w:val="26"/>
          <w:szCs w:val="26"/>
        </w:rPr>
      </w:pPr>
      <w:r>
        <w:rPr>
          <w:color w:val="000000"/>
          <w:spacing w:val="-6"/>
          <w:sz w:val="26"/>
          <w:szCs w:val="26"/>
        </w:rPr>
        <w:t>5.3.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firstLine="567" w:left="0" w:right="0"/>
        <w:jc w:val="both"/>
        <w:rPr>
          <w:color w:val="000000"/>
          <w:spacing w:val="-6"/>
          <w:sz w:val="26"/>
          <w:szCs w:val="26"/>
        </w:rPr>
      </w:pPr>
      <w:r>
        <w:rPr>
          <w:color w:val="000000"/>
          <w:spacing w:val="-6"/>
          <w:sz w:val="26"/>
          <w:szCs w:val="26"/>
        </w:rPr>
        <w:t>5.4.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color w:val="000000"/>
          <w:spacing w:val="-6"/>
          <w:sz w:val="26"/>
          <w:szCs w:val="26"/>
        </w:rPr>
      </w:pPr>
      <w:r>
        <w:rPr>
          <w:color w:val="000000"/>
          <w:spacing w:val="-6"/>
          <w:sz w:val="26"/>
          <w:szCs w:val="26"/>
        </w:rPr>
        <w:t>5.5. Виконувати обов’язки землевласника відповідно до вимог ст. 91 Земельного кодексу України.</w:t>
      </w:r>
    </w:p>
    <w:p>
      <w:pPr>
        <w:pStyle w:val="Normal"/>
        <w:suppressAutoHyphens w:val="true"/>
        <w:ind w:firstLine="567" w:left="0" w:right="0"/>
        <w:jc w:val="both"/>
        <w:rPr>
          <w:color w:val="000000"/>
          <w:spacing w:val="-6"/>
          <w:sz w:val="26"/>
          <w:szCs w:val="26"/>
        </w:rPr>
      </w:pPr>
      <w:r>
        <w:rPr>
          <w:color w:val="000000"/>
          <w:spacing w:val="-6"/>
          <w:sz w:val="26"/>
          <w:szCs w:val="26"/>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sz w:val="16"/>
          <w:szCs w:val="16"/>
        </w:rPr>
      </w:pPr>
      <w:r>
        <w:rPr>
          <w:sz w:val="16"/>
          <w:szCs w:val="16"/>
        </w:rPr>
      </w:r>
    </w:p>
    <w:p>
      <w:pPr>
        <w:pStyle w:val="Normal"/>
        <w:jc w:val="both"/>
        <w:rPr>
          <w:sz w:val="12"/>
          <w:szCs w:val="12"/>
        </w:rPr>
      </w:pPr>
      <w:r>
        <w:rPr>
          <w:sz w:val="12"/>
          <w:szCs w:val="12"/>
        </w:rPr>
      </w:r>
    </w:p>
    <w:p>
      <w:pPr>
        <w:pStyle w:val="Normal"/>
        <w:suppressAutoHyphens w:val="true"/>
        <w:ind w:hanging="0" w:left="0" w:right="0"/>
        <w:jc w:val="both"/>
        <w:rPr>
          <w:color w:val="000000"/>
          <w:spacing w:val="-6"/>
          <w:sz w:val="26"/>
          <w:szCs w:val="26"/>
        </w:rPr>
      </w:pPr>
      <w:r>
        <w:rPr>
          <w:color w:val="000000"/>
          <w:spacing w:val="-6"/>
          <w:sz w:val="26"/>
          <w:szCs w:val="26"/>
        </w:rPr>
        <w:t>Міський голова                                                                                                    Ігор ПОЛІЩУК</w:t>
      </w:r>
    </w:p>
    <w:p>
      <w:pPr>
        <w:pStyle w:val="Normal"/>
        <w:jc w:val="both"/>
        <w:rPr>
          <w:sz w:val="16"/>
          <w:szCs w:val="16"/>
        </w:rPr>
      </w:pPr>
      <w:r>
        <w:rPr>
          <w:sz w:val="16"/>
          <w:szCs w:val="16"/>
        </w:rPr>
      </w:r>
    </w:p>
    <w:p>
      <w:pPr>
        <w:pStyle w:val="Normal"/>
        <w:jc w:val="both"/>
        <w:rPr>
          <w:sz w:val="14"/>
          <w:szCs w:val="14"/>
        </w:rPr>
      </w:pPr>
      <w:r>
        <w:rPr>
          <w:sz w:val="14"/>
          <w:szCs w:val="14"/>
        </w:rPr>
      </w:r>
    </w:p>
    <w:p>
      <w:pPr>
        <w:pStyle w:val="Normal"/>
        <w:tabs>
          <w:tab w:val="clear" w:pos="708"/>
          <w:tab w:val="left" w:pos="7513" w:leader="none"/>
        </w:tabs>
        <w:ind w:hanging="0" w:left="0" w:right="-365"/>
        <w:jc w:val="both"/>
        <w:rPr>
          <w:sz w:val="22"/>
          <w:szCs w:val="22"/>
        </w:rPr>
      </w:pPr>
      <w:r>
        <w:rPr>
          <w:rFonts w:cs="Times New Roman"/>
          <w:sz w:val="22"/>
          <w:szCs w:val="22"/>
          <w:lang w:val="uk-UA"/>
        </w:rPr>
        <w:t>Туз 777 863</w:t>
      </w:r>
    </w:p>
    <w:sectPr>
      <w:type w:val="nextPage"/>
      <w:pgSz w:w="11906" w:h="16838"/>
      <w:pgMar w:left="1984" w:right="567" w:gutter="0" w:header="0" w:top="1134"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51"/>
  <w:defaultTabStop w:val="708"/>
  <w:autoHyphenation w:val="true"/>
  <w:hyphenationZone w:val="360"/>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Heading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Style13" w:customStyle="1">
    <w:name w:val="Покажчик"/>
    <w:basedOn w:val="Normal"/>
    <w:qFormat/>
    <w:rsid w:val="00c7405a"/>
    <w:pPr>
      <w:suppressLineNumbers/>
    </w:pPr>
    <w:rPr>
      <w:rFonts w:cs="Lucida Sans"/>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1256</TotalTime>
  <Application>LibreOffice/24.8.6.2$Windows_X86_64 LibreOffice_project/6d98ba145e9a8a39fc57bcc76981d1fb1316c60c</Application>
  <AppVersion>15.0000</AppVersion>
  <Pages>2</Pages>
  <Words>695</Words>
  <Characters>4647</Characters>
  <CharactersWithSpaces>5505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2024-08-13T10:43:10Z</cp:lastPrinted>
  <dcterms:modified xsi:type="dcterms:W3CDTF">2025-06-09T09:40:29Z</dcterms:modified>
  <cp:revision>88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