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026547696"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8"/>
          <w:szCs w:val="28"/>
        </w:rPr>
      </w:pPr>
      <w:r>
        <w:rPr>
          <w:sz w:val="28"/>
          <w:szCs w:val="28"/>
        </w:rPr>
        <w:t xml:space="preserve">Про надання  </w:t>
      </w:r>
      <w:r>
        <w:rPr>
          <w:sz w:val="28"/>
          <w:szCs w:val="28"/>
          <w:lang w:val="uk-UA" w:eastAsia="zh-CN" w:bidi="ar-SA"/>
        </w:rPr>
        <w:t xml:space="preserve">громадянці  </w:t>
      </w:r>
      <w:r>
        <w:rPr>
          <w:rFonts w:eastAsia="Times New Roman" w:cs="Times New Roman"/>
          <w:bCs/>
          <w:color w:val="auto"/>
          <w:kern w:val="0"/>
          <w:sz w:val="28"/>
          <w:szCs w:val="28"/>
          <w:lang w:val="uk-UA" w:eastAsia="zh-CN" w:bidi="ar-SA"/>
        </w:rPr>
        <w:t>Мамчур Н.В</w:t>
      </w:r>
      <w:r>
        <w:rPr>
          <w:sz w:val="28"/>
          <w:szCs w:val="28"/>
          <w:lang w:val="uk-UA" w:eastAsia="zh-CN" w:bidi="ar-SA"/>
        </w:rPr>
        <w:t>.</w:t>
      </w:r>
    </w:p>
    <w:p>
      <w:pPr>
        <w:pStyle w:val="Normal"/>
        <w:bidi w:val="0"/>
        <w:rPr>
          <w:sz w:val="28"/>
          <w:szCs w:val="28"/>
        </w:rPr>
      </w:pPr>
      <w:r>
        <w:rPr>
          <w:sz w:val="28"/>
          <w:szCs w:val="28"/>
        </w:rPr>
        <w:t>дозволу на розроблення проєкту земле-</w:t>
      </w:r>
    </w:p>
    <w:p>
      <w:pPr>
        <w:pStyle w:val="Normal"/>
        <w:bidi w:val="0"/>
        <w:rPr>
          <w:sz w:val="28"/>
          <w:szCs w:val="28"/>
        </w:rPr>
      </w:pPr>
      <w:r>
        <w:rPr>
          <w:sz w:val="28"/>
          <w:szCs w:val="28"/>
        </w:rPr>
        <w:t>устрою  щодо  відведення земельної ді-</w:t>
      </w:r>
    </w:p>
    <w:p>
      <w:pPr>
        <w:pStyle w:val="Normal"/>
        <w:bidi w:val="0"/>
        <w:rPr>
          <w:sz w:val="28"/>
          <w:szCs w:val="28"/>
        </w:rPr>
      </w:pPr>
      <w:r>
        <w:rPr>
          <w:sz w:val="28"/>
          <w:szCs w:val="28"/>
        </w:rPr>
        <w:t xml:space="preserve">лянки </w:t>
      </w:r>
      <w:r>
        <w:rPr>
          <w:sz w:val="28"/>
          <w:szCs w:val="28"/>
          <w:lang w:val="uk-UA" w:eastAsia="zh-CN" w:bidi="ar-SA"/>
        </w:rPr>
        <w:t xml:space="preserve">для будівництва та  </w:t>
      </w:r>
      <w:r>
        <w:rPr>
          <w:sz w:val="28"/>
          <w:szCs w:val="28"/>
        </w:rPr>
        <w:t>обслуговува-</w:t>
      </w:r>
    </w:p>
    <w:p>
      <w:pPr>
        <w:pStyle w:val="Normal"/>
        <w:bidi w:val="0"/>
        <w:rPr>
          <w:sz w:val="28"/>
          <w:szCs w:val="28"/>
        </w:rPr>
      </w:pPr>
      <w:r>
        <w:rPr>
          <w:sz w:val="28"/>
          <w:szCs w:val="28"/>
        </w:rPr>
        <w:t>ння жилого будинку, господарських бу-</w:t>
      </w:r>
    </w:p>
    <w:p>
      <w:pPr>
        <w:pStyle w:val="Normal"/>
        <w:bidi w:val="0"/>
        <w:rPr>
          <w:sz w:val="28"/>
          <w:szCs w:val="28"/>
        </w:rPr>
      </w:pPr>
      <w:r>
        <w:rPr>
          <w:sz w:val="28"/>
          <w:szCs w:val="28"/>
        </w:rPr>
        <w:t xml:space="preserve">дівель і споруд (02.01)  </w:t>
      </w:r>
      <w:r>
        <w:rPr>
          <w:sz w:val="28"/>
          <w:szCs w:val="28"/>
          <w:lang w:val="uk-UA" w:eastAsia="zh-CN" w:bidi="ar-SA"/>
        </w:rPr>
        <w:t>на  вул. Держав-</w:t>
      </w:r>
    </w:p>
    <w:p>
      <w:pPr>
        <w:pStyle w:val="Normal"/>
        <w:bidi w:val="0"/>
        <w:rPr>
          <w:sz w:val="28"/>
          <w:szCs w:val="28"/>
        </w:rPr>
      </w:pPr>
      <w:r>
        <w:rPr>
          <w:sz w:val="28"/>
          <w:szCs w:val="28"/>
          <w:lang w:val="uk-UA" w:eastAsia="zh-CN" w:bidi="ar-SA"/>
        </w:rPr>
        <w:t>ності, 29-А</w:t>
      </w:r>
      <w:r>
        <w:rPr>
          <w:sz w:val="28"/>
          <w:szCs w:val="28"/>
        </w:rPr>
        <w:t xml:space="preserve"> </w:t>
      </w:r>
      <w:r>
        <w:rPr>
          <w:sz w:val="28"/>
          <w:szCs w:val="28"/>
          <w:lang w:val="uk-UA" w:eastAsia="zh-CN" w:bidi="ar-SA"/>
        </w:rPr>
        <w:t>у м. </w:t>
      </w:r>
      <w:r>
        <w:rPr>
          <w:sz w:val="28"/>
          <w:szCs w:val="28"/>
        </w:rPr>
        <w:t>Луцьку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дянки Мамчур Наталії Володимирівни про надання дозволу на розроблення проєкт</w:t>
      </w:r>
      <w:r>
        <w:rPr>
          <w:sz w:val="28"/>
          <w:szCs w:val="28"/>
          <w:lang w:val="uk-UA" w:eastAsia="zh-CN" w:bidi="ar-SA"/>
        </w:rPr>
        <w:t>у землеустрою щодо відведення земельної ділянки в оренд</w:t>
      </w:r>
      <w:r>
        <w:rPr>
          <w:rFonts w:eastAsia="Times New Roman" w:cs="Times New Roman"/>
          <w:bCs/>
          <w:color w:val="auto"/>
          <w:kern w:val="0"/>
          <w:sz w:val="28"/>
          <w:szCs w:val="28"/>
          <w:lang w:val="uk-UA" w:eastAsia="zh-CN" w:bidi="ar-SA"/>
        </w:rPr>
        <w:t>у на вул. Державності, 29-А у м</w:t>
      </w:r>
      <w:r>
        <w:rPr>
          <w:sz w:val="28"/>
          <w:szCs w:val="28"/>
          <w:lang w:val="uk-UA" w:eastAsia="zh-CN" w:bidi="ar-SA"/>
        </w:rPr>
        <w:t>. Луцьку для будівництва та обслуговування жилого будинку, господарських будівель і споруд [02.01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w:t>
      </w:r>
      <w:r>
        <w:rPr>
          <w:b w:val="false"/>
          <w:bCs w:val="false"/>
          <w:sz w:val="28"/>
          <w:szCs w:val="28"/>
          <w:lang w:val="uk-UA" w:eastAsia="zh-CN" w:bidi="ar-SA"/>
        </w:rPr>
        <w:t>схему генплану земельної ділянки з прикладеною інформацією департаменту містобудування,</w:t>
      </w:r>
      <w:r>
        <w:rPr>
          <w:sz w:val="28"/>
          <w:szCs w:val="28"/>
          <w:lang w:val="uk-UA" w:eastAsia="zh-CN" w:bidi="ar-SA"/>
        </w:rPr>
        <w:t xml:space="preserve">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Cs/>
          <w:color w:val="auto"/>
          <w:kern w:val="0"/>
          <w:sz w:val="28"/>
          <w:szCs w:val="28"/>
          <w:lang w:val="uk-UA" w:eastAsia="zh-CN" w:bidi="ar-SA"/>
        </w:rPr>
        <w:t>громадянки Мамчур Наталії Володимирівни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об’єкти нерухомого майна на </w:t>
      </w:r>
      <w:r>
        <w:rPr>
          <w:rFonts w:eastAsia="Times New Roman" w:cs="Times New Roman"/>
          <w:bCs/>
          <w:color w:val="auto"/>
          <w:kern w:val="0"/>
          <w:sz w:val="28"/>
          <w:szCs w:val="28"/>
          <w:lang w:val="uk-UA" w:eastAsia="zh-CN" w:bidi="ar-SA"/>
        </w:rPr>
        <w:t>вул. Державності, 29-А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свідоцтво про право на спадщину за заповітом від 18.09.2000 за № 3-1991, відповідно до якого право власності на 50/100 частки житлового будинку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21.09.2000, реєстровий № 4666,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від 12.12.2008; </w:t>
      </w:r>
      <w:r>
        <w:rPr>
          <w:rFonts w:eastAsia="Times New Roman" w:cs="Times New Roman"/>
          <w:b w:val="false"/>
          <w:bCs/>
          <w:i w:val="false"/>
          <w:iCs w:val="false"/>
          <w:color w:val="000000"/>
          <w:spacing w:val="4"/>
          <w:kern w:val="0"/>
          <w:sz w:val="28"/>
          <w:szCs w:val="28"/>
          <w:lang w:val="uk-UA" w:eastAsia="ar-SA" w:bidi="ar-SA"/>
        </w:rPr>
        <w:t xml:space="preserve">Державний акт на право приватної власності на землю, зареєстрований в Книзі записів державних актів на право приватної власності на землю від 22.11.1999 за № 2766, </w:t>
      </w:r>
      <w:r>
        <w:rPr>
          <w:rFonts w:eastAsia="Times New Roman" w:cs="Times New Roman"/>
          <w:b w:val="false"/>
          <w:bCs w:val="false"/>
          <w:i w:val="false"/>
          <w:iCs w:val="false"/>
          <w:color w:val="000000"/>
          <w:spacing w:val="4"/>
          <w:kern w:val="0"/>
          <w:sz w:val="28"/>
          <w:szCs w:val="26"/>
          <w:lang w:val="uk-UA" w:eastAsia="ar-SA" w:bidi="ar-SA"/>
        </w:rPr>
        <w:t>відповідно до якого право власності на земельні ділянки з кадастровим номером 0710100000:21:004:0033 площею 0,1000 га та з кадастровим номером 0710100000:21:004:0034 площею 0,0266 га перенесено до</w:t>
      </w:r>
      <w:r>
        <w:rPr>
          <w:rFonts w:eastAsia="Times New Roman" w:cs="Times New Roman"/>
          <w:b/>
          <w:bCs/>
          <w:i w:val="false"/>
          <w:iCs w:val="false"/>
          <w:color w:val="000000"/>
          <w:spacing w:val="4"/>
          <w:kern w:val="0"/>
          <w:sz w:val="28"/>
          <w:szCs w:val="26"/>
          <w:lang w:val="uk-UA" w:eastAsia="ar-SA" w:bidi="ar-SA"/>
        </w:rPr>
        <w:t xml:space="preserve"> </w:t>
      </w:r>
      <w:r>
        <w:rPr>
          <w:rFonts w:eastAsia="Times New Roman" w:cs="Times New Roman"/>
          <w:b w:val="false"/>
          <w:bCs w:val="false"/>
          <w:i w:val="false"/>
          <w:iCs w:val="false"/>
          <w:color w:val="000000"/>
          <w:spacing w:val="4"/>
          <w:kern w:val="0"/>
          <w:sz w:val="28"/>
          <w:szCs w:val="26"/>
          <w:lang w:val="uk-UA" w:eastAsia="ar-SA" w:bidi="ar-SA"/>
        </w:rPr>
        <w:t>Державного реєстру речових прав на нерухоме майно 16.09.2024, номери відомостей про речове право: 56724318, 56724905 відповідно,</w:t>
      </w:r>
      <w:r>
        <w:rPr>
          <w:rFonts w:eastAsia="Times New Roman" w:cs="Times New Roman"/>
          <w:b w:val="false"/>
          <w:bCs w:val="false"/>
          <w:i w:val="false"/>
          <w:iCs w:val="false"/>
          <w:color w:val="auto"/>
          <w:spacing w:val="4"/>
          <w:kern w:val="0"/>
          <w:sz w:val="28"/>
          <w:szCs w:val="28"/>
          <w:lang w:val="uk-UA" w:eastAsia="zh-CN" w:bidi="ar-SA"/>
        </w:rPr>
        <w:t xml:space="preserve"> </w:t>
      </w:r>
      <w:r>
        <w:rPr>
          <w:rFonts w:eastAsia="Times New Roman" w:cs="Times New Roman"/>
          <w:b w:val="false"/>
          <w:bCs w:val="false"/>
          <w:i w:val="false"/>
          <w:iCs w:val="false"/>
          <w:color w:val="000000"/>
          <w:spacing w:val="4"/>
          <w:kern w:val="0"/>
          <w:sz w:val="28"/>
          <w:szCs w:val="26"/>
          <w:lang w:val="uk-UA" w:eastAsia="ar-SA" w:bidi="ar-SA"/>
        </w:rPr>
        <w:t>розпорядження Луцького міського голови від 26.04.2024 № 283 «Про перейменування вулиці Чернишевського на вулицю Державності у місті Луцьку»</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w:t>
      </w:r>
      <w:r>
        <w:rPr>
          <w:rFonts w:eastAsia="Times New Roman" w:cs="Times New Roman"/>
          <w:bCs/>
          <w:color w:val="auto"/>
          <w:kern w:val="0"/>
          <w:sz w:val="28"/>
          <w:szCs w:val="28"/>
          <w:lang w:val="uk-UA" w:eastAsia="zh-CN" w:bidi="ar-SA"/>
        </w:rPr>
        <w:t xml:space="preserve">, </w:t>
      </w:r>
      <w:r>
        <w:rPr>
          <w:rFonts w:eastAsia="Times New Roman" w:cs="Times New Roman"/>
          <w:b w:val="false"/>
          <w:bCs w:val="false"/>
          <w:color w:val="auto"/>
          <w:kern w:val="0"/>
          <w:sz w:val="28"/>
          <w:szCs w:val="28"/>
          <w:lang w:val="uk-UA" w:eastAsia="zh-CN" w:bidi="ar-SA"/>
        </w:rPr>
        <w:t>частиною четвертою статті 116,</w:t>
      </w:r>
      <w:r>
        <w:rPr>
          <w:b w:val="false"/>
          <w:bCs w:val="false"/>
        </w:rPr>
        <w:t xml:space="preserve"> </w:t>
      </w:r>
      <w:r>
        <w:rPr>
          <w:sz w:val="28"/>
          <w:szCs w:val="28"/>
          <w:lang w:val="uk-UA" w:eastAsia="zh-CN" w:bidi="ar-SA"/>
        </w:rPr>
        <w:t>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hanging="0" w:left="0" w:right="0"/>
        <w:jc w:val="both"/>
        <w:rPr>
          <w:sz w:val="28"/>
          <w:szCs w:val="28"/>
        </w:rPr>
      </w:pPr>
      <w:r>
        <w:rPr>
          <w:sz w:val="28"/>
          <w:szCs w:val="28"/>
        </w:rPr>
        <w:t>ВИРІШИЛА:</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дянці Мамчур Наталії Володимирівні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Cs/>
          <w:color w:val="auto"/>
          <w:kern w:val="0"/>
          <w:sz w:val="28"/>
          <w:szCs w:val="28"/>
          <w:lang w:val="uk-UA" w:eastAsia="zh-CN" w:bidi="ar-SA"/>
        </w:rPr>
        <w:t>вул. Державності, 29-А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04</w:t>
      </w:r>
      <w:r>
        <w:rPr>
          <w:sz w:val="28"/>
          <w:szCs w:val="28"/>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8"/>
          <w:szCs w:val="28"/>
        </w:rPr>
      </w:pPr>
      <w:r>
        <w:rPr>
          <w:sz w:val="28"/>
          <w:szCs w:val="28"/>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1632</TotalTime>
  <Application>LibreOffice/25.2.2.2$Windows_X86_64 LibreOffice_project/7370d4be9e3cf6031a51beef54ff3bda878e3fac</Application>
  <AppVersion>15.0000</AppVersion>
  <Pages>2</Pages>
  <Words>494</Words>
  <Characters>3198</Characters>
  <CharactersWithSpaces>3867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2025-04-30T16:33:20Z</cp:lastPrinted>
  <dcterms:modified xsi:type="dcterms:W3CDTF">2025-06-10T11:30:45Z</dcterms:modified>
  <cp:revision>240</cp:revision>
  <dc:subject/>
  <dc:title> </dc:title>
</cp:coreProperties>
</file>

<file path=docProps/custom.xml><?xml version="1.0" encoding="utf-8"?>
<Properties xmlns="http://schemas.openxmlformats.org/officeDocument/2006/custom-properties" xmlns:vt="http://schemas.openxmlformats.org/officeDocument/2006/docPropsVTypes"/>
</file>