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eastAsia="ar-SA"/>
        </w:rPr>
      </w:pPr>
      <w:r>
        <w:rPr>
          <w:szCs w:val="28"/>
          <w:lang w:eastAsia="ar-SA"/>
        </w:rPr>
        <w:t>Каплуна Олексія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</w:t>
            </w:r>
            <w:r>
              <w:rPr>
                <w:lang w:eastAsia="ar-SA"/>
              </w:rPr>
              <w:t>206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18 476,00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953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270" cy="450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44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pt;height:3.4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42682-C367-470E-A1DB-8CC3EB6F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2025-06-11T15:43:43Z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