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1"/>
        <w:numPr>
          <w:ilvl w:val="0"/>
          <w:numId w:val="1"/>
        </w:numPr>
        <w:ind w:hanging="0" w:start="0" w:end="0"/>
        <w:jc w:val="star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Heading1"/>
        <w:numPr>
          <w:ilvl w:val="0"/>
          <w:numId w:val="1"/>
        </w:numPr>
        <w:ind w:hanging="0" w:start="0" w:end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Heading1"/>
        <w:numPr>
          <w:ilvl w:val="0"/>
          <w:numId w:val="1"/>
        </w:numPr>
        <w:ind w:hanging="0" w:start="0" w:end="0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5pt;margin-top:-47.85pt;width:53.95pt;height:55.75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1791234831" r:id="rId2"/>
        </w:object>
      </w:r>
    </w:p>
    <w:p>
      <w:pPr>
        <w:pStyle w:val="Heading1"/>
        <w:numPr>
          <w:ilvl w:val="0"/>
          <w:numId w:val="1"/>
        </w:numPr>
        <w:ind w:hanging="0" w:start="0" w:end="0"/>
        <w:rPr>
          <w:b/>
          <w:bCs/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</w:rPr>
        <w:t xml:space="preserve"> </w:t>
      </w:r>
      <w:r>
        <w:rPr/>
        <w:t>_________________                                      Луцьк                                  №________________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sz w:val="28"/>
          <w:szCs w:val="28"/>
        </w:rPr>
        <w:t xml:space="preserve">Про </w:t>
      </w: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призначення </w:t>
      </w:r>
    </w:p>
    <w:p>
      <w:pPr>
        <w:pStyle w:val="Normal"/>
        <w:ind w:end="0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>Д.Василевської</w:t>
      </w:r>
    </w:p>
    <w:p>
      <w:pPr>
        <w:pStyle w:val="Normal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ind w:firstLine="510" w:end="0"/>
        <w:jc w:val="both"/>
        <w:rPr>
          <w:rFonts w:eastAsia="Times New Roman" w:cs="Times New Roman"/>
          <w:sz w:val="28"/>
          <w:szCs w:val="28"/>
          <w:highlight w:val="white"/>
        </w:rPr>
      </w:pPr>
      <w:r>
        <w:rPr>
          <w:rFonts w:eastAsia="Times New Roman" w:cs="Times New Roman"/>
          <w:sz w:val="28"/>
          <w:szCs w:val="28"/>
        </w:rPr>
        <w:t xml:space="preserve"> </w:t>
      </w:r>
    </w:p>
    <w:p>
      <w:pPr>
        <w:pStyle w:val="Normal"/>
        <w:ind w:firstLine="510" w:end="0"/>
        <w:jc w:val="both"/>
        <w:rPr/>
      </w:pPr>
      <w:r>
        <w:rPr>
          <w:rFonts w:eastAsia="Times New Roman" w:cs="Times New Roman"/>
          <w:sz w:val="28"/>
          <w:szCs w:val="28"/>
          <w:highlight w:val="white"/>
        </w:rPr>
        <w:t xml:space="preserve">Відповідно до статті 21 та пункту 2 статті 23 КЗпП України, </w:t>
      </w:r>
      <w:r>
        <w:rPr>
          <w:sz w:val="28"/>
          <w:szCs w:val="28"/>
        </w:rPr>
        <w:t xml:space="preserve">статті 15 Закону України “Про службу в органах місцевого самоврядування”, </w:t>
      </w:r>
      <w:r>
        <w:rPr>
          <w:rFonts w:eastAsia="Times New Roman" w:cs="Times New Roman"/>
          <w:sz w:val="28"/>
          <w:szCs w:val="28"/>
          <w:highlight w:val="white"/>
        </w:rPr>
        <w:t xml:space="preserve"> статей 9, 10 Закону України “Про правовий режим воєнного стану”, постанов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</w:t>
      </w:r>
      <w:r>
        <w:rPr>
          <w:rFonts w:eastAsia="Arial Unicode MS" w:cs="Mangal;Liberation Mono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враховуючи </w:t>
      </w: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лист</w:t>
      </w:r>
      <w:r>
        <w:rPr>
          <w:rFonts w:eastAsia="Arial Unicode MS" w:cs="Mangal;Liberation Mono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 департаменту </w:t>
      </w:r>
      <w:r>
        <w:rPr>
          <w:rFonts w:eastAsia="Times New Roman" w:cs="Times New Roman"/>
          <w:b w:val="false"/>
          <w:bCs w:val="false"/>
          <w:color w:val="auto"/>
          <w:kern w:val="2"/>
          <w:position w:val="0"/>
          <w:sz w:val="28"/>
          <w:sz w:val="28"/>
          <w:szCs w:val="24"/>
          <w:highlight w:val="white"/>
          <w:vertAlign w:val="baseline"/>
          <w:lang w:val="uk-UA" w:eastAsia="zh-CN" w:bidi="ar-SA"/>
        </w:rPr>
        <w:t>житлово-комунального господарства</w:t>
      </w:r>
      <w:r>
        <w:rPr>
          <w:rFonts w:eastAsia="Arial Unicode MS" w:cs="Mangal;Liberation Mono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 Луцької міської ради від </w:t>
      </w: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12</w:t>
      </w:r>
      <w:r>
        <w:rPr>
          <w:rFonts w:eastAsia="Arial Unicode MS" w:cs="Mangal;Liberation Mono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.0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6</w:t>
      </w:r>
      <w:r>
        <w:rPr>
          <w:rFonts w:eastAsia="Arial Unicode MS" w:cs="Mangal;Liberation Mono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.202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5</w:t>
      </w:r>
      <w:r>
        <w:rPr>
          <w:rFonts w:eastAsia="Arial Unicode MS" w:cs="Mangal;Liberation Mono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 №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31.1-11/613</w:t>
      </w:r>
      <w:r>
        <w:rPr>
          <w:rFonts w:eastAsia="Arial Unicode MS" w:cs="Mangal;Liberation Mono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:</w:t>
      </w:r>
    </w:p>
    <w:p>
      <w:pPr>
        <w:pStyle w:val="Normal"/>
        <w:ind w:firstLine="510" w:end="0"/>
        <w:jc w:val="both"/>
        <w:rPr/>
      </w:pPr>
      <w:r>
        <w:rPr/>
      </w:r>
    </w:p>
    <w:p>
      <w:pPr>
        <w:pStyle w:val="Normal"/>
        <w:ind w:firstLine="510" w:end="0"/>
        <w:jc w:val="both"/>
        <w:rPr/>
      </w:pPr>
      <w:r>
        <w:rPr>
          <w:rFonts w:eastAsia="Times New Roman" w:cs="Times New Roman"/>
          <w:sz w:val="28"/>
          <w:szCs w:val="28"/>
          <w:highlight w:val="white"/>
        </w:rPr>
        <w:t xml:space="preserve">1. ПРИЗНАЧИТИ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ВАСИЛЕВСЬКУ Дарію Юріївну</w:t>
      </w: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hi-IN"/>
        </w:rPr>
        <w:t xml:space="preserve"> </w:t>
      </w:r>
      <w:r>
        <w:rPr>
          <w:rFonts w:eastAsia="Times New Roman" w:cs="Times New Roman"/>
          <w:sz w:val="28"/>
          <w:szCs w:val="28"/>
          <w:highlight w:val="white"/>
        </w:rPr>
        <w:t xml:space="preserve">з 23 червня 2025 року на посаду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головного спеціаліста відділу з обліку та розподілу житла департаменту житлово-комунального господарства Луцької міської ради</w:t>
      </w:r>
      <w:r>
        <w:rPr>
          <w:sz w:val="28"/>
          <w:szCs w:val="28"/>
        </w:rPr>
        <w:t xml:space="preserve">, на час відпустки для догляду за дитиною до досягнення нею трирічного віку Вікторії Савчук, але не пізніше 12 місяців з дня припинення чи скасування воєнного стану, у зв’язку з успішним проходженням стажування, з посадовим окладом згідно зі штатним розписом. </w:t>
      </w:r>
    </w:p>
    <w:p>
      <w:pPr>
        <w:pStyle w:val="Normal"/>
        <w:ind w:firstLine="510" w:end="0"/>
        <w:jc w:val="both"/>
        <w:rPr/>
      </w:pPr>
      <w:r>
        <w:rPr>
          <w:sz w:val="28"/>
          <w:szCs w:val="28"/>
        </w:rPr>
        <w:t xml:space="preserve">Підстава: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>заява Д.Василевської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, </w:t>
      </w:r>
      <w:r>
        <w:rPr>
          <w:sz w:val="28"/>
          <w:szCs w:val="28"/>
        </w:rPr>
        <w:t>індивідуальний план стажиста, доповідна записка та висновки про проходження стажування.</w:t>
      </w:r>
    </w:p>
    <w:p>
      <w:pPr>
        <w:pStyle w:val="Normal"/>
        <w:ind w:firstLine="510" w:end="0"/>
        <w:jc w:val="both"/>
        <w:rPr/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2. ПРИСВОЇТИ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ВАСИЛЕВСЬКІЙ Дарії Юріївні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hi-IN"/>
        </w:rPr>
        <w:t xml:space="preserve">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13-й (тринадцятий) ранг посадової особи місцевого самоврядування. </w:t>
      </w:r>
    </w:p>
    <w:p>
      <w:pPr>
        <w:pStyle w:val="Normal"/>
        <w:ind w:firstLine="510" w:end="0"/>
        <w:jc w:val="both"/>
        <w:rPr/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3. УСТАНОВИТИ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ВАСИЛЕВСЬКІЙ Дарії Юріївні</w:t>
      </w:r>
      <w:r>
        <w:rPr>
          <w:rFonts w:eastAsia="Arial Unicode MS" w:cs="Mangal;Liberation Mono"/>
          <w:color w:val="auto"/>
          <w:kern w:val="2"/>
          <w:sz w:val="28"/>
          <w:szCs w:val="28"/>
          <w:highlight w:val="white"/>
          <w:lang w:val="uk-UA" w:eastAsia="zh-CN" w:bidi="hi-IN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головно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му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 xml:space="preserve"> спеціаліст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 xml:space="preserve"> відділу з обліку та розподілу житла департаменту житлово-комунального господарства Луцької міської ради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hi-IN"/>
        </w:rPr>
        <w:t xml:space="preserve">, </w:t>
      </w: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>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firstLine="510" w:end="0"/>
        <w:jc w:val="both"/>
        <w:rPr/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4. Надбавки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Дарії</w:t>
      </w: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Василевській</w:t>
      </w: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>, зазначені у пунктах 2, 3, установити з 23 червня 2025 року.</w:t>
      </w:r>
    </w:p>
    <w:p>
      <w:pPr>
        <w:pStyle w:val="Normal"/>
        <w:ind w:firstLine="510" w:end="0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ind w:firstLine="510" w:end="0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ind w:firstLine="510" w:end="0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ind w:firstLine="510" w:end="0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ind w:firstLine="510" w:end="0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ind w:firstLine="510" w:end="0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ind w:firstLine="510" w:end="0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ind w:firstLine="510" w:end="0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ind w:firstLine="510" w:end="0"/>
        <w:jc w:val="both"/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5. Управлінню персоналу Луцької міської ради забезпечити оголошення конкурсу на посаду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головного спеціаліста відділу з обліку та розподілу житла департаменту житлово-комунального господарства Луцької міської ради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</w:t>
      </w: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>після припинення чи скасування воєнного стану, але не пізніше 6 місяців з дня його припинення чи скасування.</w:t>
      </w:r>
    </w:p>
    <w:p>
      <w:pPr>
        <w:pStyle w:val="Normal"/>
        <w:ind w:firstLine="510" w:end="0"/>
        <w:jc w:val="both"/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</w:r>
    </w:p>
    <w:p>
      <w:pPr>
        <w:pStyle w:val="Normal"/>
        <w:ind w:firstLine="510" w:end="0"/>
        <w:jc w:val="both"/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</w:r>
    </w:p>
    <w:p>
      <w:pPr>
        <w:pStyle w:val="BodyText"/>
        <w:spacing w:before="0" w:after="0"/>
        <w:ind w:end="0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Міський голова</w:t>
        <w:tab/>
        <w:tab/>
        <w:tab/>
        <w:tab/>
        <w:tab/>
        <w:t xml:space="preserve">                         </w:t>
        <w:tab/>
        <w:t xml:space="preserve">    Ігор ПОЛІЩУК</w:t>
      </w:r>
    </w:p>
    <w:p>
      <w:pPr>
        <w:pStyle w:val="BodyText"/>
        <w:spacing w:before="0" w:after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         </w:t>
      </w:r>
    </w:p>
    <w:p>
      <w:pPr>
        <w:pStyle w:val="Normal"/>
        <w:tabs>
          <w:tab w:val="clear" w:pos="709"/>
          <w:tab w:val="left" w:pos="567" w:leader="none"/>
        </w:tabs>
        <w:spacing w:lineRule="auto" w:line="276"/>
        <w:rPr>
          <w:rFonts w:eastAsia="Times New Roman" w:cs="Times New Roman"/>
          <w:color w:val="auto"/>
          <w:kern w:val="2"/>
          <w:sz w:val="24"/>
          <w:szCs w:val="24"/>
          <w:highlight w:val="white"/>
          <w:lang w:val="uk-UA" w:eastAsia="zh-CN" w:bidi="ar-SA"/>
        </w:rPr>
      </w:pPr>
      <w:r>
        <w:rPr>
          <w:sz w:val="24"/>
          <w:szCs w:val="24"/>
        </w:rPr>
        <w:t>Гудима   7</w:t>
      </w:r>
      <w:r>
        <w:rPr>
          <w:sz w:val="24"/>
          <w:szCs w:val="24"/>
          <w:lang w:val="uk-UA"/>
        </w:rPr>
        <w:t>77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942</w:t>
      </w:r>
    </w:p>
    <w:p>
      <w:pPr>
        <w:pStyle w:val="BodyText"/>
        <w:spacing w:before="0" w:after="0"/>
        <w:jc w:val="both"/>
        <w:rPr/>
      </w:pPr>
      <w:r>
        <w:rPr>
          <w:rFonts w:eastAsia="Times New Roman" w:cs="Times New Roman"/>
          <w:color w:val="auto"/>
          <w:kern w:val="2"/>
          <w:sz w:val="24"/>
          <w:szCs w:val="24"/>
          <w:highlight w:val="white"/>
          <w:lang w:val="uk-UA" w:eastAsia="zh-CN" w:bidi="ar-SA"/>
        </w:rPr>
        <w:t>Богдан</w:t>
      </w:r>
      <w:r>
        <w:rPr>
          <w:rFonts w:eastAsia="Arial Unicode MS" w:cs="Mangal;Liberation Mono"/>
          <w:color w:val="auto"/>
          <w:kern w:val="2"/>
          <w:sz w:val="24"/>
          <w:szCs w:val="24"/>
          <w:highlight w:val="white"/>
          <w:lang w:val="uk-UA" w:eastAsia="zh-CN" w:bidi="hi-IN"/>
        </w:rPr>
        <w:t xml:space="preserve"> 741 080</w:t>
      </w:r>
      <w:r>
        <w:rPr>
          <w:rFonts w:eastAsia="Arial Unicode MS" w:cs="Mangal;Liberation Mono"/>
          <w:color w:val="auto"/>
          <w:kern w:val="2"/>
          <w:sz w:val="24"/>
          <w:szCs w:val="24"/>
          <w:lang w:val="uk-UA" w:eastAsia="zh-CN" w:bidi="hi-IN"/>
        </w:rPr>
        <w:t xml:space="preserve"> </w:t>
      </w:r>
    </w:p>
    <w:sectPr>
      <w:type w:val="nextPage"/>
      <w:pgSz w:w="11906" w:h="16838"/>
      <w:pgMar w:left="2040" w:right="567" w:gutter="0" w:header="0" w:top="591" w:footer="0" w:bottom="444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start"/>
    </w:pPr>
    <w:rPr>
      <w:rFonts w:ascii="Times New Roman" w:hAnsi="Times New Roman" w:eastAsia="Arial Unicode MS" w:cs="Mangal;Liberation Mono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Символ нумерації"/>
    <w:qFormat/>
    <w:rPr/>
  </w:style>
  <w:style w:type="character" w:styleId="1">
    <w:name w:val="Основной шрифт абзаца1"/>
    <w:qFormat/>
    <w:rPr/>
  </w:style>
  <w:style w:type="character" w:styleId="apple-style-span">
    <w:name w:val="apple-style-span"/>
    <w:basedOn w:val="1"/>
    <w:qFormat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;Liberation Mono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;Liberation Mono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Mangal;Liberation Mono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1">
    <w:name w:val="caption11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11">
    <w:name w:val="caption111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111">
    <w:name w:val="caption1111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1111">
    <w:name w:val="caption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">
    <w:name w:val="caption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">
    <w:name w:val="caption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Название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Mangal;Liberation Mono"/>
      <w:i/>
      <w:iCs/>
      <w:sz w:val="24"/>
      <w:szCs w:val="24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1295</TotalTime>
  <Application>LibreOffice/25.2.4.3$Windows_X86_64 LibreOffice_project/33e196637044ead23f5c3226cde09b47731f7e27</Application>
  <AppVersion>15.0000</AppVersion>
  <Pages>2</Pages>
  <Words>283</Words>
  <Characters>1872</Characters>
  <CharactersWithSpaces>2264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/>
  <dc:description/>
  <dc:language>uk-UA</dc:language>
  <cp:lastModifiedBy/>
  <cp:lastPrinted>2025-04-22T14:35:00Z</cp:lastPrinted>
  <dcterms:modified xsi:type="dcterms:W3CDTF">2025-06-18T10:23:48Z</dcterms:modified>
  <cp:revision>101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