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 w:val="true"/>
        <w:numPr>
          <w:ilvl w:val="0"/>
          <w:numId w:val="0"/>
        </w:numPr>
        <w:suppressAutoHyphens w:val="true"/>
        <w:spacing w:lineRule="auto" w:line="240" w:before="240" w:after="60"/>
        <w:ind w:left="0" w:hanging="0"/>
        <w:outlineLvl w:val="0"/>
        <w:rPr>
          <w:rFonts w:ascii="Times New Roman" w:hAnsi="Times New Roman" w:eastAsia="NSimSun" w:cs="Times New Roman"/>
          <w:b/>
          <w:b/>
          <w:bCs/>
          <w:kern w:val="2"/>
          <w:sz w:val="28"/>
          <w:szCs w:val="28"/>
          <w:lang w:eastAsia="zh-CN" w:bidi="hi-IN"/>
        </w:rPr>
      </w:pPr>
      <w:r>
        <w:rPr>
          <w:rFonts w:eastAsia="NSimSun" w:cs="Times New Roman" w:ascii="Times New Roman" w:hAnsi="Times New Roman"/>
          <w:b/>
          <w:bCs/>
          <w:kern w:val="2"/>
          <w:sz w:val="28"/>
          <w:szCs w:val="28"/>
          <w:lang w:eastAsia="zh-CN" w:bidi="hi-IN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38810" cy="638810"/>
                <wp:effectExtent l="0" t="0" r="0" b="0"/>
                <wp:wrapNone/>
                <wp:docPr id="1" name="Прямокутник 1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280" cy="6382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кутник 1" path="m0,0l-2147483645,0l-2147483645,-2147483646l0,-2147483646xe" stroked="f" o:allowincell="f" style="position:absolute;margin-left:0pt;margin-top:0.05pt;width:50.2pt;height:50.2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367418646" r:id="rId2"/>
        </w:object>
      </w:r>
    </w:p>
    <w:p>
      <w:pPr>
        <w:pStyle w:val="Normal"/>
        <w:keepNext w:val="true"/>
        <w:numPr>
          <w:ilvl w:val="0"/>
          <w:numId w:val="2"/>
        </w:numPr>
        <w:suppressAutoHyphens w:val="true"/>
        <w:spacing w:lineRule="auto" w:line="240" w:before="0" w:after="0"/>
        <w:jc w:val="center"/>
        <w:outlineLvl w:val="0"/>
        <w:rPr>
          <w:rFonts w:ascii="Times New Roman" w:hAnsi="Times New Roman" w:eastAsia="NSimSun" w:cs="Times New Roman"/>
          <w:b/>
          <w:b/>
          <w:bCs/>
          <w:kern w:val="2"/>
          <w:sz w:val="28"/>
          <w:szCs w:val="28"/>
          <w:lang w:eastAsia="zh-CN" w:bidi="hi-IN"/>
        </w:rPr>
      </w:pPr>
      <w:r>
        <w:rPr>
          <w:rFonts w:eastAsia="NSimSun" w:cs="Times New Roman" w:ascii="Times New Roman" w:hAnsi="Times New Roman"/>
          <w:b/>
          <w:bCs/>
          <w:kern w:val="2"/>
          <w:sz w:val="28"/>
          <w:szCs w:val="28"/>
          <w:lang w:eastAsia="zh-CN" w:bidi="hi-IN"/>
        </w:rPr>
      </w:r>
    </w:p>
    <w:p>
      <w:pPr>
        <w:pStyle w:val="Normal"/>
        <w:numPr>
          <w:ilvl w:val="0"/>
          <w:numId w:val="2"/>
        </w:numPr>
        <w:suppressAutoHyphens w:val="true"/>
        <w:spacing w:lineRule="auto" w:line="240" w:before="0" w:after="0"/>
        <w:jc w:val="center"/>
        <w:outlineLvl w:val="0"/>
        <w:rPr>
          <w:rFonts w:ascii="Times New Roman" w:hAnsi="Times New Roman" w:eastAsia="NSimSun" w:cs="Times New Roman"/>
          <w:b/>
          <w:b/>
          <w:bCs/>
          <w:kern w:val="2"/>
          <w:sz w:val="28"/>
          <w:szCs w:val="28"/>
          <w:lang w:eastAsia="zh-CN" w:bidi="hi-IN"/>
        </w:rPr>
      </w:pPr>
      <w:r>
        <w:rPr>
          <w:rFonts w:eastAsia="NSimSun" w:cs="Times New Roman" w:ascii="Times New Roman" w:hAnsi="Times New Roman"/>
          <w:b/>
          <w:bCs/>
          <w:kern w:val="2"/>
          <w:sz w:val="28"/>
          <w:szCs w:val="28"/>
          <w:lang w:eastAsia="zh-CN" w:bidi="hi-IN"/>
        </w:rPr>
      </w:r>
    </w:p>
    <w:p>
      <w:pPr>
        <w:pStyle w:val="Normal"/>
        <w:numPr>
          <w:ilvl w:val="0"/>
          <w:numId w:val="2"/>
        </w:numPr>
        <w:suppressAutoHyphens w:val="true"/>
        <w:spacing w:lineRule="auto" w:line="240" w:before="0" w:after="0"/>
        <w:jc w:val="center"/>
        <w:outlineLvl w:val="0"/>
        <w:rPr>
          <w:rFonts w:ascii="Times New Roman" w:hAnsi="Times New Roman" w:eastAsia="NSimSun" w:cs="Times New Roman"/>
          <w:b/>
          <w:b/>
          <w:bCs/>
          <w:kern w:val="2"/>
          <w:sz w:val="28"/>
          <w:szCs w:val="28"/>
          <w:lang w:eastAsia="zh-CN" w:bidi="hi-IN"/>
        </w:rPr>
      </w:pPr>
      <w:r>
        <w:rPr>
          <w:rFonts w:eastAsia="NSimSun" w:cs="Times New Roman" w:ascii="Times New Roman" w:hAnsi="Times New Roman"/>
          <w:b/>
          <w:bCs/>
          <w:kern w:val="2"/>
          <w:sz w:val="28"/>
          <w:szCs w:val="28"/>
          <w:lang w:eastAsia="zh-CN" w:bidi="hi-IN"/>
        </w:rPr>
        <w:t>ЛУЦЬКИЙ  МІСЬКИЙ  ГОЛОВА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eastAsia="NSimSun" w:cs="Times New Roman"/>
          <w:b/>
          <w:b/>
          <w:bCs/>
          <w:kern w:val="2"/>
          <w:sz w:val="20"/>
          <w:szCs w:val="20"/>
          <w:lang w:eastAsia="zh-CN" w:bidi="hi-IN"/>
        </w:rPr>
      </w:pPr>
      <w:r>
        <w:rPr>
          <w:rFonts w:eastAsia="NSimSun" w:cs="Times New Roman" w:ascii="Times New Roman" w:hAnsi="Times New Roman"/>
          <w:b/>
          <w:bCs/>
          <w:kern w:val="2"/>
          <w:sz w:val="20"/>
          <w:szCs w:val="20"/>
          <w:lang w:eastAsia="zh-CN" w:bidi="hi-IN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eastAsia="NSimSun" w:cs="Times New Roman"/>
          <w:b/>
          <w:b/>
          <w:bCs/>
          <w:kern w:val="2"/>
          <w:sz w:val="32"/>
          <w:szCs w:val="32"/>
          <w:lang w:eastAsia="zh-CN" w:bidi="hi-IN"/>
        </w:rPr>
      </w:pPr>
      <w:r>
        <w:rPr>
          <w:rFonts w:eastAsia="NSimSun" w:cs="Times New Roman" w:ascii="Times New Roman" w:hAnsi="Times New Roman"/>
          <w:b/>
          <w:bCs/>
          <w:kern w:val="2"/>
          <w:sz w:val="32"/>
          <w:szCs w:val="32"/>
          <w:lang w:eastAsia="zh-CN" w:bidi="hi-IN"/>
        </w:rPr>
        <w:t>РОЗПОРЯДЖЕННЯ</w:t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suppressAutoHyphens w:val="true"/>
        <w:spacing w:lineRule="auto" w:line="240" w:before="0" w:after="0"/>
        <w:jc w:val="both"/>
        <w:rPr>
          <w:rFonts w:ascii="Times New Roman" w:hAnsi="Times New Roman" w:eastAsia="NSimSun" w:cs="Times New Roman"/>
          <w:kern w:val="2"/>
          <w:sz w:val="24"/>
          <w:szCs w:val="24"/>
          <w:lang w:eastAsia="zh-CN" w:bidi="hi-IN"/>
        </w:rPr>
      </w:pPr>
      <w:r>
        <w:rPr>
          <w:rFonts w:eastAsia="NSimSun" w:cs="Times New Roman" w:ascii="Times New Roman" w:hAnsi="Times New Roman"/>
          <w:kern w:val="2"/>
          <w:sz w:val="24"/>
          <w:szCs w:val="24"/>
          <w:lang w:eastAsia="zh-CN" w:bidi="hi-IN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suppressAutoHyphens w:val="true"/>
        <w:spacing w:lineRule="auto" w:line="240" w:before="0" w:after="0"/>
        <w:jc w:val="both"/>
        <w:rPr>
          <w:rFonts w:ascii="Times New Roman" w:hAnsi="Times New Roman" w:eastAsia="NSimSun" w:cs="Times New Roman"/>
          <w:kern w:val="2"/>
          <w:sz w:val="24"/>
          <w:szCs w:val="24"/>
          <w:lang w:eastAsia="zh-CN" w:bidi="hi-IN"/>
        </w:rPr>
      </w:pPr>
      <w:r>
        <w:rPr>
          <w:rFonts w:eastAsia="NSimSun" w:cs="Times New Roman" w:ascii="Times New Roman" w:hAnsi="Times New Roman"/>
          <w:kern w:val="2"/>
          <w:sz w:val="24"/>
          <w:szCs w:val="24"/>
          <w:lang w:eastAsia="zh-CN" w:bidi="hi-IN"/>
        </w:rPr>
        <w:t>________________                                   Луцьк                                     №________________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відзначення </w:t>
      </w:r>
      <w:r>
        <w:rPr>
          <w:rFonts w:cs="Times New Roman" w:ascii="Times New Roman" w:hAnsi="Times New Roman"/>
          <w:sz w:val="28"/>
          <w:szCs w:val="28"/>
          <w:lang w:val="uk-UA"/>
        </w:rPr>
        <w:t>Л.Соколовської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від 01.06.2021 № 111-ра, а також враховуючи лист заступника міського голови, керуючого справами виконкому Ю.Вербича від </w:t>
      </w:r>
      <w:r>
        <w:rPr>
          <w:rFonts w:cs="Times New Roman" w:ascii="Times New Roman" w:hAnsi="Times New Roman"/>
          <w:sz w:val="28"/>
          <w:szCs w:val="28"/>
        </w:rPr>
        <w:t>1</w:t>
      </w:r>
      <w:r>
        <w:rPr>
          <w:rFonts w:cs="Times New Roman" w:ascii="Times New Roman" w:hAnsi="Times New Roman"/>
          <w:sz w:val="28"/>
          <w:szCs w:val="28"/>
        </w:rPr>
        <w:t xml:space="preserve">9.06.2025 № 3-19/9: </w:t>
      </w:r>
    </w:p>
    <w:p>
      <w:pPr>
        <w:pStyle w:val="ListParagraph"/>
        <w:spacing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ВРУЧИТИ Вітальний адрес міського голови (із врученням цінного подарунка) СОКОЛОВСЬКІЙ Ларисі, яка упродовж 2006-2015 років обіймала посади першого заступника, заступника міського голови, за високий професіоналізм, багаторічну сумлінну працю, вагомий особистий внесок у розвиток місцевого самоврядування, розбудову міста Луцька, реалізацію важливих соціально-економічних проєктів, </w:t>
      </w:r>
      <w:r>
        <w:rPr>
          <w:rFonts w:cs="Times New Roman" w:ascii="Times New Roman" w:hAnsi="Times New Roman"/>
          <w:color w:val="000000"/>
          <w:sz w:val="28"/>
          <w:szCs w:val="28"/>
        </w:rPr>
        <w:t>а також з нагоди особистого ювілею.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 Затвердити кошторис видатків щодо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відзначення </w:t>
      </w:r>
      <w:r>
        <w:rPr>
          <w:rFonts w:cs="Times New Roman" w:ascii="Times New Roman" w:hAnsi="Times New Roman"/>
          <w:sz w:val="28"/>
          <w:szCs w:val="28"/>
        </w:rPr>
        <w:t>згідно з додатком.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Господарсько-технічному відділу Луцької міської ради забезпечити придбання квітів для відзначення.</w:t>
      </w:r>
    </w:p>
    <w:p>
      <w:pPr>
        <w:pStyle w:val="ListParagraph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spacing w:lineRule="auto" w:line="240" w:before="0" w:after="0"/>
        <w:ind w:firstLine="851"/>
        <w:jc w:val="both"/>
        <w:rPr>
          <w:rFonts w:ascii="Times New Roman" w:hAnsi="Times New Roman" w:eastAsia="Times New Roman" w:cs="Times New Roman"/>
          <w:color w:val="00000A"/>
          <w:sz w:val="28"/>
          <w:szCs w:val="28"/>
          <w:lang w:eastAsia="zh-CN"/>
        </w:rPr>
      </w:pPr>
      <w:r>
        <w:rPr>
          <w:rFonts w:eastAsia="Times New Roman" w:cs="Times New Roman" w:ascii="Times New Roman" w:hAnsi="Times New Roman"/>
          <w:color w:val="00000A"/>
          <w:sz w:val="28"/>
          <w:szCs w:val="28"/>
          <w:lang w:eastAsia="zh-CN"/>
        </w:rPr>
      </w:r>
      <w:bookmarkStart w:id="0" w:name="_GoBack"/>
      <w:bookmarkStart w:id="1" w:name="_GoBack"/>
      <w:bookmarkEnd w:id="1"/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spacing w:lineRule="auto" w:line="240" w:before="0" w:after="0"/>
        <w:ind w:firstLine="142"/>
        <w:jc w:val="both"/>
        <w:rPr>
          <w:rFonts w:ascii="Times New Roman" w:hAnsi="Times New Roman" w:eastAsia="Times New Roman" w:cs="Times New Roman"/>
          <w:color w:val="00000A"/>
          <w:sz w:val="28"/>
          <w:szCs w:val="28"/>
          <w:lang w:eastAsia="zh-CN"/>
        </w:rPr>
      </w:pPr>
      <w:r>
        <w:rPr>
          <w:rFonts w:eastAsia="Times New Roman" w:cs="Times New Roman" w:ascii="Times New Roman" w:hAnsi="Times New Roman"/>
          <w:color w:val="00000A"/>
          <w:sz w:val="28"/>
          <w:szCs w:val="28"/>
          <w:lang w:eastAsia="zh-CN"/>
        </w:rPr>
        <w:t xml:space="preserve">Міський голова                                                                        Ігор ПОЛІЩУК </w:t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spacing w:lineRule="auto" w:line="240" w:before="0" w:after="0"/>
        <w:ind w:firstLine="142"/>
        <w:jc w:val="both"/>
        <w:rPr>
          <w:rFonts w:ascii="Times New Roman" w:hAnsi="Times New Roman" w:eastAsia="Times New Roman" w:cs="Times New Roman"/>
          <w:color w:val="00000A"/>
          <w:sz w:val="28"/>
          <w:szCs w:val="28"/>
          <w:lang w:eastAsia="zh-CN"/>
        </w:rPr>
      </w:pPr>
      <w:r>
        <w:rPr>
          <w:rFonts w:eastAsia="Times New Roman" w:cs="Times New Roman" w:ascii="Times New Roman" w:hAnsi="Times New Roman"/>
          <w:color w:val="00000A"/>
          <w:sz w:val="28"/>
          <w:szCs w:val="28"/>
          <w:lang w:eastAsia="zh-CN"/>
        </w:rPr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spacing w:lineRule="auto" w:line="240" w:before="0" w:after="0"/>
        <w:ind w:firstLine="142"/>
        <w:jc w:val="both"/>
        <w:rPr>
          <w:rFonts w:ascii="Times New Roman" w:hAnsi="Times New Roman" w:eastAsia="Times New Roman" w:cs="Times New Roman"/>
          <w:color w:val="00000A"/>
          <w:sz w:val="28"/>
          <w:szCs w:val="28"/>
          <w:lang w:eastAsia="zh-CN"/>
        </w:rPr>
      </w:pPr>
      <w:r>
        <w:rPr>
          <w:rFonts w:eastAsia="Times New Roman" w:cs="Times New Roman" w:ascii="Times New Roman" w:hAnsi="Times New Roman"/>
          <w:color w:val="00000A"/>
          <w:sz w:val="28"/>
          <w:szCs w:val="28"/>
          <w:lang w:eastAsia="zh-CN"/>
        </w:rPr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spacing w:lineRule="auto" w:line="240" w:before="0" w:after="0"/>
        <w:ind w:firstLine="142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lang w:eastAsia="zh-CN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lang w:eastAsia="zh-CN"/>
        </w:rPr>
        <w:t xml:space="preserve">Гудима 777 942 </w:t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spacing w:lineRule="auto" w:line="240" w:before="0" w:after="0"/>
        <w:ind w:firstLine="142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lang w:val="ru-RU" w:eastAsia="zh-CN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lang w:eastAsia="zh-CN"/>
        </w:rPr>
        <w:t>Бондарчук 741 086</w:t>
      </w:r>
    </w:p>
    <w:p>
      <w:pPr>
        <w:pStyle w:val="ListParagraph"/>
        <w:ind w:left="927" w:hang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spacing w:before="0" w:after="160"/>
        <w:ind w:firstLine="709"/>
        <w:jc w:val="both"/>
        <w:rPr/>
      </w:pPr>
      <w:r>
        <w:rPr/>
      </w:r>
    </w:p>
    <w:sectPr>
      <w:type w:val="nextPage"/>
      <w:pgSz w:w="11906" w:h="16838"/>
      <w:pgMar w:left="1985" w:right="851" w:gutter="0" w:header="0" w:top="1134" w:footer="0" w:bottom="170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uk-UA" w:eastAsia="en-US" w:bidi="ar-SA"/>
    </w:rPr>
  </w:style>
  <w:style w:type="paragraph" w:styleId="1">
    <w:name w:val="Heading 1"/>
    <w:basedOn w:val="Normal"/>
    <w:next w:val="Normal"/>
    <w:link w:val="10"/>
    <w:qFormat/>
    <w:rsid w:val="00992328"/>
    <w:pPr>
      <w:keepNext w:val="true"/>
      <w:numPr>
        <w:ilvl w:val="0"/>
        <w:numId w:val="1"/>
      </w:numPr>
      <w:suppressAutoHyphens w:val="true"/>
      <w:spacing w:lineRule="auto" w:line="240" w:before="0" w:after="0"/>
      <w:jc w:val="center"/>
      <w:outlineLvl w:val="0"/>
    </w:pPr>
    <w:rPr>
      <w:rFonts w:ascii="Times New Roman" w:hAnsi="Times New Roman" w:eastAsia="Times New Roman" w:cs="Times New Roman"/>
      <w:b/>
      <w:bCs/>
      <w:color w:val="00000A"/>
      <w:sz w:val="32"/>
      <w:szCs w:val="24"/>
      <w:lang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992328"/>
    <w:rPr>
      <w:rFonts w:ascii="Times New Roman" w:hAnsi="Times New Roman" w:eastAsia="Times New Roman" w:cs="Times New Roman"/>
      <w:b/>
      <w:bCs/>
      <w:color w:val="00000A"/>
      <w:sz w:val="32"/>
      <w:szCs w:val="24"/>
      <w:lang w:eastAsia="zh-CN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ce7d33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Application>LibreOffice/7.2.3.2$Windows_X86_64 LibreOffice_project/d166454616c1632304285822f9c83ce2e660fd92</Application>
  <AppVersion>15.0000</AppVersion>
  <Pages>1</Pages>
  <Words>139</Words>
  <Characters>1018</Characters>
  <CharactersWithSpaces>1292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2024-07-09T08:55:00Z</dcterms:created>
  <dc:creator>Тетяна Тирилюк</dc:creator>
  <dc:description/>
  <dc:language>uk-UA</dc:language>
  <cp:lastModifiedBy/>
  <cp:lastPrinted>2025-06-20T10:26:13Z</cp:lastPrinted>
  <dcterms:modified xsi:type="dcterms:W3CDTF">2025-06-20T11:42:29Z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