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BodyText"/>
        <w:spacing w:lineRule="auto" w:line="240" w:before="0" w:after="0"/>
        <w:ind w:firstLine="4820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  <w:t xml:space="preserve">      </w:t>
      </w:r>
      <w:r>
        <w:rPr>
          <w:rFonts w:cs="Times New Roman"/>
          <w:color w:val="030303"/>
          <w:sz w:val="26"/>
          <w:szCs w:val="26"/>
        </w:rPr>
        <w:t xml:space="preserve">Додаток </w:t>
      </w:r>
    </w:p>
    <w:p>
      <w:pPr>
        <w:pStyle w:val="Standard"/>
        <w:ind w:firstLine="5245" w:left="0" w:right="0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до розпорядження міського голови</w:t>
      </w:r>
    </w:p>
    <w:p>
      <w:pPr>
        <w:pStyle w:val="Standard"/>
        <w:ind w:firstLine="5245" w:left="0" w:right="0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________________№ ____________</w:t>
      </w:r>
    </w:p>
    <w:p>
      <w:pPr>
        <w:pStyle w:val="BodyText"/>
        <w:spacing w:lineRule="auto" w:line="240" w:before="0" w:after="0"/>
        <w:ind w:firstLine="4820"/>
        <w:rPr>
          <w:color w:val="030303"/>
          <w:sz w:val="26"/>
          <w:szCs w:val="26"/>
        </w:rPr>
      </w:pPr>
      <w:r>
        <w:rPr>
          <w:color w:val="030303"/>
          <w:sz w:val="26"/>
          <w:szCs w:val="26"/>
        </w:rPr>
      </w:r>
    </w:p>
    <w:p>
      <w:pPr>
        <w:pStyle w:val="BodyText"/>
        <w:spacing w:lineRule="auto" w:line="240" w:before="0" w:after="0"/>
        <w:jc w:val="center"/>
        <w:rPr>
          <w:sz w:val="26"/>
          <w:szCs w:val="26"/>
        </w:rPr>
      </w:pPr>
      <w:r>
        <w:rPr>
          <w:color w:val="030303"/>
          <w:sz w:val="26"/>
          <w:szCs w:val="26"/>
        </w:rPr>
        <w:t>Програма</w:t>
      </w:r>
    </w:p>
    <w:p>
      <w:pPr>
        <w:pStyle w:val="BodyText"/>
        <w:spacing w:lineRule="auto" w:line="240" w:before="0" w:after="0"/>
        <w:jc w:val="center"/>
        <w:rPr>
          <w:sz w:val="26"/>
          <w:szCs w:val="26"/>
        </w:rPr>
      </w:pPr>
      <w:r>
        <w:rPr>
          <w:color w:val="030303"/>
          <w:sz w:val="26"/>
          <w:szCs w:val="26"/>
        </w:rPr>
        <w:t xml:space="preserve">адаптації  новопризначеного працівника </w:t>
      </w:r>
    </w:p>
    <w:p>
      <w:pPr>
        <w:pStyle w:val="BodyText"/>
        <w:spacing w:lineRule="auto" w:line="240" w:before="0" w:after="0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>департаменту житлово-комунального господарства Луцької міської ради</w:t>
      </w:r>
    </w:p>
    <w:p>
      <w:pPr>
        <w:pStyle w:val="BodyText"/>
        <w:spacing w:lineRule="auto" w:line="240" w:before="0" w:after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BodyText"/>
        <w:spacing w:before="0" w:after="0"/>
        <w:jc w:val="center"/>
        <w:rPr>
          <w:sz w:val="26"/>
          <w:szCs w:val="26"/>
        </w:rPr>
      </w:pPr>
      <w:r>
        <w:rPr>
          <w:sz w:val="26"/>
          <w:szCs w:val="26"/>
        </w:rPr>
        <w:t>Василевської Дарії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ru-RU" w:bidi="ar-SA"/>
        </w:rPr>
        <w:t xml:space="preserve">          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ru-RU" w:bidi="ar-SA"/>
        </w:rPr>
        <w:t>головного спеціаліста відділу з обліку та розподілу житла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 xml:space="preserve">      </w:t>
      </w:r>
      <w:r>
        <w:rPr>
          <w:rFonts w:ascii="TimesNewRomanPSMT" w:hAnsi="TimesNewRomanPSMT"/>
          <w:color w:val="000000"/>
          <w:sz w:val="26"/>
          <w:szCs w:val="26"/>
        </w:rPr>
        <w:t>з 23.06</w:t>
      </w:r>
      <w:r>
        <w:rPr>
          <w:rFonts w:ascii="TimesNewRomanPSMT" w:hAnsi="TimesNewRomanPSMT"/>
          <w:color w:val="000000"/>
          <w:sz w:val="26"/>
          <w:szCs w:val="26"/>
          <w:lang w:val="uk-UA"/>
        </w:rPr>
        <w:t>.2025</w:t>
      </w:r>
      <w:r>
        <w:rPr>
          <w:rFonts w:ascii="TimesNewRomanPSMT" w:hAnsi="TimesNewRomanPSMT"/>
          <w:color w:val="000000"/>
          <w:sz w:val="26"/>
          <w:szCs w:val="26"/>
        </w:rPr>
        <w:t xml:space="preserve"> до 22</w:t>
      </w:r>
      <w:r>
        <w:rPr>
          <w:rFonts w:ascii="TimesNewRomanPSMT" w:hAnsi="TimesNewRomanPSMT"/>
          <w:color w:val="000000"/>
          <w:sz w:val="26"/>
          <w:szCs w:val="26"/>
          <w:lang w:val="uk-UA"/>
        </w:rPr>
        <w:t>.07.2025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rFonts w:ascii="TimesNewRomanPSMT" w:hAnsi="TimesNewRomanPSMT"/>
          <w:color w:val="000000"/>
          <w:sz w:val="26"/>
          <w:szCs w:val="26"/>
          <w:lang w:val="uk-UA"/>
        </w:rPr>
      </w:pPr>
      <w:r>
        <w:rPr>
          <w:rFonts w:ascii="TimesNewRomanPSMT" w:hAnsi="TimesNewRomanPSMT"/>
          <w:color w:val="000000"/>
          <w:sz w:val="26"/>
          <w:szCs w:val="26"/>
          <w:lang w:val="uk-UA"/>
        </w:rPr>
      </w:r>
    </w:p>
    <w:tbl>
      <w:tblPr>
        <w:tblW w:w="9354" w:type="dxa"/>
        <w:jc w:val="center"/>
        <w:tblInd w:w="0" w:type="dxa"/>
        <w:tblLayout w:type="fixed"/>
        <w:tblCellMar>
          <w:top w:w="55" w:type="dxa"/>
          <w:left w:w="27" w:type="dxa"/>
          <w:bottom w:w="55" w:type="dxa"/>
          <w:right w:w="55" w:type="dxa"/>
        </w:tblCellMar>
        <w:tblLook w:firstRow="1" w:noVBand="0" w:lastRow="0" w:firstColumn="1" w:lastColumn="0" w:noHBand="0" w:val="00a0"/>
      </w:tblPr>
      <w:tblGrid>
        <w:gridCol w:w="819"/>
        <w:gridCol w:w="4593"/>
        <w:gridCol w:w="2469"/>
        <w:gridCol w:w="1472"/>
      </w:tblGrid>
      <w:tr>
        <w:trPr/>
        <w:tc>
          <w:tcPr>
            <w:tcW w:w="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user4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user4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user4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user4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Виконавець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user4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Строки виконання</w:t>
            </w:r>
          </w:p>
        </w:tc>
      </w:tr>
      <w:tr>
        <w:trPr/>
        <w:tc>
          <w:tcPr>
            <w:tcW w:w="81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057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Зустріч в управлінні персоналу.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057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Ознайомлення</w:t>
            </w:r>
            <w:r>
              <w:rPr>
                <w:color w:val="060606"/>
                <w:spacing w:val="-2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з: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4" w:right="48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розпорядженням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про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прийняття;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  <w:tab w:val="left" w:pos="2225" w:leader="none"/>
                <w:tab w:val="left" w:pos="2584" w:leader="none"/>
                <w:tab w:val="left" w:pos="3665" w:leader="none"/>
              </w:tabs>
              <w:ind w:hanging="0" w:left="54" w:right="47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Загальними</w:t>
              <w:tab/>
              <w:t>правилами етичної</w:t>
            </w:r>
            <w:r>
              <w:rPr>
                <w:color w:val="060606"/>
                <w:spacing w:val="-67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поведінки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державних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службовців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та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посадових</w:t>
              <w:tab/>
              <w:t xml:space="preserve">осіб </w:t>
            </w:r>
            <w:r>
              <w:rPr>
                <w:color w:val="060606"/>
                <w:spacing w:val="-1"/>
                <w:sz w:val="26"/>
                <w:szCs w:val="26"/>
              </w:rPr>
              <w:t>місцевого</w:t>
            </w:r>
            <w:r>
              <w:rPr>
                <w:color w:val="060606"/>
                <w:spacing w:val="-68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самоврядування;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4" w:right="48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Етичним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кодексом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працівників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виконавчих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органів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Луцької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міської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ради;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4" w:right="48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вимогами статей 27 та 36 Законами</w:t>
            </w:r>
            <w:r>
              <w:rPr>
                <w:color w:val="060606"/>
                <w:spacing w:val="-67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України</w:t>
            </w:r>
            <w:r>
              <w:rPr>
                <w:color w:val="060606"/>
                <w:spacing w:val="-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«Про запобігання корупції»;</w:t>
            </w:r>
          </w:p>
          <w:p>
            <w:pPr>
              <w:pStyle w:val="TableParagraph"/>
              <w:widowControl w:val="false"/>
              <w:ind w:hanging="0" w:left="27" w:right="48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зобов'язанням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про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нерозголошення</w:t>
            </w:r>
            <w:r>
              <w:rPr>
                <w:color w:val="060606"/>
                <w:spacing w:val="-67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персональних</w:t>
            </w:r>
            <w:r>
              <w:rPr>
                <w:color w:val="060606"/>
                <w:spacing w:val="-2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даних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Ірина Рабчук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Дарія Василевська</w:t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Отримання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службового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посвідчення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Ярина Замлинська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Дарія Василевська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3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Вступний інструктаж з охорони праці та пожежної безпеки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</w:tcPr>
          <w:p>
            <w:pPr>
              <w:pStyle w:val="TableParagraph"/>
              <w:widowControl w:val="false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Любов Крищук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Дарія Василевська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23.06.2025</w:t>
            </w:r>
          </w:p>
        </w:tc>
      </w:tr>
      <w:tr>
        <w:trPr/>
        <w:tc>
          <w:tcPr>
            <w:tcW w:w="81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9" w:right="4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Зустріч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</w:t>
            </w:r>
            <w:r>
              <w:rPr>
                <w:spacing w:val="1"/>
                <w:sz w:val="26"/>
                <w:szCs w:val="26"/>
              </w:rPr>
              <w:t xml:space="preserve"> директором департаменту </w:t>
            </w:r>
            <w:r>
              <w:rPr>
                <w:rFonts w:eastAsia="Times New Roman" w:cs="Times New Roman"/>
                <w:color w:val="auto"/>
                <w:spacing w:val="1"/>
                <w:kern w:val="0"/>
                <w:sz w:val="26"/>
                <w:szCs w:val="26"/>
                <w:lang w:val="uk-UA" w:eastAsia="ru-RU" w:bidi="ar-SA"/>
              </w:rPr>
              <w:t>житлово-комунального господарства.</w:t>
            </w:r>
          </w:p>
          <w:p>
            <w:pPr>
              <w:pStyle w:val="TableParagraph"/>
              <w:widowControl w:val="false"/>
              <w:spacing w:before="0" w:after="0"/>
              <w:ind w:hanging="0" w:left="29" w:right="4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Ознайомлення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колективом департаменту  </w:t>
            </w:r>
            <w:r>
              <w:rPr>
                <w:rFonts w:eastAsia="Times New Roman" w:cs="Times New Roman"/>
                <w:color w:val="auto"/>
                <w:spacing w:val="1"/>
                <w:kern w:val="0"/>
                <w:sz w:val="26"/>
                <w:szCs w:val="26"/>
                <w:lang w:val="uk-UA" w:eastAsia="ru-RU" w:bidi="ar-SA"/>
              </w:rPr>
              <w:t>житлово-комунального господарства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Микола Осіюк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Дарія Василевська</w:t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Ознайомлення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робочим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місцем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Микола Осіюк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2731" w:leader="none"/>
              </w:tabs>
              <w:spacing w:before="50" w:after="0"/>
              <w:ind w:hanging="0" w:left="29" w:right="4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Ознайомлення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програмою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адаптації,</w:t>
            </w:r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визначення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завдань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і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ключових</w:t>
            </w:r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показників </w:t>
            </w:r>
            <w:r>
              <w:rPr>
                <w:spacing w:val="-1"/>
                <w:sz w:val="26"/>
                <w:szCs w:val="26"/>
              </w:rPr>
              <w:t>результативності,</w:t>
            </w:r>
            <w:r>
              <w:rPr>
                <w:spacing w:val="-6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ефективності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та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якості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службової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діяльності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для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новопризначеного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працівника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Микола Осіюк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Ознайомлення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з: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3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посадовою</w:t>
            </w:r>
            <w:r>
              <w:rPr>
                <w:color w:val="060606"/>
                <w:spacing w:val="-5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 xml:space="preserve">інструкцією 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uk-UA" w:eastAsia="ru-RU" w:bidi="ar-SA"/>
              </w:rPr>
              <w:t xml:space="preserve"> головного спеціаліста відділу з обліку та розподілу житла</w:t>
            </w:r>
            <w:r>
              <w:rPr>
                <w:color w:val="060606"/>
                <w:sz w:val="26"/>
                <w:szCs w:val="26"/>
              </w:rPr>
              <w:t>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4" w:right="49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положенням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про департамент </w:t>
            </w:r>
            <w:r>
              <w:rPr>
                <w:rFonts w:eastAsia="Times New Roman" w:cs="Times New Roman"/>
                <w:color w:val="auto"/>
                <w:spacing w:val="1"/>
                <w:kern w:val="0"/>
                <w:sz w:val="26"/>
                <w:szCs w:val="26"/>
                <w:lang w:val="uk-UA" w:eastAsia="ru-RU" w:bidi="ar-SA"/>
              </w:rPr>
              <w:t>житлово-комунального господарства</w:t>
            </w:r>
            <w:r>
              <w:rPr>
                <w:color w:val="060606"/>
                <w:sz w:val="26"/>
                <w:szCs w:val="26"/>
              </w:rPr>
              <w:t>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3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 xml:space="preserve">положенням про </w:t>
            </w:r>
            <w:r>
              <w:rPr>
                <w:rFonts w:eastAsia="Times New Roman" w:cs="Times New Roman"/>
                <w:color w:val="auto"/>
                <w:spacing w:val="1"/>
                <w:kern w:val="0"/>
                <w:sz w:val="26"/>
                <w:szCs w:val="26"/>
                <w:lang w:val="uk-UA" w:eastAsia="ru-RU" w:bidi="ar-SA"/>
              </w:rPr>
              <w:t>відділу з обліку та розподілу житла</w:t>
            </w:r>
            <w:r>
              <w:rPr>
                <w:color w:val="060606"/>
                <w:sz w:val="26"/>
                <w:szCs w:val="26"/>
              </w:rPr>
              <w:t>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4" w:right="48"/>
              <w:jc w:val="both"/>
              <w:rPr>
                <w:sz w:val="26"/>
                <w:szCs w:val="26"/>
              </w:rPr>
            </w:pPr>
            <w:r>
              <w:rPr>
                <w:color w:val="060606"/>
                <w:sz w:val="26"/>
                <w:szCs w:val="26"/>
              </w:rPr>
              <w:t>планом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>роботи</w:t>
            </w:r>
            <w:r>
              <w:rPr>
                <w:color w:val="060606"/>
                <w:spacing w:val="1"/>
                <w:sz w:val="26"/>
                <w:szCs w:val="26"/>
              </w:rPr>
              <w:t xml:space="preserve"> </w:t>
            </w:r>
            <w:r>
              <w:rPr>
                <w:color w:val="060606"/>
                <w:sz w:val="26"/>
                <w:szCs w:val="26"/>
              </w:rPr>
              <w:t xml:space="preserve">департаменту </w:t>
            </w:r>
            <w:r>
              <w:rPr>
                <w:rFonts w:eastAsia="Times New Roman" w:cs="Times New Roman"/>
                <w:color w:val="auto"/>
                <w:spacing w:val="1"/>
                <w:kern w:val="0"/>
                <w:sz w:val="26"/>
                <w:szCs w:val="26"/>
                <w:lang w:val="uk-UA" w:eastAsia="ru-RU" w:bidi="ar-SA"/>
              </w:rPr>
              <w:t>житлово-комунального господарства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23.06.2025</w:t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24.06.2025</w:t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spacing w:before="55" w:after="0"/>
              <w:ind w:hanging="0" w:left="54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Планом роботи виконавчого комітету</w:t>
            </w:r>
            <w:r>
              <w:rPr>
                <w:spacing w:val="1"/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та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виконавчих</w:t>
            </w:r>
            <w:r>
              <w:rPr>
                <w:spacing w:val="1"/>
                <w:sz w:val="26"/>
                <w:szCs w:val="26"/>
              </w:rPr>
              <w:t xml:space="preserve"> органів міської ради;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планом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роботи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міської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ради;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3"/>
              <w:jc w:val="both"/>
              <w:rPr>
                <w:sz w:val="26"/>
                <w:szCs w:val="26"/>
              </w:rPr>
            </w:pPr>
            <w:r>
              <w:rPr>
                <w:color w:val="030303"/>
                <w:sz w:val="26"/>
                <w:szCs w:val="26"/>
              </w:rPr>
              <w:t>самоврядно-громадським</w:t>
            </w:r>
            <w:r>
              <w:rPr>
                <w:color w:val="030303"/>
                <w:spacing w:val="-2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стандартом;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left="5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регламентом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Луцької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міської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ради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2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Олена Барська</w:t>
            </w:r>
          </w:p>
          <w:p>
            <w:pPr>
              <w:pStyle w:val="TableParagraph"/>
              <w:widowControl w:val="false"/>
              <w:ind w:hanging="0" w:left="27" w:right="57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Олександр Шеремета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</w:tc>
        <w:tc>
          <w:tcPr>
            <w:tcW w:w="14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spacing w:before="55" w:after="0"/>
              <w:ind w:hanging="0" w:left="-25" w:right="47"/>
              <w:jc w:val="both"/>
              <w:rPr>
                <w:sz w:val="26"/>
                <w:szCs w:val="26"/>
              </w:rPr>
            </w:pPr>
            <w:r>
              <w:rPr>
                <w:color w:val="030303"/>
                <w:sz w:val="26"/>
                <w:szCs w:val="26"/>
              </w:rPr>
              <w:t>Колективним договором між адміністрацією та трудовим колективом виконавчих органів Луцької міської ради на 2021-2025 роки, зі змінами;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spacing w:before="0" w:after="0"/>
              <w:ind w:hanging="0" w:left="-25" w:right="47"/>
              <w:jc w:val="both"/>
              <w:rPr>
                <w:sz w:val="26"/>
                <w:szCs w:val="26"/>
              </w:rPr>
            </w:pPr>
            <w:r>
              <w:rPr>
                <w:color w:val="030303"/>
                <w:sz w:val="26"/>
                <w:szCs w:val="26"/>
              </w:rPr>
              <w:t>Правилами внутрішнього трудового розпорядку працівників апарту міської ради, виконавчого комітету, виконавчих органів міської ради;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spacing w:before="0" w:after="0"/>
              <w:ind w:hanging="0" w:right="47"/>
              <w:jc w:val="both"/>
              <w:rPr>
                <w:sz w:val="26"/>
                <w:szCs w:val="26"/>
              </w:rPr>
            </w:pPr>
            <w:r>
              <w:rPr>
                <w:color w:val="030303"/>
                <w:sz w:val="26"/>
                <w:szCs w:val="26"/>
              </w:rPr>
              <w:t>особливостями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дотримання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правил</w:t>
            </w:r>
            <w:r>
              <w:rPr>
                <w:color w:val="030303"/>
                <w:spacing w:val="-67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етичної</w:t>
            </w:r>
            <w:r>
              <w:rPr>
                <w:color w:val="030303"/>
                <w:spacing w:val="-14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поведінки</w:t>
            </w:r>
            <w:r>
              <w:rPr>
                <w:color w:val="030303"/>
                <w:spacing w:val="-13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та</w:t>
            </w:r>
            <w:r>
              <w:rPr>
                <w:color w:val="030303"/>
                <w:spacing w:val="-13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правил</w:t>
            </w:r>
            <w:r>
              <w:rPr>
                <w:color w:val="030303"/>
                <w:spacing w:val="-13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поведінки</w:t>
            </w:r>
            <w:r>
              <w:rPr>
                <w:color w:val="030303"/>
                <w:spacing w:val="-13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в</w:t>
            </w:r>
            <w:r>
              <w:rPr>
                <w:color w:val="030303"/>
                <w:spacing w:val="-68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міській</w:t>
            </w:r>
            <w:r>
              <w:rPr>
                <w:color w:val="030303"/>
                <w:spacing w:val="67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раді</w:t>
            </w:r>
            <w:r>
              <w:rPr>
                <w:color w:val="030303"/>
                <w:spacing w:val="67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та</w:t>
            </w:r>
            <w:r>
              <w:rPr>
                <w:color w:val="030303"/>
                <w:spacing w:val="67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за</w:t>
            </w:r>
            <w:r>
              <w:rPr>
                <w:color w:val="030303"/>
                <w:spacing w:val="67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її</w:t>
            </w:r>
            <w:r>
              <w:rPr>
                <w:color w:val="030303"/>
                <w:spacing w:val="68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межами;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right="48"/>
              <w:jc w:val="both"/>
              <w:rPr>
                <w:sz w:val="26"/>
                <w:szCs w:val="26"/>
              </w:rPr>
            </w:pPr>
            <w:r>
              <w:rPr>
                <w:color w:val="030303"/>
                <w:sz w:val="26"/>
                <w:szCs w:val="26"/>
              </w:rPr>
              <w:t>розподілом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обов'язків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між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міським</w:t>
            </w:r>
            <w:r>
              <w:rPr>
                <w:color w:val="030303"/>
                <w:spacing w:val="-67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головою,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секретарем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міської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ради,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заступником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міського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голови,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заступником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міського</w:t>
            </w:r>
            <w:r>
              <w:rPr>
                <w:color w:val="030303"/>
                <w:spacing w:val="7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голови,</w:t>
            </w:r>
            <w:r>
              <w:rPr>
                <w:color w:val="030303"/>
                <w:spacing w:val="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керуючим</w:t>
            </w:r>
            <w:r>
              <w:rPr>
                <w:color w:val="030303"/>
                <w:spacing w:val="-1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справами</w:t>
            </w:r>
            <w:r>
              <w:rPr>
                <w:color w:val="030303"/>
                <w:spacing w:val="-2"/>
                <w:sz w:val="26"/>
                <w:szCs w:val="26"/>
              </w:rPr>
              <w:t xml:space="preserve"> </w:t>
            </w:r>
            <w:r>
              <w:rPr>
                <w:color w:val="030303"/>
                <w:sz w:val="26"/>
                <w:szCs w:val="26"/>
              </w:rPr>
              <w:t>виконкому;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right="4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структурою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виконавчих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органів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міської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ради, їх розташуванням;</w:t>
            </w:r>
          </w:p>
          <w:p>
            <w:pPr>
              <w:pStyle w:val="user4"/>
              <w:widowControl w:val="false"/>
              <w:tabs>
                <w:tab w:val="clear" w:pos="708"/>
                <w:tab w:val="left" w:pos="191" w:leader="none"/>
              </w:tabs>
              <w:ind w:hanging="0" w:right="47"/>
              <w:jc w:val="both"/>
              <w:rPr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вимогами законодавства про запобігання корупції</w:t>
            </w:r>
          </w:p>
          <w:p>
            <w:pPr>
              <w:pStyle w:val="user4"/>
              <w:widowControl w:val="false"/>
              <w:tabs>
                <w:tab w:val="clear" w:pos="708"/>
                <w:tab w:val="left" w:pos="191" w:leader="none"/>
              </w:tabs>
              <w:ind w:hanging="0" w:right="47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</w:r>
          </w:p>
          <w:p>
            <w:pPr>
              <w:pStyle w:val="user4"/>
              <w:widowControl w:val="false"/>
              <w:tabs>
                <w:tab w:val="clear" w:pos="708"/>
                <w:tab w:val="left" w:pos="191" w:leader="none"/>
              </w:tabs>
              <w:ind w:hanging="0" w:right="47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Олена Бондарчук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Микола Осіюк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Олександр Романюк</w:t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ind w:hanging="0" w:right="2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261" w:leader="none"/>
              </w:tabs>
              <w:spacing w:before="55" w:after="0"/>
              <w:ind w:hanging="0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Регламентом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роботи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виконавчого</w:t>
            </w:r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комітету та виконавчих органів Луцької</w:t>
            </w:r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міської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ради;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інструкцією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діловодства;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ind w:hanging="0" w:right="22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системою електронного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документообігу</w:t>
            </w:r>
            <w:r>
              <w:rPr>
                <w:spacing w:val="-13"/>
                <w:sz w:val="26"/>
                <w:szCs w:val="26"/>
              </w:rPr>
              <w:t xml:space="preserve"> </w:t>
            </w:r>
            <w:r>
              <w:rPr>
                <w:color w:val="060606"/>
                <w:spacing w:val="-1"/>
                <w:sz w:val="26"/>
                <w:szCs w:val="26"/>
                <w:lang w:val="ru-RU"/>
              </w:rPr>
              <w:t>«</w:t>
            </w:r>
            <w:r>
              <w:rPr>
                <w:sz w:val="26"/>
                <w:szCs w:val="26"/>
              </w:rPr>
              <w:t>АСКОД</w:t>
            </w:r>
            <w:r>
              <w:rPr>
                <w:color w:val="000000"/>
                <w:sz w:val="26"/>
                <w:szCs w:val="26"/>
              </w:rPr>
              <w:t>»</w:t>
            </w:r>
            <w:r>
              <w:rPr>
                <w:sz w:val="26"/>
                <w:szCs w:val="26"/>
              </w:rPr>
              <w:t>;</w:t>
            </w:r>
          </w:p>
          <w:p>
            <w:pPr>
              <w:pStyle w:val="TableParagraph"/>
              <w:widowControl w:val="false"/>
              <w:tabs>
                <w:tab w:val="clear" w:pos="708"/>
                <w:tab w:val="left" w:pos="191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сайтом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Луцької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міської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ради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6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Надія Бортнік</w:t>
            </w:r>
          </w:p>
          <w:p>
            <w:pPr>
              <w:pStyle w:val="TableParagraph"/>
              <w:widowControl w:val="false"/>
              <w:ind w:hanging="0" w:left="27" w:right="6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Олександр Король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</w:tc>
        <w:tc>
          <w:tcPr>
            <w:tcW w:w="14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0" w:left="27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Опрацювання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нормативно-правових</w:t>
            </w:r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актів,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необхідних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для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виконання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службових обов’язків:</w:t>
            </w:r>
          </w:p>
          <w:p>
            <w:pPr>
              <w:pStyle w:val="TableParagraph"/>
              <w:widowControl w:val="false"/>
              <w:spacing w:before="0" w:after="0"/>
              <w:ind w:hanging="0" w:right="48"/>
              <w:jc w:val="left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Конституції України;</w:t>
            </w:r>
          </w:p>
          <w:p>
            <w:pPr>
              <w:pStyle w:val="TableParagraph"/>
              <w:widowControl w:val="false"/>
              <w:spacing w:before="0" w:after="0"/>
              <w:ind w:hanging="0" w:right="48"/>
              <w:jc w:val="left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законів України:</w:t>
            </w:r>
          </w:p>
          <w:p>
            <w:pPr>
              <w:pStyle w:val="TableParagraph"/>
              <w:widowControl w:val="false"/>
              <w:spacing w:before="0" w:after="0"/>
              <w:ind w:hanging="0" w:right="48"/>
              <w:jc w:val="both"/>
              <w:rPr>
                <w:sz w:val="26"/>
                <w:szCs w:val="26"/>
              </w:rPr>
            </w:pPr>
            <w:r>
              <w:rPr>
                <w:color w:val="060606"/>
                <w:spacing w:val="-1"/>
                <w:sz w:val="26"/>
                <w:szCs w:val="26"/>
                <w:lang w:val="ru-RU"/>
              </w:rPr>
              <w:t>«</w:t>
            </w:r>
            <w:r>
              <w:rPr>
                <w:color w:val="000000"/>
                <w:sz w:val="26"/>
                <w:szCs w:val="26"/>
              </w:rPr>
              <w:t>Про місцеве самоврядування в Україні»;</w:t>
            </w:r>
          </w:p>
          <w:p>
            <w:pPr>
              <w:pStyle w:val="TableParagraph"/>
              <w:widowControl w:val="false"/>
              <w:spacing w:before="0" w:after="0"/>
              <w:ind w:hanging="0" w:right="48"/>
              <w:jc w:val="left"/>
              <w:rPr>
                <w:sz w:val="26"/>
                <w:szCs w:val="26"/>
              </w:rPr>
            </w:pPr>
            <w:r>
              <w:rPr>
                <w:color w:val="060606"/>
                <w:spacing w:val="-1"/>
                <w:sz w:val="26"/>
                <w:szCs w:val="26"/>
                <w:lang w:val="ru-RU"/>
              </w:rPr>
              <w:t>«</w:t>
            </w:r>
            <w:r>
              <w:rPr>
                <w:color w:val="000000"/>
                <w:sz w:val="26"/>
                <w:szCs w:val="26"/>
              </w:rPr>
              <w:t>Про запобігання корупції»;</w:t>
            </w:r>
          </w:p>
          <w:p>
            <w:pPr>
              <w:pStyle w:val="TableParagraph"/>
              <w:widowControl w:val="false"/>
              <w:spacing w:before="0" w:after="0"/>
              <w:ind w:hanging="0" w:right="48"/>
              <w:jc w:val="both"/>
              <w:rPr>
                <w:sz w:val="26"/>
                <w:szCs w:val="26"/>
              </w:rPr>
            </w:pPr>
            <w:r>
              <w:rPr>
                <w:color w:val="060606"/>
                <w:spacing w:val="-1"/>
                <w:sz w:val="26"/>
                <w:szCs w:val="26"/>
                <w:lang w:val="ru-RU"/>
              </w:rPr>
              <w:t>«</w:t>
            </w:r>
            <w:r>
              <w:rPr>
                <w:color w:val="000000"/>
                <w:sz w:val="26"/>
                <w:szCs w:val="26"/>
              </w:rPr>
              <w:t>Про службу в органах місцевого самоврядування»;</w:t>
            </w:r>
          </w:p>
          <w:p>
            <w:pPr>
              <w:pStyle w:val="TableParagraph"/>
              <w:widowControl w:val="false"/>
              <w:spacing w:before="0" w:after="0"/>
              <w:ind w:hanging="0" w:right="48"/>
              <w:jc w:val="left"/>
              <w:rPr>
                <w:sz w:val="26"/>
                <w:szCs w:val="26"/>
              </w:rPr>
            </w:pPr>
            <w:r>
              <w:rPr>
                <w:color w:val="060606"/>
                <w:spacing w:val="-1"/>
                <w:sz w:val="26"/>
                <w:szCs w:val="26"/>
                <w:lang w:val="ru-RU"/>
              </w:rPr>
              <w:t>«</w:t>
            </w:r>
            <w:r>
              <w:rPr>
                <w:color w:val="000000"/>
                <w:sz w:val="26"/>
                <w:szCs w:val="26"/>
              </w:rPr>
              <w:t>Про звернення громадян»;</w:t>
            </w:r>
          </w:p>
          <w:p>
            <w:pPr>
              <w:pStyle w:val="TableParagraph"/>
              <w:widowControl w:val="false"/>
              <w:spacing w:before="0" w:after="0"/>
              <w:ind w:hanging="0" w:right="48"/>
              <w:jc w:val="left"/>
              <w:rPr>
                <w:sz w:val="26"/>
                <w:szCs w:val="26"/>
              </w:rPr>
            </w:pPr>
            <w:r>
              <w:rPr>
                <w:color w:val="060606"/>
                <w:spacing w:val="-1"/>
                <w:sz w:val="26"/>
                <w:szCs w:val="26"/>
                <w:lang w:val="ru-RU"/>
              </w:rPr>
              <w:t>«</w:t>
            </w:r>
            <w:r>
              <w:rPr>
                <w:color w:val="000000"/>
                <w:sz w:val="26"/>
                <w:szCs w:val="26"/>
              </w:rPr>
              <w:t>Про захист персональних даних» ;</w:t>
            </w:r>
          </w:p>
          <w:p>
            <w:pPr>
              <w:pStyle w:val="TableParagraph"/>
              <w:widowControl w:val="false"/>
              <w:spacing w:before="0" w:after="0"/>
              <w:ind w:hanging="0" w:right="48"/>
              <w:jc w:val="left"/>
              <w:rPr>
                <w:sz w:val="26"/>
                <w:szCs w:val="26"/>
              </w:rPr>
            </w:pPr>
            <w:r>
              <w:rPr>
                <w:color w:val="060606"/>
                <w:spacing w:val="-1"/>
                <w:sz w:val="26"/>
                <w:szCs w:val="26"/>
                <w:lang w:val="ru-RU"/>
              </w:rPr>
              <w:t>«</w:t>
            </w:r>
            <w:r>
              <w:rPr>
                <w:color w:val="000000"/>
                <w:sz w:val="26"/>
                <w:szCs w:val="26"/>
              </w:rPr>
              <w:t>Про житлово-комунальні послуги»;</w:t>
            </w:r>
          </w:p>
          <w:p>
            <w:pPr>
              <w:pStyle w:val="TableParagraph"/>
              <w:widowControl w:val="false"/>
              <w:spacing w:before="0" w:after="0"/>
              <w:ind w:hanging="0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Указів</w:t>
            </w:r>
            <w:r>
              <w:rPr>
                <w:color w:val="000000"/>
                <w:sz w:val="26"/>
                <w:szCs w:val="26"/>
              </w:rPr>
              <w:t xml:space="preserve"> Президента України,  постанов та розпоряджень Верховної Ради України, постанов Кабінету Міністрів України з урахуванням функціональної специфіки роботи відділу з обліку та розподілу житла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23.06.2025-21.07.2025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0" w:left="27" w:right="4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Виконання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посадових</w:t>
            </w:r>
            <w:r>
              <w:rPr>
                <w:spacing w:val="7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обов’язків</w:t>
            </w:r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(участь в усуненні недоліків, виявлених</w:t>
            </w:r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діяльності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новопризначеного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працівника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(у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разі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наявності))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23.06.2025-22.07.2025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</w:tcPr>
          <w:p>
            <w:pPr>
              <w:pStyle w:val="TableParagraph"/>
              <w:widowControl w:val="false"/>
              <w:spacing w:before="0" w:after="0"/>
              <w:ind w:hanging="0" w:left="27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Проходження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внутрішнього та зовнішніх</w:t>
            </w:r>
            <w:r>
              <w:rPr>
                <w:spacing w:val="7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навчань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spacing w:before="55" w:after="0"/>
              <w:ind w:hanging="0" w:left="27" w:right="239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Олена Бондарчук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Дарія Василевська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TableParagraph"/>
              <w:widowControl w:val="false"/>
              <w:ind w:hanging="0" w:right="-11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разі проведення</w:t>
            </w:r>
          </w:p>
        </w:tc>
      </w:tr>
      <w:tr>
        <w:trPr/>
        <w:tc>
          <w:tcPr>
            <w:tcW w:w="819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TableParagraph"/>
              <w:widowControl w:val="false"/>
              <w:spacing w:before="0" w:after="0"/>
              <w:ind w:hanging="0" w:left="27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Зворотній зв'язок щодо адаптації новопризначеного працівника</w:t>
            </w:r>
          </w:p>
        </w:tc>
        <w:tc>
          <w:tcPr>
            <w:tcW w:w="2469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TableParagraph"/>
              <w:widowControl w:val="false"/>
              <w:spacing w:before="0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Микола Осіюк</w:t>
            </w:r>
          </w:p>
          <w:p>
            <w:pPr>
              <w:pStyle w:val="TableParagraph"/>
              <w:widowControl w:val="false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Олена Бондарчук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</w:tc>
        <w:tc>
          <w:tcPr>
            <w:tcW w:w="147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23.06.2025-22.07.2025</w:t>
            </w:r>
          </w:p>
        </w:tc>
      </w:tr>
      <w:tr>
        <w:trPr/>
        <w:tc>
          <w:tcPr>
            <w:tcW w:w="819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TableParagraph"/>
              <w:widowControl w:val="false"/>
              <w:spacing w:before="0" w:after="0"/>
              <w:ind w:hanging="0" w:left="27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Обговорення поточних завдань та результатів діяльності, виконання програми адаптації, питань та проблем, які виникали під час виконання службових обов’язків</w:t>
            </w:r>
          </w:p>
          <w:p>
            <w:pPr>
              <w:pStyle w:val="TableParagraph"/>
              <w:widowControl w:val="false"/>
              <w:spacing w:before="0" w:after="0"/>
              <w:ind w:hanging="0" w:left="27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469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Микола Осіюк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  <w:lang w:val="uk-UA"/>
              </w:rPr>
              <w:t>Дарія Василевська</w:t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</w:tc>
        <w:tc>
          <w:tcPr>
            <w:tcW w:w="147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25.06.2025</w:t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09.07.2025</w:t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16.07.2025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>
            <w:pPr>
              <w:pStyle w:val="TableParagraph"/>
              <w:widowControl w:val="false"/>
              <w:spacing w:before="55" w:after="0"/>
              <w:ind w:hanging="0" w:left="27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Бесіда щодо рівня задоволеності новопризначеним працівником роботою і взаємодією з колективом, обговорення питань, які виникали в ході адаптації</w:t>
            </w:r>
          </w:p>
        </w:tc>
        <w:tc>
          <w:tcPr>
            <w:tcW w:w="24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>
            <w:pPr>
              <w:pStyle w:val="Normal"/>
              <w:widowControl w:val="false"/>
              <w:spacing w:before="55" w:after="0"/>
              <w:ind w:hanging="0" w:left="27" w:right="239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Олена Бондарчук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Дарія Василевська</w:t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26.06.2025</w:t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10.07.2025</w:t>
            </w:r>
          </w:p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17.07.2025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0" w:left="27" w:right="4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Підсумкова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бесіда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щодо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відповідності</w:t>
            </w:r>
            <w:bookmarkStart w:id="0" w:name="_GoBack"/>
            <w:bookmarkEnd w:id="0"/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очікувань</w:t>
            </w:r>
            <w:r>
              <w:rPr>
                <w:spacing w:val="-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новопризначеного</w:t>
            </w:r>
            <w:r>
              <w:rPr>
                <w:spacing w:val="-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працівника</w:t>
            </w:r>
            <w:r>
              <w:rPr>
                <w:spacing w:val="-6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та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реальної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ситуації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проходження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адаптації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55" w:after="0"/>
              <w:ind w:hanging="0" w:left="27" w:right="239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Олена Бондарчук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Дарія Василевська</w:t>
            </w:r>
          </w:p>
          <w:p>
            <w:pPr>
              <w:pStyle w:val="TableParagraph"/>
              <w:widowControl w:val="false"/>
              <w:ind w:hanging="0" w:left="27" w:right="141"/>
              <w:rPr>
                <w:spacing w:val="1"/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21.07.2025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Складання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форми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зворотного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зв’язку</w:t>
            </w:r>
            <w:r>
              <w:rPr>
                <w:spacing w:val="-67"/>
                <w:sz w:val="26"/>
                <w:szCs w:val="26"/>
              </w:rPr>
              <w:t xml:space="preserve">                 </w:t>
            </w:r>
            <w:r>
              <w:rPr>
                <w:sz w:val="26"/>
                <w:szCs w:val="26"/>
              </w:rPr>
              <w:t>новопризначеного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працівника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55" w:after="0"/>
              <w:ind w:hanging="0" w:left="27" w:right="239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Олена Бондарчук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Дарія Василевська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  <w:right w:val="single" w:sz="2" w:space="0" w:color="000001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22.07.2025</w:t>
            </w:r>
          </w:p>
        </w:tc>
      </w:tr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Складання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форми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зворотного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зв’язку </w:t>
            </w:r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наставника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Олена Бондарчук</w:t>
            </w:r>
          </w:p>
          <w:p>
            <w:pPr>
              <w:pStyle w:val="TableParagraph"/>
              <w:widowControl w:val="false"/>
              <w:spacing w:before="55" w:after="0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Геннадій Козюта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22.07.2025</w:t>
            </w:r>
          </w:p>
        </w:tc>
      </w:tr>
      <w:tr>
        <w:trPr>
          <w:trHeight w:val="1226" w:hRule="atLeast"/>
        </w:trPr>
        <w:tc>
          <w:tcPr>
            <w:tcW w:w="819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</w:tcPr>
          <w:p>
            <w:pPr>
              <w:pStyle w:val="user4"/>
              <w:widowControl w:val="false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93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</w:tcPr>
          <w:p>
            <w:pPr>
              <w:pStyle w:val="TableParagraph"/>
              <w:widowControl w:val="false"/>
              <w:spacing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Складання</w:t>
            </w:r>
            <w:r>
              <w:rPr>
                <w:spacing w:val="5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висновку</w:t>
            </w:r>
            <w:r>
              <w:rPr>
                <w:spacing w:val="5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за</w:t>
            </w:r>
            <w:r>
              <w:rPr>
                <w:spacing w:val="5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результатами </w:t>
            </w:r>
            <w:r>
              <w:rPr>
                <w:spacing w:val="-6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програми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адаптації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</w:tcPr>
          <w:p>
            <w:pPr>
              <w:pStyle w:val="TableParagraph"/>
              <w:widowControl w:val="false"/>
              <w:spacing w:before="0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Микола Осіюк</w:t>
            </w:r>
          </w:p>
          <w:p>
            <w:pPr>
              <w:pStyle w:val="TableParagraph"/>
              <w:widowControl w:val="false"/>
              <w:spacing w:before="0" w:after="0"/>
              <w:ind w:hanging="0" w:left="27" w:right="14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Геннадій Козюта</w:t>
            </w:r>
          </w:p>
          <w:p>
            <w:pPr>
              <w:pStyle w:val="TableParagraph"/>
              <w:widowControl w:val="false"/>
              <w:ind w:hanging="0" w:left="27" w:right="1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Олена Бондарчук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TableParagraph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25.07.2025</w:t>
            </w:r>
          </w:p>
        </w:tc>
      </w:tr>
    </w:tbl>
    <w:p>
      <w:pPr>
        <w:pStyle w:val="BodyText"/>
        <w:spacing w:lineRule="auto" w:line="240" w:before="0" w:after="0"/>
        <w:ind w:hanging="0" w:left="142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spacing w:lineRule="auto" w:line="240" w:before="0" w:after="0"/>
        <w:ind w:hanging="0" w:left="142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spacing w:lineRule="auto" w:line="240" w:before="0" w:after="0"/>
        <w:ind w:hanging="0" w:left="142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spacing w:lineRule="auto" w:line="240" w:before="0" w:after="0"/>
        <w:ind w:hanging="0" w:left="142"/>
        <w:rPr>
          <w:sz w:val="26"/>
          <w:szCs w:val="26"/>
        </w:rPr>
      </w:pPr>
      <w:r>
        <w:rPr>
          <w:sz w:val="26"/>
          <w:szCs w:val="26"/>
        </w:rPr>
        <w:t xml:space="preserve">Заступник міського голови, </w:t>
      </w:r>
    </w:p>
    <w:p>
      <w:pPr>
        <w:pStyle w:val="BodyText"/>
        <w:spacing w:lineRule="auto" w:line="240" w:before="0" w:after="0"/>
        <w:ind w:hanging="0" w:left="142"/>
        <w:rPr>
          <w:sz w:val="26"/>
          <w:szCs w:val="26"/>
        </w:rPr>
      </w:pPr>
      <w:r>
        <w:rPr>
          <w:sz w:val="26"/>
          <w:szCs w:val="26"/>
        </w:rPr>
        <w:t xml:space="preserve">керуючий справами виконкому </w:t>
        <w:tab/>
        <w:tab/>
        <w:tab/>
        <w:tab/>
        <w:tab/>
        <w:t xml:space="preserve">Юрій ВЕРБИЧ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561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isplayBackgroundShape/>
  <w:embedSystemFonts/>
  <w:defaultTabStop w:val="708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51ee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color w:val="auto"/>
      <w:kern w:val="0"/>
      <w:sz w:val="24"/>
      <w:szCs w:val="24"/>
      <w:lang w:val="uk-UA" w:eastAsia="ru-RU" w:bidi="ar-SA"/>
    </w:rPr>
  </w:style>
  <w:style w:type="paragraph" w:styleId="Heading1">
    <w:name w:val="heading 1"/>
    <w:basedOn w:val="Normal"/>
    <w:uiPriority w:val="99"/>
    <w:qFormat/>
    <w:rsid w:val="00f51eeb"/>
    <w:pPr>
      <w:keepNext w:val="true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unhideWhenUsed/>
    <w:qFormat/>
    <w:locked/>
    <w:rsid w:val="002f5140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26"/>
      <w:szCs w:val="26"/>
    </w:rPr>
  </w:style>
  <w:style w:type="paragraph" w:styleId="Heading3">
    <w:name w:val="heading 3"/>
    <w:basedOn w:val="Normal"/>
    <w:next w:val="Normal"/>
    <w:unhideWhenUsed/>
    <w:qFormat/>
    <w:locked/>
    <w:rsid w:val="002f5140"/>
    <w:pPr>
      <w:keepNext w:val="true"/>
      <w:keepLines/>
      <w:spacing w:before="40" w:after="0"/>
      <w:outlineLvl w:val="2"/>
    </w:pPr>
    <w:rPr>
      <w:rFonts w:ascii="Cambria" w:hAnsi="Cambria" w:eastAsia="" w:cs="" w:asciiTheme="majorHAnsi" w:cstheme="majorBidi" w:eastAsiaTheme="majorEastAsia" w:hAnsiTheme="majorHAnsi"/>
      <w:color w:themeColor="accent1" w:themeShade="7f" w:val="243F60"/>
    </w:rPr>
  </w:style>
  <w:style w:type="paragraph" w:styleId="Heading4">
    <w:name w:val="heading 4"/>
    <w:basedOn w:val="Normal"/>
    <w:next w:val="Normal"/>
    <w:unhideWhenUsed/>
    <w:qFormat/>
    <w:locked/>
    <w:rsid w:val="002f5140"/>
    <w:pPr>
      <w:keepNext w:val="true"/>
      <w:keepLines/>
      <w:spacing w:before="40" w:after="0"/>
      <w:outlineLvl w:val="3"/>
    </w:pPr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sid w:val="00795e27"/>
    <w:rPr>
      <w:rFonts w:ascii="Cambria" w:hAnsi="Cambria" w:cs="Cambria"/>
      <w:b/>
      <w:bCs/>
      <w:kern w:val="2"/>
      <w:sz w:val="32"/>
      <w:szCs w:val="32"/>
      <w:lang w:eastAsia="ru-RU"/>
    </w:rPr>
  </w:style>
  <w:style w:type="character" w:styleId="WW8Num1z0" w:customStyle="1">
    <w:name w:val="WW8Num1z0"/>
    <w:uiPriority w:val="99"/>
    <w:qFormat/>
    <w:rsid w:val="00f51eeb"/>
    <w:rPr/>
  </w:style>
  <w:style w:type="character" w:styleId="WW8Num1z1" w:customStyle="1">
    <w:name w:val="WW8Num1z1"/>
    <w:uiPriority w:val="99"/>
    <w:qFormat/>
    <w:rsid w:val="00f51eeb"/>
    <w:rPr/>
  </w:style>
  <w:style w:type="character" w:styleId="WW8Num1z2" w:customStyle="1">
    <w:name w:val="WW8Num1z2"/>
    <w:uiPriority w:val="99"/>
    <w:qFormat/>
    <w:rsid w:val="00f51eeb"/>
    <w:rPr/>
  </w:style>
  <w:style w:type="character" w:styleId="WW8Num1z3" w:customStyle="1">
    <w:name w:val="WW8Num1z3"/>
    <w:uiPriority w:val="99"/>
    <w:qFormat/>
    <w:rsid w:val="00f51eeb"/>
    <w:rPr/>
  </w:style>
  <w:style w:type="character" w:styleId="WW8Num1z4" w:customStyle="1">
    <w:name w:val="WW8Num1z4"/>
    <w:uiPriority w:val="99"/>
    <w:qFormat/>
    <w:rsid w:val="00f51eeb"/>
    <w:rPr/>
  </w:style>
  <w:style w:type="character" w:styleId="WW8Num1z5" w:customStyle="1">
    <w:name w:val="WW8Num1z5"/>
    <w:uiPriority w:val="99"/>
    <w:qFormat/>
    <w:rsid w:val="00f51eeb"/>
    <w:rPr/>
  </w:style>
  <w:style w:type="character" w:styleId="WW8Num1z6" w:customStyle="1">
    <w:name w:val="WW8Num1z6"/>
    <w:uiPriority w:val="99"/>
    <w:qFormat/>
    <w:rsid w:val="00f51eeb"/>
    <w:rPr/>
  </w:style>
  <w:style w:type="character" w:styleId="WW8Num1z7" w:customStyle="1">
    <w:name w:val="WW8Num1z7"/>
    <w:uiPriority w:val="99"/>
    <w:qFormat/>
    <w:rsid w:val="00f51eeb"/>
    <w:rPr/>
  </w:style>
  <w:style w:type="character" w:styleId="WW8Num1z8" w:customStyle="1">
    <w:name w:val="WW8Num1z8"/>
    <w:uiPriority w:val="99"/>
    <w:qFormat/>
    <w:rsid w:val="00f51eeb"/>
    <w:rPr/>
  </w:style>
  <w:style w:type="character" w:styleId="WW8Num2z0" w:customStyle="1">
    <w:name w:val="WW8Num2z0"/>
    <w:uiPriority w:val="99"/>
    <w:qFormat/>
    <w:rsid w:val="00f51eeb"/>
    <w:rPr>
      <w:lang w:val="uk-UA"/>
    </w:rPr>
  </w:style>
  <w:style w:type="character" w:styleId="WW8Num2z1" w:customStyle="1">
    <w:name w:val="WW8Num2z1"/>
    <w:uiPriority w:val="99"/>
    <w:qFormat/>
    <w:rsid w:val="00f51eeb"/>
    <w:rPr>
      <w:rFonts w:ascii="Courier New" w:hAnsi="Courier New" w:cs="Courier New"/>
    </w:rPr>
  </w:style>
  <w:style w:type="character" w:styleId="WW8Num2z2" w:customStyle="1">
    <w:name w:val="WW8Num2z2"/>
    <w:uiPriority w:val="99"/>
    <w:qFormat/>
    <w:rsid w:val="00f51eeb"/>
    <w:rPr>
      <w:rFonts w:ascii="Wingdings" w:hAnsi="Wingdings" w:cs="Wingdings"/>
    </w:rPr>
  </w:style>
  <w:style w:type="character" w:styleId="WW8Num2z3" w:customStyle="1">
    <w:name w:val="WW8Num2z3"/>
    <w:uiPriority w:val="99"/>
    <w:qFormat/>
    <w:rsid w:val="00f51eeb"/>
    <w:rPr>
      <w:rFonts w:ascii="Symbol" w:hAnsi="Symbol" w:cs="Symbol"/>
    </w:rPr>
  </w:style>
  <w:style w:type="character" w:styleId="WW8Num3z0" w:customStyle="1">
    <w:name w:val="WW8Num3z0"/>
    <w:uiPriority w:val="99"/>
    <w:qFormat/>
    <w:rsid w:val="00f51eeb"/>
    <w:rPr/>
  </w:style>
  <w:style w:type="character" w:styleId="WW8Num3z1" w:customStyle="1">
    <w:name w:val="WW8Num3z1"/>
    <w:uiPriority w:val="99"/>
    <w:qFormat/>
    <w:rsid w:val="00f51eeb"/>
    <w:rPr/>
  </w:style>
  <w:style w:type="character" w:styleId="WW8Num3z2" w:customStyle="1">
    <w:name w:val="WW8Num3z2"/>
    <w:uiPriority w:val="99"/>
    <w:qFormat/>
    <w:rsid w:val="00f51eeb"/>
    <w:rPr/>
  </w:style>
  <w:style w:type="character" w:styleId="WW8Num3z3" w:customStyle="1">
    <w:name w:val="WW8Num3z3"/>
    <w:uiPriority w:val="99"/>
    <w:qFormat/>
    <w:rsid w:val="00f51eeb"/>
    <w:rPr/>
  </w:style>
  <w:style w:type="character" w:styleId="WW8Num3z4" w:customStyle="1">
    <w:name w:val="WW8Num3z4"/>
    <w:uiPriority w:val="99"/>
    <w:qFormat/>
    <w:rsid w:val="00f51eeb"/>
    <w:rPr/>
  </w:style>
  <w:style w:type="character" w:styleId="WW8Num3z5" w:customStyle="1">
    <w:name w:val="WW8Num3z5"/>
    <w:uiPriority w:val="99"/>
    <w:qFormat/>
    <w:rsid w:val="00f51eeb"/>
    <w:rPr/>
  </w:style>
  <w:style w:type="character" w:styleId="WW8Num3z6" w:customStyle="1">
    <w:name w:val="WW8Num3z6"/>
    <w:uiPriority w:val="99"/>
    <w:qFormat/>
    <w:rsid w:val="00f51eeb"/>
    <w:rPr/>
  </w:style>
  <w:style w:type="character" w:styleId="WW8Num3z7" w:customStyle="1">
    <w:name w:val="WW8Num3z7"/>
    <w:uiPriority w:val="99"/>
    <w:qFormat/>
    <w:rsid w:val="00f51eeb"/>
    <w:rPr/>
  </w:style>
  <w:style w:type="character" w:styleId="WW8Num3z8" w:customStyle="1">
    <w:name w:val="WW8Num3z8"/>
    <w:uiPriority w:val="99"/>
    <w:qFormat/>
    <w:rsid w:val="00f51eeb"/>
    <w:rPr/>
  </w:style>
  <w:style w:type="character" w:styleId="WW8Num4z0" w:customStyle="1">
    <w:name w:val="WW8Num4z0"/>
    <w:uiPriority w:val="99"/>
    <w:qFormat/>
    <w:rsid w:val="00f51eeb"/>
    <w:rPr/>
  </w:style>
  <w:style w:type="character" w:styleId="WW8Num4z1" w:customStyle="1">
    <w:name w:val="WW8Num4z1"/>
    <w:uiPriority w:val="99"/>
    <w:qFormat/>
    <w:rsid w:val="00f51eeb"/>
    <w:rPr/>
  </w:style>
  <w:style w:type="character" w:styleId="WW8Num4z2" w:customStyle="1">
    <w:name w:val="WW8Num4z2"/>
    <w:uiPriority w:val="99"/>
    <w:qFormat/>
    <w:rsid w:val="00f51eeb"/>
    <w:rPr/>
  </w:style>
  <w:style w:type="character" w:styleId="WW8Num4z3" w:customStyle="1">
    <w:name w:val="WW8Num4z3"/>
    <w:uiPriority w:val="99"/>
    <w:qFormat/>
    <w:rsid w:val="00f51eeb"/>
    <w:rPr/>
  </w:style>
  <w:style w:type="character" w:styleId="WW8Num4z4" w:customStyle="1">
    <w:name w:val="WW8Num4z4"/>
    <w:uiPriority w:val="99"/>
    <w:qFormat/>
    <w:rsid w:val="00f51eeb"/>
    <w:rPr/>
  </w:style>
  <w:style w:type="character" w:styleId="WW8Num4z5" w:customStyle="1">
    <w:name w:val="WW8Num4z5"/>
    <w:uiPriority w:val="99"/>
    <w:qFormat/>
    <w:rsid w:val="00f51eeb"/>
    <w:rPr/>
  </w:style>
  <w:style w:type="character" w:styleId="WW8Num4z6" w:customStyle="1">
    <w:name w:val="WW8Num4z6"/>
    <w:uiPriority w:val="99"/>
    <w:qFormat/>
    <w:rsid w:val="00f51eeb"/>
    <w:rPr/>
  </w:style>
  <w:style w:type="character" w:styleId="WW8Num4z7" w:customStyle="1">
    <w:name w:val="WW8Num4z7"/>
    <w:uiPriority w:val="99"/>
    <w:qFormat/>
    <w:rsid w:val="00f51eeb"/>
    <w:rPr/>
  </w:style>
  <w:style w:type="character" w:styleId="WW8Num4z8" w:customStyle="1">
    <w:name w:val="WW8Num4z8"/>
    <w:uiPriority w:val="99"/>
    <w:qFormat/>
    <w:rsid w:val="00f51eeb"/>
    <w:rPr/>
  </w:style>
  <w:style w:type="character" w:styleId="WW8Num5z0" w:customStyle="1">
    <w:name w:val="WW8Num5z0"/>
    <w:uiPriority w:val="99"/>
    <w:qFormat/>
    <w:rsid w:val="00f51eeb"/>
    <w:rPr>
      <w:rFonts w:ascii="Symbol" w:hAnsi="Symbol" w:eastAsia="MS Gothic;ＭＳ ゴシック" w:cs="Symbol"/>
    </w:rPr>
  </w:style>
  <w:style w:type="character" w:styleId="WW8Num5z1" w:customStyle="1">
    <w:name w:val="WW8Num5z1"/>
    <w:uiPriority w:val="99"/>
    <w:qFormat/>
    <w:rsid w:val="00f51eeb"/>
    <w:rPr>
      <w:rFonts w:ascii="Times New Roman" w:hAnsi="Times New Roman" w:cs="Times New Roman"/>
    </w:rPr>
  </w:style>
  <w:style w:type="character" w:styleId="WW8Num5z2" w:customStyle="1">
    <w:name w:val="WW8Num5z2"/>
    <w:uiPriority w:val="99"/>
    <w:qFormat/>
    <w:rsid w:val="00f51eeb"/>
    <w:rPr>
      <w:rFonts w:ascii="Wingdings" w:hAnsi="Wingdings" w:cs="Wingdings"/>
    </w:rPr>
  </w:style>
  <w:style w:type="character" w:styleId="WW8Num5z3" w:customStyle="1">
    <w:name w:val="WW8Num5z3"/>
    <w:uiPriority w:val="99"/>
    <w:qFormat/>
    <w:rsid w:val="00f51eeb"/>
    <w:rPr>
      <w:rFonts w:ascii="Symbol" w:hAnsi="Symbol" w:cs="Symbol"/>
    </w:rPr>
  </w:style>
  <w:style w:type="character" w:styleId="WW8Num5z4" w:customStyle="1">
    <w:name w:val="WW8Num5z4"/>
    <w:uiPriority w:val="99"/>
    <w:qFormat/>
    <w:rsid w:val="00f51eeb"/>
    <w:rPr>
      <w:rFonts w:ascii="Courier New" w:hAnsi="Courier New" w:cs="Courier New"/>
    </w:rPr>
  </w:style>
  <w:style w:type="character" w:styleId="WW8Num6z0" w:customStyle="1">
    <w:name w:val="WW8Num6z0"/>
    <w:uiPriority w:val="99"/>
    <w:qFormat/>
    <w:rsid w:val="00f51eeb"/>
    <w:rPr/>
  </w:style>
  <w:style w:type="character" w:styleId="WW8Num6z1" w:customStyle="1">
    <w:name w:val="WW8Num6z1"/>
    <w:uiPriority w:val="99"/>
    <w:qFormat/>
    <w:rsid w:val="00f51eeb"/>
    <w:rPr/>
  </w:style>
  <w:style w:type="character" w:styleId="WW8Num6z2" w:customStyle="1">
    <w:name w:val="WW8Num6z2"/>
    <w:uiPriority w:val="99"/>
    <w:qFormat/>
    <w:rsid w:val="00f51eeb"/>
    <w:rPr/>
  </w:style>
  <w:style w:type="character" w:styleId="WW8Num6z3" w:customStyle="1">
    <w:name w:val="WW8Num6z3"/>
    <w:uiPriority w:val="99"/>
    <w:qFormat/>
    <w:rsid w:val="00f51eeb"/>
    <w:rPr/>
  </w:style>
  <w:style w:type="character" w:styleId="WW8Num6z4" w:customStyle="1">
    <w:name w:val="WW8Num6z4"/>
    <w:uiPriority w:val="99"/>
    <w:qFormat/>
    <w:rsid w:val="00f51eeb"/>
    <w:rPr/>
  </w:style>
  <w:style w:type="character" w:styleId="WW8Num6z5" w:customStyle="1">
    <w:name w:val="WW8Num6z5"/>
    <w:uiPriority w:val="99"/>
    <w:qFormat/>
    <w:rsid w:val="00f51eeb"/>
    <w:rPr/>
  </w:style>
  <w:style w:type="character" w:styleId="WW8Num6z6" w:customStyle="1">
    <w:name w:val="WW8Num6z6"/>
    <w:uiPriority w:val="99"/>
    <w:qFormat/>
    <w:rsid w:val="00f51eeb"/>
    <w:rPr/>
  </w:style>
  <w:style w:type="character" w:styleId="WW8Num6z7" w:customStyle="1">
    <w:name w:val="WW8Num6z7"/>
    <w:uiPriority w:val="99"/>
    <w:qFormat/>
    <w:rsid w:val="00f51eeb"/>
    <w:rPr/>
  </w:style>
  <w:style w:type="character" w:styleId="WW8Num6z8" w:customStyle="1">
    <w:name w:val="WW8Num6z8"/>
    <w:uiPriority w:val="99"/>
    <w:qFormat/>
    <w:rsid w:val="00f51eeb"/>
    <w:rPr/>
  </w:style>
  <w:style w:type="character" w:styleId="WW8Num7z0" w:customStyle="1">
    <w:name w:val="WW8Num7z0"/>
    <w:uiPriority w:val="99"/>
    <w:qFormat/>
    <w:rsid w:val="00f51eeb"/>
    <w:rPr>
      <w:lang w:val="uk-UA"/>
    </w:rPr>
  </w:style>
  <w:style w:type="character" w:styleId="WW8Num7z1" w:customStyle="1">
    <w:name w:val="WW8Num7z1"/>
    <w:uiPriority w:val="99"/>
    <w:qFormat/>
    <w:rsid w:val="00f51eeb"/>
    <w:rPr/>
  </w:style>
  <w:style w:type="character" w:styleId="WW8Num7z2" w:customStyle="1">
    <w:name w:val="WW8Num7z2"/>
    <w:uiPriority w:val="99"/>
    <w:qFormat/>
    <w:rsid w:val="00f51eeb"/>
    <w:rPr/>
  </w:style>
  <w:style w:type="character" w:styleId="WW8Num7z3" w:customStyle="1">
    <w:name w:val="WW8Num7z3"/>
    <w:uiPriority w:val="99"/>
    <w:qFormat/>
    <w:rsid w:val="00f51eeb"/>
    <w:rPr/>
  </w:style>
  <w:style w:type="character" w:styleId="WW8Num7z4" w:customStyle="1">
    <w:name w:val="WW8Num7z4"/>
    <w:uiPriority w:val="99"/>
    <w:qFormat/>
    <w:rsid w:val="00f51eeb"/>
    <w:rPr/>
  </w:style>
  <w:style w:type="character" w:styleId="WW8Num7z5" w:customStyle="1">
    <w:name w:val="WW8Num7z5"/>
    <w:uiPriority w:val="99"/>
    <w:qFormat/>
    <w:rsid w:val="00f51eeb"/>
    <w:rPr/>
  </w:style>
  <w:style w:type="character" w:styleId="WW8Num7z6" w:customStyle="1">
    <w:name w:val="WW8Num7z6"/>
    <w:uiPriority w:val="99"/>
    <w:qFormat/>
    <w:rsid w:val="00f51eeb"/>
    <w:rPr/>
  </w:style>
  <w:style w:type="character" w:styleId="WW8Num7z7" w:customStyle="1">
    <w:name w:val="WW8Num7z7"/>
    <w:uiPriority w:val="99"/>
    <w:qFormat/>
    <w:rsid w:val="00f51eeb"/>
    <w:rPr/>
  </w:style>
  <w:style w:type="character" w:styleId="WW8Num7z8" w:customStyle="1">
    <w:name w:val="WW8Num7z8"/>
    <w:uiPriority w:val="99"/>
    <w:qFormat/>
    <w:rsid w:val="00f51eeb"/>
    <w:rPr/>
  </w:style>
  <w:style w:type="character" w:styleId="WW8Num8z0" w:customStyle="1">
    <w:name w:val="WW8Num8z0"/>
    <w:uiPriority w:val="99"/>
    <w:qFormat/>
    <w:rsid w:val="00f51eeb"/>
    <w:rPr/>
  </w:style>
  <w:style w:type="character" w:styleId="WW8Num8z1" w:customStyle="1">
    <w:name w:val="WW8Num8z1"/>
    <w:uiPriority w:val="99"/>
    <w:qFormat/>
    <w:rsid w:val="00f51eeb"/>
    <w:rPr/>
  </w:style>
  <w:style w:type="character" w:styleId="WW8Num8z2" w:customStyle="1">
    <w:name w:val="WW8Num8z2"/>
    <w:uiPriority w:val="99"/>
    <w:qFormat/>
    <w:rsid w:val="00f51eeb"/>
    <w:rPr/>
  </w:style>
  <w:style w:type="character" w:styleId="WW8Num8z3" w:customStyle="1">
    <w:name w:val="WW8Num8z3"/>
    <w:uiPriority w:val="99"/>
    <w:qFormat/>
    <w:rsid w:val="00f51eeb"/>
    <w:rPr/>
  </w:style>
  <w:style w:type="character" w:styleId="WW8Num8z4" w:customStyle="1">
    <w:name w:val="WW8Num8z4"/>
    <w:uiPriority w:val="99"/>
    <w:qFormat/>
    <w:rsid w:val="00f51eeb"/>
    <w:rPr/>
  </w:style>
  <w:style w:type="character" w:styleId="WW8Num8z5" w:customStyle="1">
    <w:name w:val="WW8Num8z5"/>
    <w:uiPriority w:val="99"/>
    <w:qFormat/>
    <w:rsid w:val="00f51eeb"/>
    <w:rPr/>
  </w:style>
  <w:style w:type="character" w:styleId="WW8Num8z6" w:customStyle="1">
    <w:name w:val="WW8Num8z6"/>
    <w:uiPriority w:val="99"/>
    <w:qFormat/>
    <w:rsid w:val="00f51eeb"/>
    <w:rPr/>
  </w:style>
  <w:style w:type="character" w:styleId="WW8Num8z7" w:customStyle="1">
    <w:name w:val="WW8Num8z7"/>
    <w:uiPriority w:val="99"/>
    <w:qFormat/>
    <w:rsid w:val="00f51eeb"/>
    <w:rPr/>
  </w:style>
  <w:style w:type="character" w:styleId="WW8Num8z8" w:customStyle="1">
    <w:name w:val="WW8Num8z8"/>
    <w:uiPriority w:val="99"/>
    <w:qFormat/>
    <w:rsid w:val="00f51eeb"/>
    <w:rPr/>
  </w:style>
  <w:style w:type="character" w:styleId="WW8Num9z0" w:customStyle="1">
    <w:name w:val="WW8Num9z0"/>
    <w:uiPriority w:val="99"/>
    <w:qFormat/>
    <w:rsid w:val="00f51eeb"/>
    <w:rPr>
      <w:rFonts w:ascii="Symbol" w:hAnsi="Symbol" w:eastAsia="MS Gothic;ＭＳ ゴシック" w:cs="Symbol"/>
    </w:rPr>
  </w:style>
  <w:style w:type="character" w:styleId="WW8Num9z1" w:customStyle="1">
    <w:name w:val="WW8Num9z1"/>
    <w:uiPriority w:val="99"/>
    <w:qFormat/>
    <w:rsid w:val="00f51eeb"/>
    <w:rPr>
      <w:rFonts w:ascii="Courier New" w:hAnsi="Courier New" w:cs="Courier New"/>
    </w:rPr>
  </w:style>
  <w:style w:type="character" w:styleId="WW8Num9z2" w:customStyle="1">
    <w:name w:val="WW8Num9z2"/>
    <w:uiPriority w:val="99"/>
    <w:qFormat/>
    <w:rsid w:val="00f51eeb"/>
    <w:rPr>
      <w:rFonts w:ascii="Wingdings" w:hAnsi="Wingdings" w:cs="Wingdings"/>
    </w:rPr>
  </w:style>
  <w:style w:type="character" w:styleId="WW8Num9z3" w:customStyle="1">
    <w:name w:val="WW8Num9z3"/>
    <w:uiPriority w:val="99"/>
    <w:qFormat/>
    <w:rsid w:val="00f51eeb"/>
    <w:rPr>
      <w:rFonts w:ascii="Symbol" w:hAnsi="Symbol" w:cs="Symbol"/>
    </w:rPr>
  </w:style>
  <w:style w:type="character" w:styleId="WW8Num10z0" w:customStyle="1">
    <w:name w:val="WW8Num10z0"/>
    <w:uiPriority w:val="99"/>
    <w:qFormat/>
    <w:rsid w:val="00f51eeb"/>
    <w:rPr/>
  </w:style>
  <w:style w:type="character" w:styleId="WW8Num10z1" w:customStyle="1">
    <w:name w:val="WW8Num10z1"/>
    <w:uiPriority w:val="99"/>
    <w:qFormat/>
    <w:rsid w:val="00f51eeb"/>
    <w:rPr/>
  </w:style>
  <w:style w:type="character" w:styleId="WW8Num10z2" w:customStyle="1">
    <w:name w:val="WW8Num10z2"/>
    <w:uiPriority w:val="99"/>
    <w:qFormat/>
    <w:rsid w:val="00f51eeb"/>
    <w:rPr/>
  </w:style>
  <w:style w:type="character" w:styleId="WW8Num10z3" w:customStyle="1">
    <w:name w:val="WW8Num10z3"/>
    <w:uiPriority w:val="99"/>
    <w:qFormat/>
    <w:rsid w:val="00f51eeb"/>
    <w:rPr/>
  </w:style>
  <w:style w:type="character" w:styleId="WW8Num10z4" w:customStyle="1">
    <w:name w:val="WW8Num10z4"/>
    <w:uiPriority w:val="99"/>
    <w:qFormat/>
    <w:rsid w:val="00f51eeb"/>
    <w:rPr/>
  </w:style>
  <w:style w:type="character" w:styleId="WW8Num10z5" w:customStyle="1">
    <w:name w:val="WW8Num10z5"/>
    <w:uiPriority w:val="99"/>
    <w:qFormat/>
    <w:rsid w:val="00f51eeb"/>
    <w:rPr/>
  </w:style>
  <w:style w:type="character" w:styleId="WW8Num10z6" w:customStyle="1">
    <w:name w:val="WW8Num10z6"/>
    <w:uiPriority w:val="99"/>
    <w:qFormat/>
    <w:rsid w:val="00f51eeb"/>
    <w:rPr/>
  </w:style>
  <w:style w:type="character" w:styleId="WW8Num10z7" w:customStyle="1">
    <w:name w:val="WW8Num10z7"/>
    <w:uiPriority w:val="99"/>
    <w:qFormat/>
    <w:rsid w:val="00f51eeb"/>
    <w:rPr/>
  </w:style>
  <w:style w:type="character" w:styleId="WW8Num10z8" w:customStyle="1">
    <w:name w:val="WW8Num10z8"/>
    <w:uiPriority w:val="99"/>
    <w:qFormat/>
    <w:rsid w:val="00f51eeb"/>
    <w:rPr/>
  </w:style>
  <w:style w:type="character" w:styleId="PageNumber">
    <w:name w:val="page number"/>
    <w:basedOn w:val="DefaultParagraphFont"/>
    <w:uiPriority w:val="99"/>
    <w:qFormat/>
    <w:rsid w:val="00f51eeb"/>
    <w:rPr/>
  </w:style>
  <w:style w:type="character" w:styleId="11" w:customStyle="1">
    <w:name w:val="Основной шрифт абзаца1"/>
    <w:uiPriority w:val="99"/>
    <w:qFormat/>
    <w:rsid w:val="00f51eeb"/>
    <w:rPr/>
  </w:style>
  <w:style w:type="character" w:styleId="rvts23" w:customStyle="1">
    <w:name w:val="rvts23"/>
    <w:basedOn w:val="11"/>
    <w:uiPriority w:val="99"/>
    <w:qFormat/>
    <w:rsid w:val="00f51eeb"/>
    <w:rPr/>
  </w:style>
  <w:style w:type="character" w:styleId="apple-converted-space" w:customStyle="1">
    <w:name w:val="apple-converted-space"/>
    <w:basedOn w:val="DefaultParagraphFont"/>
    <w:uiPriority w:val="99"/>
    <w:qFormat/>
    <w:rsid w:val="00f51eeb"/>
    <w:rPr/>
  </w:style>
  <w:style w:type="character" w:styleId="Emphasis">
    <w:name w:val="Emphasis"/>
    <w:basedOn w:val="DefaultParagraphFont"/>
    <w:uiPriority w:val="99"/>
    <w:qFormat/>
    <w:rsid w:val="00f51eeb"/>
    <w:rPr>
      <w:i/>
      <w:iCs/>
    </w:rPr>
  </w:style>
  <w:style w:type="character" w:styleId="Style10" w:customStyle="1">
    <w:name w:val="Нижній колонтитул Знак"/>
    <w:basedOn w:val="DefaultParagraphFont"/>
    <w:uiPriority w:val="99"/>
    <w:qFormat/>
    <w:rsid w:val="00f51eeb"/>
    <w:rPr>
      <w:rFonts w:ascii="Times New Roman" w:hAnsi="Times New Roman" w:cs="Times New Roman"/>
      <w:color w:val="auto"/>
      <w:sz w:val="28"/>
      <w:szCs w:val="28"/>
      <w:lang w:val="ru-RU"/>
    </w:rPr>
  </w:style>
  <w:style w:type="character" w:styleId="Style11" w:customStyle="1">
    <w:name w:val="Текст у виносці Знак"/>
    <w:basedOn w:val="DefaultParagraphFont"/>
    <w:uiPriority w:val="99"/>
    <w:semiHidden/>
    <w:qFormat/>
    <w:rsid w:val="00f51eeb"/>
    <w:rPr>
      <w:rFonts w:ascii="Segoe UI" w:hAnsi="Segoe UI" w:cs="Segoe UI"/>
      <w:sz w:val="18"/>
      <w:szCs w:val="18"/>
      <w:lang w:eastAsia="ru-RU"/>
    </w:rPr>
  </w:style>
  <w:style w:type="character" w:styleId="Style12" w:customStyle="1">
    <w:name w:val="Основний текст Знак"/>
    <w:basedOn w:val="DefaultParagraphFont"/>
    <w:uiPriority w:val="99"/>
    <w:semiHidden/>
    <w:qFormat/>
    <w:locked/>
    <w:rsid w:val="00795e27"/>
    <w:rPr>
      <w:rFonts w:ascii="Times New Roman" w:hAnsi="Times New Roman" w:cs="Times New Roman"/>
      <w:sz w:val="24"/>
      <w:szCs w:val="24"/>
      <w:lang w:eastAsia="ru-RU"/>
    </w:rPr>
  </w:style>
  <w:style w:type="character" w:styleId="Style13" w:customStyle="1">
    <w:name w:val="Назва Знак"/>
    <w:basedOn w:val="DefaultParagraphFont"/>
    <w:uiPriority w:val="99"/>
    <w:qFormat/>
    <w:locked/>
    <w:rsid w:val="00795e27"/>
    <w:rPr>
      <w:rFonts w:ascii="Cambria" w:hAnsi="Cambria" w:cs="Cambria"/>
      <w:b/>
      <w:bCs/>
      <w:kern w:val="2"/>
      <w:sz w:val="32"/>
      <w:szCs w:val="32"/>
      <w:lang w:eastAsia="ru-RU"/>
    </w:rPr>
  </w:style>
  <w:style w:type="character" w:styleId="Style14" w:customStyle="1">
    <w:name w:val="Верхній колонтитул Знак"/>
    <w:basedOn w:val="DefaultParagraphFont"/>
    <w:uiPriority w:val="99"/>
    <w:semiHidden/>
    <w:qFormat/>
    <w:locked/>
    <w:rsid w:val="00795e27"/>
    <w:rPr>
      <w:rFonts w:ascii="Times New Roman" w:hAnsi="Times New Roman" w:cs="Times New Roman"/>
      <w:sz w:val="24"/>
      <w:szCs w:val="24"/>
      <w:lang w:eastAsia="ru-RU"/>
    </w:rPr>
  </w:style>
  <w:style w:type="character" w:styleId="12" w:customStyle="1">
    <w:name w:val="Нижній колонтитул Знак1"/>
    <w:basedOn w:val="DefaultParagraphFont"/>
    <w:uiPriority w:val="99"/>
    <w:semiHidden/>
    <w:qFormat/>
    <w:locked/>
    <w:rsid w:val="00795e27"/>
    <w:rPr>
      <w:rFonts w:ascii="Times New Roman" w:hAnsi="Times New Roman" w:cs="Times New Roman"/>
      <w:sz w:val="24"/>
      <w:szCs w:val="24"/>
      <w:lang w:eastAsia="ru-RU"/>
    </w:rPr>
  </w:style>
  <w:style w:type="character" w:styleId="2" w:customStyle="1">
    <w:name w:val="Нижній колонтитул Знак2"/>
    <w:basedOn w:val="DefaultParagraphFont"/>
    <w:uiPriority w:val="99"/>
    <w:semiHidden/>
    <w:qFormat/>
    <w:locked/>
    <w:rsid w:val="00795e27"/>
    <w:rPr>
      <w:rFonts w:ascii="Times New Roman" w:hAnsi="Times New Roman" w:cs="Times New Roman"/>
      <w:sz w:val="2"/>
      <w:szCs w:val="2"/>
      <w:lang w:eastAsia="ru-RU"/>
    </w:rPr>
  </w:style>
  <w:style w:type="character" w:styleId="13" w:customStyle="1">
    <w:name w:val="Текст у виносці Знак1"/>
    <w:basedOn w:val="DefaultParagraphFont"/>
    <w:link w:val="BalloonText"/>
    <w:qFormat/>
    <w:rsid w:val="002f5140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26"/>
      <w:szCs w:val="26"/>
      <w:lang w:eastAsia="ru-RU"/>
    </w:rPr>
  </w:style>
  <w:style w:type="character" w:styleId="3" w:customStyle="1">
    <w:name w:val="Заголовок 3 Знак"/>
    <w:basedOn w:val="DefaultParagraphFont"/>
    <w:qFormat/>
    <w:rsid w:val="002f5140"/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  <w:lang w:eastAsia="ru-RU"/>
    </w:rPr>
  </w:style>
  <w:style w:type="character" w:styleId="4" w:customStyle="1">
    <w:name w:val="Заголовок 4 Знак"/>
    <w:basedOn w:val="DefaultParagraphFont"/>
    <w:qFormat/>
    <w:rsid w:val="002f5140"/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  <w:sz w:val="24"/>
      <w:szCs w:val="24"/>
      <w:lang w:eastAsia="ru-RU"/>
    </w:rPr>
  </w:style>
  <w:style w:type="character" w:styleId="Style15" w:customStyle="1">
    <w:name w:val="Символ нумерації"/>
    <w:qFormat/>
    <w:rPr/>
  </w:style>
  <w:style w:type="character" w:styleId="FontStyle26" w:customStyle="1">
    <w:name w:val="Font Style26"/>
    <w:qFormat/>
    <w:rPr>
      <w:rFonts w:ascii="Times New Roman" w:hAnsi="Times New Roman" w:cs="Times New Roman"/>
      <w:sz w:val="20"/>
      <w:szCs w:val="20"/>
    </w:rPr>
  </w:style>
  <w:style w:type="character" w:styleId="FontStyle29" w:customStyle="1">
    <w:name w:val="Font Style29"/>
    <w:qFormat/>
    <w:rPr>
      <w:rFonts w:ascii="Times New Roman" w:hAnsi="Times New Roman" w:cs="Times New Roman"/>
      <w:b/>
      <w:bCs/>
      <w:smallCaps/>
      <w:sz w:val="20"/>
      <w:szCs w:val="20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f51eeb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f51eeb"/>
    <w:pPr/>
    <w:rPr/>
  </w:style>
  <w:style w:type="paragraph" w:styleId="Caption">
    <w:name w:val="caption"/>
    <w:basedOn w:val="Normal"/>
    <w:uiPriority w:val="99"/>
    <w:qFormat/>
    <w:rsid w:val="00f51eeb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8">
    <w:name w:val="Указатель"/>
    <w:basedOn w:val="Normal"/>
    <w:qFormat/>
    <w:pPr>
      <w:suppressLineNumbers/>
    </w:pPr>
    <w:rPr>
      <w:rFonts w:ascii="Times New Roman" w:hAnsi="Times New Roman" w:cs="Lucida Sans"/>
      <w:sz w:val="24"/>
    </w:rPr>
  </w:style>
  <w:style w:type="paragraph" w:styleId="Title">
    <w:name w:val="Title"/>
    <w:basedOn w:val="Normal"/>
    <w:next w:val="BodyText"/>
    <w:uiPriority w:val="99"/>
    <w:qFormat/>
    <w:rsid w:val="00f51eeb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1" w:customStyle="1">
    <w:name w:val="Текст у виносці Знак2"/>
    <w:basedOn w:val="Normal"/>
    <w:next w:val="BodyText"/>
    <w:uiPriority w:val="99"/>
    <w:qFormat/>
    <w:rsid w:val="00f51eeb"/>
    <w:pPr>
      <w:keepNext w:val="true"/>
      <w:spacing w:before="240" w:after="120"/>
    </w:pPr>
    <w:rPr>
      <w:rFonts w:ascii="Liberation Sans;Arial" w:hAnsi="Liberation Sans;Arial" w:eastAsia="Microsoft YaHei" w:cs="Liberation Sans;Arial"/>
    </w:rPr>
  </w:style>
  <w:style w:type="paragraph" w:styleId="western" w:customStyle="1">
    <w:name w:val="western"/>
    <w:basedOn w:val="Normal"/>
    <w:uiPriority w:val="99"/>
    <w:qFormat/>
    <w:rsid w:val="00f51eeb"/>
    <w:pPr>
      <w:spacing w:before="280" w:after="119"/>
    </w:pPr>
    <w:rPr>
      <w:color w:val="000000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9">
    <w:name w:val="Колонтитул"/>
    <w:basedOn w:val="Normal"/>
    <w:qFormat/>
    <w:pPr/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f51eeb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user3" w:customStyle="1">
    <w:name w:val="Вміст рамки (user)"/>
    <w:basedOn w:val="Normal"/>
    <w:uiPriority w:val="99"/>
    <w:qFormat/>
    <w:rsid w:val="00f51eeb"/>
    <w:pPr/>
    <w:rPr/>
  </w:style>
  <w:style w:type="paragraph" w:styleId="user4" w:customStyle="1">
    <w:name w:val="Вміст таблиці (user)"/>
    <w:basedOn w:val="Normal"/>
    <w:uiPriority w:val="99"/>
    <w:qFormat/>
    <w:rsid w:val="00f51eeb"/>
    <w:pPr>
      <w:suppressLineNumbers/>
    </w:pPr>
    <w:rPr/>
  </w:style>
  <w:style w:type="paragraph" w:styleId="user5" w:customStyle="1">
    <w:name w:val="Заголовок таблиці (user)"/>
    <w:basedOn w:val="user4"/>
    <w:uiPriority w:val="99"/>
    <w:qFormat/>
    <w:rsid w:val="00f51eeb"/>
    <w:pPr>
      <w:jc w:val="center"/>
    </w:pPr>
    <w:rPr>
      <w:b/>
      <w:bCs/>
    </w:rPr>
  </w:style>
  <w:style w:type="paragraph" w:styleId="14" w:customStyle="1">
    <w:name w:val="Обычный (веб)1"/>
    <w:basedOn w:val="Normal"/>
    <w:uiPriority w:val="99"/>
    <w:qFormat/>
    <w:rsid w:val="00f51eeb"/>
    <w:pPr>
      <w:spacing w:before="280" w:after="280"/>
    </w:pPr>
    <w:rPr/>
  </w:style>
  <w:style w:type="paragraph" w:styleId="ListParagraph">
    <w:name w:val="List Paragraph"/>
    <w:basedOn w:val="Normal"/>
    <w:uiPriority w:val="99"/>
    <w:qFormat/>
    <w:rsid w:val="00f51eeb"/>
    <w:pPr>
      <w:ind w:firstLine="566" w:left="101" w:right="104"/>
      <w:jc w:val="both"/>
    </w:pPr>
    <w:rPr>
      <w:lang w:eastAsia="en-US"/>
    </w:rPr>
  </w:style>
  <w:style w:type="paragraph" w:styleId="TableParagraph" w:customStyle="1">
    <w:name w:val="Table Paragraph"/>
    <w:basedOn w:val="Normal"/>
    <w:uiPriority w:val="99"/>
    <w:qFormat/>
    <w:rsid w:val="00f51eeb"/>
    <w:pPr/>
    <w:rPr>
      <w:lang w:eastAsia="en-US"/>
    </w:rPr>
  </w:style>
  <w:style w:type="paragraph" w:styleId="Footer">
    <w:name w:val="footer"/>
    <w:basedOn w:val="Normal"/>
    <w:uiPriority w:val="99"/>
    <w:rsid w:val="00f51eeb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NormalWeb">
    <w:name w:val="Normal (Web)"/>
    <w:basedOn w:val="Normal"/>
    <w:uiPriority w:val="99"/>
    <w:qFormat/>
    <w:rsid w:val="00f51eeb"/>
    <w:pPr>
      <w:spacing w:before="280" w:after="280"/>
    </w:pPr>
    <w:rPr/>
  </w:style>
  <w:style w:type="paragraph" w:styleId="BalloonText">
    <w:name w:val="Balloon Text"/>
    <w:basedOn w:val="Normal"/>
    <w:link w:val="12"/>
    <w:uiPriority w:val="99"/>
    <w:semiHidden/>
    <w:qFormat/>
    <w:rsid w:val="00f51eeb"/>
    <w:pPr/>
    <w:rPr>
      <w:rFonts w:ascii="Segoe UI" w:hAnsi="Segoe UI" w:cs="Segoe UI"/>
      <w:sz w:val="18"/>
      <w:szCs w:val="18"/>
    </w:rPr>
  </w:style>
  <w:style w:type="paragraph" w:styleId="Standard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egoe UI" w:cs="Tahoma"/>
      <w:color w:val="000000"/>
      <w:kern w:val="2"/>
      <w:sz w:val="24"/>
      <w:szCs w:val="24"/>
      <w:lang w:val="uk-UA" w:eastAsia="zh-CN" w:bidi="hi-IN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Application>LibreOffice/24.8.7.2$Windows_X86_64 LibreOffice_project/e07d0a63a46349d29051da79b1fde8160bab2a89</Application>
  <AppVersion>15.0000</AppVersion>
  <Pages>4</Pages>
  <Words>584</Words>
  <Characters>4468</Characters>
  <CharactersWithSpaces>4945</CharactersWithSpaces>
  <Paragraphs>163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2023-03-08T12:26:00Z</dcterms:created>
  <dc:creator>Kostjuk</dc:creator>
  <dc:description/>
  <dc:language>uk-UA</dc:language>
  <cp:lastModifiedBy/>
  <cp:lastPrinted>2023-03-14T15:38:00Z</cp:lastPrinted>
  <dcterms:modified xsi:type="dcterms:W3CDTF">2025-06-20T14:59:48Z</dcterms:modified>
  <cp:revision>150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