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A70C" w14:textId="2BB3A537" w:rsidR="00B41686" w:rsidRDefault="00000000">
      <w:pPr>
        <w:pStyle w:val="1"/>
        <w:rPr>
          <w:rFonts w:ascii="Times New Roman" w:hAnsi="Times New Roman" w:cs="Times New Roman"/>
          <w:sz w:val="28"/>
          <w:szCs w:val="28"/>
        </w:rPr>
      </w:pPr>
      <w:r>
        <w:rPr>
          <w:noProof/>
        </w:rPr>
        <w:pict w14:anchorId="3D1BF077">
          <v:rect id="_x0000_tole_rId2" o:spid="_x0000_s2052" style="position:absolute;margin-left:.05pt;margin-top:.05pt;width:50pt;height:50pt;z-index:25165670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Zb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" filled="f" stroked="f" strokeweight="0"/>
        </w:pict>
      </w:r>
      <w:r>
        <w:rPr>
          <w:rFonts w:ascii="Times New Roman" w:hAnsi="Times New Roman" w:cs="Times New Roman"/>
          <w:sz w:val="28"/>
          <w:szCs w:val="28"/>
        </w:rPr>
        <w:object w:dxaOrig="1440" w:dyaOrig="1440" w14:anchorId="6E1B0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s2050" type="#_x0000_t75" style="position:absolute;margin-left:203.6pt;margin-top:-9pt;width:57.4pt;height:59.2pt;z-index:251658752;mso-wrap-distance-right:0;mso-position-horizontal-relative:text;mso-position-vertical-relative:text">
            <v:imagedata r:id="rId6" o:title=""/>
            <w10:wrap type="square" side="left"/>
          </v:shape>
          <o:OLEObject Type="Embed" ProgID="PBrush" ShapeID="ole_rId2" DrawAspect="Content" ObjectID="_1812281764" r:id="rId7"/>
        </w:object>
      </w:r>
    </w:p>
    <w:p w14:paraId="5F144ECD" w14:textId="77777777" w:rsidR="00B41686" w:rsidRDefault="00B41686">
      <w:pPr>
        <w:pStyle w:val="1"/>
        <w:rPr>
          <w:rFonts w:ascii="Times New Roman" w:hAnsi="Times New Roman" w:cs="Times New Roman"/>
          <w:sz w:val="28"/>
          <w:szCs w:val="28"/>
        </w:rPr>
      </w:pPr>
    </w:p>
    <w:p w14:paraId="291FE757" w14:textId="77777777" w:rsidR="00B41686" w:rsidRDefault="00B41686">
      <w:pPr>
        <w:rPr>
          <w:sz w:val="8"/>
          <w:szCs w:val="8"/>
        </w:rPr>
      </w:pPr>
    </w:p>
    <w:p w14:paraId="47FAB86A" w14:textId="77777777" w:rsidR="00B41686" w:rsidRDefault="00000000">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7881A31B" w14:textId="77777777" w:rsidR="00B41686" w:rsidRDefault="00B41686">
      <w:pPr>
        <w:jc w:val="center"/>
        <w:rPr>
          <w:rFonts w:ascii="Times New Roman" w:hAnsi="Times New Roman" w:cs="Times New Roman"/>
          <w:b/>
          <w:bCs/>
          <w:sz w:val="20"/>
          <w:szCs w:val="20"/>
        </w:rPr>
      </w:pPr>
    </w:p>
    <w:p w14:paraId="205B3287" w14:textId="77777777" w:rsidR="00B41686" w:rsidRDefault="00000000">
      <w:pPr>
        <w:jc w:val="center"/>
        <w:rPr>
          <w:rFonts w:ascii="Times New Roman" w:hAnsi="Times New Roman" w:cs="Times New Roman"/>
          <w:b/>
          <w:bCs/>
          <w:sz w:val="32"/>
          <w:szCs w:val="32"/>
        </w:rPr>
      </w:pPr>
      <w:r>
        <w:rPr>
          <w:rFonts w:ascii="Times New Roman" w:hAnsi="Times New Roman" w:cs="Times New Roman"/>
          <w:b/>
          <w:bCs/>
          <w:sz w:val="32"/>
          <w:szCs w:val="32"/>
        </w:rPr>
        <w:t>РОЗПОРЯДЖЕННЯ</w:t>
      </w:r>
    </w:p>
    <w:p w14:paraId="65AE3849" w14:textId="77777777" w:rsidR="00B41686" w:rsidRDefault="00B41686">
      <w:pPr>
        <w:jc w:val="center"/>
        <w:rPr>
          <w:rFonts w:ascii="Times New Roman" w:hAnsi="Times New Roman" w:cs="Times New Roman"/>
          <w:b/>
          <w:bCs/>
          <w:sz w:val="40"/>
          <w:szCs w:val="40"/>
        </w:rPr>
      </w:pPr>
    </w:p>
    <w:p w14:paraId="67B24127" w14:textId="77777777" w:rsidR="00B41686" w:rsidRDefault="00000000">
      <w:pPr>
        <w:tabs>
          <w:tab w:val="left" w:pos="4510"/>
          <w:tab w:val="left" w:pos="4715"/>
        </w:tabs>
        <w:jc w:val="both"/>
        <w:rPr>
          <w:rFonts w:ascii="Times New Roman" w:hAnsi="Times New Roman" w:cs="Times New Roman"/>
        </w:rPr>
      </w:pPr>
      <w:r>
        <w:rPr>
          <w:rFonts w:ascii="Times New Roman" w:hAnsi="Times New Roman" w:cs="Times New Roman"/>
        </w:rPr>
        <w:t>________________                                        Луцьк                                     №________________</w:t>
      </w:r>
    </w:p>
    <w:p w14:paraId="213472DA" w14:textId="77777777" w:rsidR="00C47D1D" w:rsidRPr="00C47D1D" w:rsidRDefault="00C47D1D" w:rsidP="00C07708">
      <w:pPr>
        <w:ind w:right="4676"/>
        <w:jc w:val="both"/>
        <w:rPr>
          <w:rFonts w:ascii="Times New Roman" w:hAnsi="Times New Roman" w:cs="Times New Roman"/>
        </w:rPr>
      </w:pPr>
    </w:p>
    <w:p w14:paraId="4C456274" w14:textId="7A6799F5" w:rsidR="00B41686" w:rsidRPr="00C07708" w:rsidRDefault="00000000" w:rsidP="00E209DF">
      <w:pPr>
        <w:ind w:right="4676"/>
        <w:jc w:val="both"/>
        <w:rPr>
          <w:sz w:val="28"/>
          <w:szCs w:val="28"/>
        </w:rPr>
      </w:pPr>
      <w:r w:rsidRPr="00C07708">
        <w:rPr>
          <w:rFonts w:ascii="Times New Roman" w:hAnsi="Times New Roman" w:cs="Times New Roman"/>
          <w:sz w:val="28"/>
          <w:szCs w:val="28"/>
        </w:rPr>
        <w:t xml:space="preserve">Про </w:t>
      </w:r>
      <w:r w:rsidRPr="00C07708">
        <w:rPr>
          <w:rFonts w:ascii="Times New Roman" w:eastAsia="Times New Roman" w:hAnsi="Times New Roman" w:cs="Times New Roman"/>
          <w:sz w:val="28"/>
          <w:szCs w:val="28"/>
          <w:lang w:eastAsia="uk-UA"/>
        </w:rPr>
        <w:t xml:space="preserve">введення в дослідну експлуатацію </w:t>
      </w:r>
      <w:r w:rsidR="00F22C71">
        <w:rPr>
          <w:rFonts w:ascii="Times New Roman" w:eastAsia="Times New Roman" w:hAnsi="Times New Roman" w:cs="Times New Roman"/>
          <w:sz w:val="28"/>
          <w:szCs w:val="28"/>
          <w:lang w:eastAsia="uk-UA"/>
        </w:rPr>
        <w:t xml:space="preserve"> </w:t>
      </w:r>
      <w:r w:rsidRPr="00C07708">
        <w:rPr>
          <w:rFonts w:ascii="Times New Roman" w:eastAsia="Times New Roman" w:hAnsi="Times New Roman" w:cs="Times New Roman"/>
          <w:sz w:val="28"/>
          <w:szCs w:val="28"/>
          <w:lang w:eastAsia="uk-UA"/>
        </w:rPr>
        <w:t>місцевої автоматизованої системи централізованого оповіщення Луцької міс</w:t>
      </w:r>
      <w:r w:rsidR="00E70345">
        <w:rPr>
          <w:rFonts w:ascii="Times New Roman" w:eastAsia="Times New Roman" w:hAnsi="Times New Roman" w:cs="Times New Roman"/>
          <w:sz w:val="28"/>
          <w:szCs w:val="28"/>
          <w:lang w:eastAsia="uk-UA"/>
        </w:rPr>
        <w:t>ької</w:t>
      </w:r>
      <w:r w:rsidRPr="00C07708">
        <w:rPr>
          <w:rFonts w:ascii="Times New Roman" w:eastAsia="Times New Roman" w:hAnsi="Times New Roman" w:cs="Times New Roman"/>
          <w:sz w:val="28"/>
          <w:szCs w:val="28"/>
          <w:lang w:eastAsia="uk-UA"/>
        </w:rPr>
        <w:t xml:space="preserve"> територіальної громади</w:t>
      </w:r>
      <w:r w:rsidR="00E70345">
        <w:rPr>
          <w:rFonts w:ascii="Times New Roman" w:eastAsia="Times New Roman" w:hAnsi="Times New Roman" w:cs="Times New Roman"/>
          <w:sz w:val="28"/>
          <w:szCs w:val="28"/>
          <w:lang w:eastAsia="uk-UA"/>
        </w:rPr>
        <w:t xml:space="preserve"> </w:t>
      </w:r>
      <w:r w:rsidR="00E209DF">
        <w:rPr>
          <w:rFonts w:ascii="Times New Roman" w:eastAsia="Times New Roman" w:hAnsi="Times New Roman" w:cs="Times New Roman"/>
          <w:sz w:val="28"/>
          <w:szCs w:val="28"/>
          <w:lang w:eastAsia="uk-UA"/>
        </w:rPr>
        <w:t>(п</w:t>
      </w:r>
      <w:r w:rsidR="00E209DF" w:rsidRPr="00C07708">
        <w:rPr>
          <w:rFonts w:ascii="Times New Roman" w:eastAsia="Times New Roman" w:hAnsi="Times New Roman" w:cs="Times New Roman"/>
          <w:sz w:val="28"/>
          <w:szCs w:val="28"/>
          <w:lang w:eastAsia="uk-UA"/>
        </w:rPr>
        <w:t>ерший етап</w:t>
      </w:r>
      <w:r w:rsidR="00E209DF">
        <w:rPr>
          <w:rFonts w:ascii="Times New Roman" w:eastAsia="Times New Roman" w:hAnsi="Times New Roman" w:cs="Times New Roman"/>
          <w:sz w:val="28"/>
          <w:szCs w:val="28"/>
          <w:lang w:eastAsia="uk-UA"/>
        </w:rPr>
        <w:t>)</w:t>
      </w:r>
    </w:p>
    <w:p w14:paraId="1CDED622" w14:textId="77777777" w:rsidR="00B41686" w:rsidRPr="00C47D1D" w:rsidRDefault="00B41686">
      <w:pPr>
        <w:ind w:right="5810"/>
        <w:jc w:val="both"/>
        <w:rPr>
          <w:rFonts w:ascii="Times New Roman" w:hAnsi="Times New Roman" w:cs="Times New Roman"/>
        </w:rPr>
      </w:pPr>
    </w:p>
    <w:p w14:paraId="6E96B1BA" w14:textId="4036B8F7" w:rsidR="00B41686" w:rsidRPr="00C07708" w:rsidRDefault="00000000">
      <w:pPr>
        <w:tabs>
          <w:tab w:val="left" w:pos="564"/>
        </w:tabs>
        <w:jc w:val="both"/>
        <w:rPr>
          <w:rFonts w:ascii="TimesNewRomanPSMT" w:hAnsi="TimesNewRomanPSMT" w:hint="eastAsia"/>
          <w:color w:val="00000A"/>
          <w:sz w:val="28"/>
          <w:szCs w:val="28"/>
        </w:rPr>
      </w:pPr>
      <w:r w:rsidRPr="00C07708">
        <w:rPr>
          <w:rFonts w:ascii="TimesNewRomanPSMT" w:hAnsi="TimesNewRomanPSMT"/>
          <w:color w:val="00000A"/>
          <w:sz w:val="28"/>
          <w:szCs w:val="28"/>
          <w:lang w:eastAsia="uk-UA"/>
        </w:rPr>
        <w:tab/>
      </w:r>
      <w:r w:rsidRPr="00C07708">
        <w:rPr>
          <w:rFonts w:ascii="Times New Roman" w:hAnsi="Times New Roman"/>
          <w:color w:val="00000A"/>
          <w:sz w:val="28"/>
          <w:szCs w:val="28"/>
        </w:rPr>
        <w:t xml:space="preserve">Відповідно до </w:t>
      </w:r>
      <w:r w:rsidRPr="00C07708">
        <w:rPr>
          <w:rFonts w:ascii="Times New Roman" w:hAnsi="Times New Roman"/>
          <w:color w:val="000000"/>
          <w:sz w:val="28"/>
          <w:szCs w:val="28"/>
        </w:rPr>
        <w:t>підпункту 6 п. «б» частини першої ст. 36</w:t>
      </w:r>
      <w:r w:rsidRPr="00C07708">
        <w:rPr>
          <w:rFonts w:ascii="Times New Roman" w:hAnsi="Times New Roman"/>
          <w:color w:val="000000"/>
          <w:sz w:val="28"/>
          <w:szCs w:val="28"/>
          <w:vertAlign w:val="superscript"/>
        </w:rPr>
        <w:t>1</w:t>
      </w:r>
      <w:r w:rsidRPr="00C07708">
        <w:rPr>
          <w:rFonts w:ascii="Times New Roman" w:hAnsi="Times New Roman"/>
          <w:color w:val="000000"/>
          <w:sz w:val="28"/>
          <w:szCs w:val="28"/>
        </w:rPr>
        <w:t xml:space="preserve">, </w:t>
      </w:r>
      <w:r w:rsidRPr="00C07708">
        <w:rPr>
          <w:rFonts w:ascii="Times New Roman" w:hAnsi="Times New Roman"/>
          <w:color w:val="00000A"/>
          <w:sz w:val="28"/>
          <w:szCs w:val="28"/>
        </w:rPr>
        <w:t>ст. 42 Закону України «Про місцеве самоврядування в Україні», п.</w:t>
      </w:r>
      <w:r w:rsidR="00C07708">
        <w:rPr>
          <w:rFonts w:ascii="Times New Roman" w:hAnsi="Times New Roman"/>
          <w:color w:val="00000A"/>
          <w:sz w:val="28"/>
          <w:szCs w:val="28"/>
        </w:rPr>
        <w:t> </w:t>
      </w:r>
      <w:r w:rsidRPr="00C07708">
        <w:rPr>
          <w:rFonts w:ascii="Times New Roman" w:hAnsi="Times New Roman"/>
          <w:color w:val="00000A"/>
          <w:sz w:val="28"/>
          <w:szCs w:val="28"/>
        </w:rPr>
        <w:t>6 ст.</w:t>
      </w:r>
      <w:r w:rsidR="00C07708">
        <w:rPr>
          <w:rFonts w:ascii="Times New Roman" w:hAnsi="Times New Roman"/>
          <w:color w:val="00000A"/>
          <w:sz w:val="28"/>
          <w:szCs w:val="28"/>
        </w:rPr>
        <w:t> </w:t>
      </w:r>
      <w:r w:rsidRPr="00C07708">
        <w:rPr>
          <w:rFonts w:ascii="Times New Roman" w:hAnsi="Times New Roman"/>
          <w:color w:val="00000A"/>
          <w:sz w:val="28"/>
          <w:szCs w:val="28"/>
        </w:rPr>
        <w:t>19 Кодексу цивільного захисту України, п.</w:t>
      </w:r>
      <w:r w:rsidR="00C07708">
        <w:rPr>
          <w:rFonts w:ascii="Times New Roman" w:hAnsi="Times New Roman"/>
          <w:color w:val="00000A"/>
          <w:sz w:val="28"/>
          <w:szCs w:val="28"/>
        </w:rPr>
        <w:t> </w:t>
      </w:r>
      <w:r w:rsidRPr="00C07708">
        <w:rPr>
          <w:rFonts w:ascii="Times New Roman" w:hAnsi="Times New Roman"/>
          <w:color w:val="00000A"/>
          <w:sz w:val="28"/>
          <w:szCs w:val="28"/>
        </w:rPr>
        <w:t>10 постанови Кабінету Міністрів України від 27.09.2017 №</w:t>
      </w:r>
      <w:r w:rsidR="00C07708">
        <w:rPr>
          <w:rFonts w:ascii="Times New Roman" w:hAnsi="Times New Roman"/>
          <w:color w:val="00000A"/>
          <w:sz w:val="28"/>
          <w:szCs w:val="28"/>
        </w:rPr>
        <w:t> </w:t>
      </w:r>
      <w:r w:rsidRPr="00C07708">
        <w:rPr>
          <w:rFonts w:ascii="Times New Roman" w:hAnsi="Times New Roman"/>
          <w:color w:val="00000A"/>
          <w:sz w:val="28"/>
          <w:szCs w:val="28"/>
        </w:rPr>
        <w:t xml:space="preserve">733 «Про затвердження Положення про організацію оповіщення про загрозу виникнення або виникнення надзвичайних ситуацій та організації зв’язку у сфері цивільного захисту» зі змінами, </w:t>
      </w:r>
      <w:r w:rsidRPr="00C07708">
        <w:rPr>
          <w:rFonts w:ascii="Times New Roman" w:eastAsia="Times New Roman" w:hAnsi="Times New Roman" w:cs="Times New Roman"/>
          <w:color w:val="000000"/>
          <w:spacing w:val="-1"/>
          <w:sz w:val="28"/>
          <w:szCs w:val="28"/>
        </w:rPr>
        <w:t>н</w:t>
      </w:r>
      <w:r w:rsidRPr="00C07708">
        <w:rPr>
          <w:rFonts w:ascii="Times New Roman" w:hAnsi="Times New Roman" w:cs="Times New Roman"/>
          <w:color w:val="000000"/>
          <w:spacing w:val="-1"/>
          <w:sz w:val="28"/>
          <w:szCs w:val="28"/>
        </w:rPr>
        <w:t xml:space="preserve">а виконання </w:t>
      </w:r>
      <w:r w:rsidRPr="00C07708">
        <w:rPr>
          <w:rFonts w:ascii="Times New Roman" w:eastAsia="Times New Roman" w:hAnsi="Times New Roman" w:cs="Times New Roman"/>
          <w:color w:val="000000"/>
          <w:spacing w:val="-1"/>
          <w:sz w:val="28"/>
          <w:szCs w:val="28"/>
        </w:rPr>
        <w:t>пункту 9 розпорядження Кабінету Міністрів України від 11.07.2018 №</w:t>
      </w:r>
      <w:r w:rsidR="00C07708">
        <w:rPr>
          <w:rFonts w:ascii="Times New Roman" w:eastAsia="Times New Roman" w:hAnsi="Times New Roman" w:cs="Times New Roman"/>
          <w:color w:val="000000"/>
          <w:spacing w:val="-1"/>
          <w:sz w:val="28"/>
          <w:szCs w:val="28"/>
        </w:rPr>
        <w:t> </w:t>
      </w:r>
      <w:r w:rsidRPr="00C07708">
        <w:rPr>
          <w:rFonts w:ascii="Times New Roman" w:eastAsia="Times New Roman" w:hAnsi="Times New Roman" w:cs="Times New Roman"/>
          <w:color w:val="000000"/>
          <w:spacing w:val="-1"/>
          <w:sz w:val="28"/>
          <w:szCs w:val="28"/>
        </w:rPr>
        <w:t>488-р «Про затвердження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зі змінами, відповідно до розпорядження начальника Волинської обласної військової адміністрації від 21.02.2024 № 80 «Про місцеві автоматизовані системи централізованого оповіщення», рішення виконавчого комітету міської ради від 11.09.2024 №</w:t>
      </w:r>
      <w:r w:rsidR="00C07708">
        <w:rPr>
          <w:rFonts w:ascii="Times New Roman" w:eastAsia="Times New Roman" w:hAnsi="Times New Roman" w:cs="Times New Roman"/>
          <w:color w:val="000000"/>
          <w:spacing w:val="-1"/>
          <w:sz w:val="28"/>
          <w:szCs w:val="28"/>
        </w:rPr>
        <w:t> </w:t>
      </w:r>
      <w:r w:rsidRPr="00C07708">
        <w:rPr>
          <w:rFonts w:ascii="Times New Roman" w:eastAsia="Times New Roman" w:hAnsi="Times New Roman" w:cs="Times New Roman"/>
          <w:color w:val="000000"/>
          <w:spacing w:val="-1"/>
          <w:sz w:val="28"/>
          <w:szCs w:val="28"/>
        </w:rPr>
        <w:t>501-1 «Про затвердження проєктно-кошторисної документації “Будівництво місцевої автоматизованої системи централізованого оповіщення (МАСЦО) Луцької міської територіальної громади”» зі змінами,</w:t>
      </w:r>
      <w:r w:rsidRPr="00C07708">
        <w:rPr>
          <w:rFonts w:ascii="Times New Roman" w:hAnsi="Times New Roman"/>
          <w:color w:val="00000A"/>
          <w:sz w:val="28"/>
          <w:szCs w:val="28"/>
        </w:rPr>
        <w:t xml:space="preserve"> розпорядження міського голови від 13.09.2024 № 711 «Про впровадження місцевої автоматизованої системи централізованого оповіщення (МАСЦО) Луцької міської територіальної громади»,</w:t>
      </w:r>
      <w:r w:rsidRPr="00C07708">
        <w:rPr>
          <w:rFonts w:ascii="Times New Roman" w:hAnsi="Times New Roman"/>
          <w:sz w:val="28"/>
          <w:szCs w:val="28"/>
          <w:lang w:eastAsia="uk-UA"/>
        </w:rPr>
        <w:t xml:space="preserve"> договору від 02.09.2024 № 491 між Виконавчим комітетом Луцької міської ради та ТОВ «УКРЗАЛІЗНИЧАВТОМАТИКА», актів прий</w:t>
      </w:r>
      <w:r w:rsidR="00AC3AFB">
        <w:rPr>
          <w:rFonts w:ascii="Times New Roman" w:hAnsi="Times New Roman"/>
          <w:sz w:val="28"/>
          <w:szCs w:val="28"/>
          <w:lang w:eastAsia="uk-UA"/>
        </w:rPr>
        <w:t>мання-</w:t>
      </w:r>
      <w:r w:rsidRPr="00C07708">
        <w:rPr>
          <w:rFonts w:ascii="Times New Roman" w:hAnsi="Times New Roman"/>
          <w:sz w:val="28"/>
          <w:szCs w:val="28"/>
          <w:lang w:eastAsia="uk-UA"/>
        </w:rPr>
        <w:t>передачі виконаних робіт за формою КБ-2в, КБ-3 «Будівництва місцевої автоматизованої системи централізованого оповіщення Луцької міської територіальної громади. Перший етап будівництва згідно обсягів робіт, передбачених Проєктом»</w:t>
      </w:r>
      <w:r w:rsidR="00E70345">
        <w:rPr>
          <w:rFonts w:ascii="Times New Roman" w:hAnsi="Times New Roman"/>
          <w:sz w:val="28"/>
          <w:szCs w:val="28"/>
          <w:lang w:eastAsia="uk-UA"/>
        </w:rPr>
        <w:t>, з</w:t>
      </w:r>
      <w:r w:rsidR="00E70345" w:rsidRPr="00E70345">
        <w:rPr>
          <w:rFonts w:ascii="Times New Roman" w:hAnsi="Times New Roman" w:cs="Times New Roman"/>
          <w:sz w:val="28"/>
          <w:szCs w:val="28"/>
          <w:lang w:eastAsia="uk-UA"/>
        </w:rPr>
        <w:t xml:space="preserve"> метою комплексної перевірки функціонування об</w:t>
      </w:r>
      <w:r w:rsidR="00E70345" w:rsidRPr="00E70345">
        <w:rPr>
          <w:rFonts w:ascii="Times New Roman" w:eastAsia="Calibri" w:hAnsi="Times New Roman" w:cs="Times New Roman"/>
          <w:sz w:val="28"/>
          <w:szCs w:val="28"/>
          <w:lang w:eastAsia="uk-UA"/>
        </w:rPr>
        <w:t>’</w:t>
      </w:r>
      <w:r w:rsidR="00E70345" w:rsidRPr="00E70345">
        <w:rPr>
          <w:rFonts w:ascii="Times New Roman" w:hAnsi="Times New Roman" w:cs="Times New Roman"/>
          <w:sz w:val="28"/>
          <w:szCs w:val="28"/>
          <w:lang w:eastAsia="uk-UA"/>
        </w:rPr>
        <w:t>єктів місцевої автоматизованої системи централізованого оповіщення Луцької міської територіальної громади</w:t>
      </w:r>
      <w:r w:rsidR="00E70345">
        <w:rPr>
          <w:rFonts w:ascii="Times New Roman" w:hAnsi="Times New Roman" w:cs="Times New Roman"/>
          <w:sz w:val="28"/>
          <w:szCs w:val="28"/>
          <w:lang w:eastAsia="uk-UA"/>
        </w:rPr>
        <w:t>:</w:t>
      </w:r>
    </w:p>
    <w:p w14:paraId="0F0FBE9C" w14:textId="77777777" w:rsidR="00C47D1D" w:rsidRPr="00C47D1D" w:rsidRDefault="00C47D1D">
      <w:pPr>
        <w:pStyle w:val="ae"/>
        <w:tabs>
          <w:tab w:val="left" w:pos="284"/>
        </w:tabs>
        <w:ind w:left="0" w:firstLine="567"/>
        <w:jc w:val="both"/>
        <w:rPr>
          <w:szCs w:val="28"/>
          <w:lang w:eastAsia="uk-UA"/>
        </w:rPr>
      </w:pPr>
    </w:p>
    <w:p w14:paraId="2C7AAC81" w14:textId="3ACCD794" w:rsidR="00B41686" w:rsidRPr="00C07708" w:rsidRDefault="00000000">
      <w:pPr>
        <w:pStyle w:val="ae"/>
        <w:tabs>
          <w:tab w:val="left" w:pos="284"/>
        </w:tabs>
        <w:ind w:left="0" w:firstLine="567"/>
        <w:jc w:val="both"/>
        <w:rPr>
          <w:szCs w:val="28"/>
        </w:rPr>
      </w:pPr>
      <w:r w:rsidRPr="00C07708">
        <w:rPr>
          <w:szCs w:val="28"/>
          <w:lang w:eastAsia="uk-UA"/>
        </w:rPr>
        <w:t>1.</w:t>
      </w:r>
      <w:r w:rsidR="00525943">
        <w:rPr>
          <w:szCs w:val="28"/>
          <w:lang w:eastAsia="uk-UA"/>
        </w:rPr>
        <w:t> </w:t>
      </w:r>
      <w:r w:rsidR="00E70345">
        <w:rPr>
          <w:szCs w:val="28"/>
          <w:lang w:eastAsia="uk-UA"/>
        </w:rPr>
        <w:t xml:space="preserve">Ввести </w:t>
      </w:r>
      <w:r w:rsidR="00F22C71" w:rsidRPr="00C07708">
        <w:rPr>
          <w:szCs w:val="28"/>
          <w:lang w:eastAsia="uk-UA"/>
        </w:rPr>
        <w:t>в дослідну експлуатацію</w:t>
      </w:r>
      <w:r w:rsidR="00F22C71">
        <w:rPr>
          <w:szCs w:val="28"/>
          <w:lang w:eastAsia="uk-UA"/>
        </w:rPr>
        <w:t xml:space="preserve"> </w:t>
      </w:r>
      <w:r w:rsidR="00E70345" w:rsidRPr="00C07708">
        <w:rPr>
          <w:rFonts w:eastAsia="Times New Roman"/>
          <w:szCs w:val="28"/>
          <w:lang w:eastAsia="uk-UA"/>
        </w:rPr>
        <w:t>місцев</w:t>
      </w:r>
      <w:r w:rsidR="00E70345">
        <w:rPr>
          <w:rFonts w:eastAsia="Times New Roman"/>
          <w:szCs w:val="28"/>
          <w:lang w:eastAsia="uk-UA"/>
        </w:rPr>
        <w:t>у</w:t>
      </w:r>
      <w:r w:rsidR="00E70345" w:rsidRPr="00C07708">
        <w:rPr>
          <w:rFonts w:eastAsia="Times New Roman"/>
          <w:szCs w:val="28"/>
          <w:lang w:eastAsia="uk-UA"/>
        </w:rPr>
        <w:t xml:space="preserve"> автоматизован</w:t>
      </w:r>
      <w:r w:rsidR="00E70345">
        <w:rPr>
          <w:rFonts w:eastAsia="Times New Roman"/>
          <w:szCs w:val="28"/>
          <w:lang w:eastAsia="uk-UA"/>
        </w:rPr>
        <w:t>у</w:t>
      </w:r>
      <w:r w:rsidR="00E70345" w:rsidRPr="00C07708">
        <w:rPr>
          <w:rFonts w:eastAsia="Times New Roman"/>
          <w:szCs w:val="28"/>
          <w:lang w:eastAsia="uk-UA"/>
        </w:rPr>
        <w:t xml:space="preserve"> систем</w:t>
      </w:r>
      <w:r w:rsidR="00E70345">
        <w:rPr>
          <w:rFonts w:eastAsia="Times New Roman"/>
          <w:szCs w:val="28"/>
          <w:lang w:eastAsia="uk-UA"/>
        </w:rPr>
        <w:t>у</w:t>
      </w:r>
      <w:r w:rsidR="00E70345" w:rsidRPr="00C07708">
        <w:rPr>
          <w:rFonts w:eastAsia="Times New Roman"/>
          <w:szCs w:val="28"/>
          <w:lang w:eastAsia="uk-UA"/>
        </w:rPr>
        <w:t xml:space="preserve"> централізованого оповіщення</w:t>
      </w:r>
      <w:r w:rsidR="00102705">
        <w:rPr>
          <w:rFonts w:eastAsia="Times New Roman"/>
          <w:szCs w:val="28"/>
          <w:lang w:eastAsia="uk-UA"/>
        </w:rPr>
        <w:t xml:space="preserve"> </w:t>
      </w:r>
      <w:r w:rsidR="00102705" w:rsidRPr="00C07708">
        <w:rPr>
          <w:szCs w:val="28"/>
          <w:lang w:eastAsia="uk-UA"/>
        </w:rPr>
        <w:t>(далі</w:t>
      </w:r>
      <w:r w:rsidR="00015EA4">
        <w:rPr>
          <w:szCs w:val="28"/>
          <w:lang w:eastAsia="uk-UA"/>
        </w:rPr>
        <w:t xml:space="preserve"> </w:t>
      </w:r>
      <w:r w:rsidR="00102705" w:rsidRPr="00C07708">
        <w:rPr>
          <w:rFonts w:eastAsia="Times New Roman"/>
          <w:szCs w:val="28"/>
          <w:lang w:eastAsia="uk-UA"/>
        </w:rPr>
        <w:t>–</w:t>
      </w:r>
      <w:r w:rsidR="00015EA4">
        <w:rPr>
          <w:rFonts w:eastAsia="Times New Roman"/>
          <w:szCs w:val="28"/>
          <w:lang w:eastAsia="uk-UA"/>
        </w:rPr>
        <w:t xml:space="preserve"> </w:t>
      </w:r>
      <w:r w:rsidR="00102705" w:rsidRPr="00C07708">
        <w:rPr>
          <w:szCs w:val="28"/>
          <w:lang w:eastAsia="uk-UA"/>
        </w:rPr>
        <w:t>МАСЦО)</w:t>
      </w:r>
      <w:r w:rsidR="00E70345" w:rsidRPr="00C07708">
        <w:rPr>
          <w:rFonts w:eastAsia="Times New Roman"/>
          <w:szCs w:val="28"/>
          <w:lang w:eastAsia="uk-UA"/>
        </w:rPr>
        <w:t xml:space="preserve"> Луцької міс</w:t>
      </w:r>
      <w:r w:rsidR="00E70345">
        <w:rPr>
          <w:rFonts w:eastAsia="Times New Roman"/>
          <w:szCs w:val="28"/>
          <w:lang w:eastAsia="uk-UA"/>
        </w:rPr>
        <w:t>ької</w:t>
      </w:r>
      <w:r w:rsidR="00E70345" w:rsidRPr="00C07708">
        <w:rPr>
          <w:rFonts w:eastAsia="Times New Roman"/>
          <w:szCs w:val="28"/>
          <w:lang w:eastAsia="uk-UA"/>
        </w:rPr>
        <w:t xml:space="preserve"> територіальної громади</w:t>
      </w:r>
      <w:r w:rsidR="00E70345">
        <w:rPr>
          <w:rFonts w:eastAsia="Times New Roman"/>
          <w:szCs w:val="28"/>
          <w:lang w:eastAsia="uk-UA"/>
        </w:rPr>
        <w:t xml:space="preserve"> </w:t>
      </w:r>
      <w:r w:rsidRPr="00C07708">
        <w:rPr>
          <w:szCs w:val="28"/>
          <w:lang w:eastAsia="uk-UA"/>
        </w:rPr>
        <w:t xml:space="preserve">з </w:t>
      </w:r>
      <w:r w:rsidRPr="00C07708">
        <w:rPr>
          <w:szCs w:val="28"/>
          <w:highlight w:val="white"/>
          <w:lang w:eastAsia="uk-UA"/>
        </w:rPr>
        <w:t>01.07.2025 по 31.12.2025</w:t>
      </w:r>
      <w:r w:rsidR="00E209DF">
        <w:rPr>
          <w:szCs w:val="28"/>
          <w:lang w:eastAsia="uk-UA"/>
        </w:rPr>
        <w:t xml:space="preserve"> </w:t>
      </w:r>
      <w:r w:rsidR="00E209DF">
        <w:rPr>
          <w:rFonts w:eastAsia="Times New Roman"/>
          <w:szCs w:val="28"/>
          <w:lang w:eastAsia="uk-UA"/>
        </w:rPr>
        <w:t>(п</w:t>
      </w:r>
      <w:r w:rsidR="00E209DF" w:rsidRPr="00C07708">
        <w:rPr>
          <w:rFonts w:eastAsia="Times New Roman"/>
          <w:szCs w:val="28"/>
          <w:lang w:eastAsia="uk-UA"/>
        </w:rPr>
        <w:t>ерший етап</w:t>
      </w:r>
      <w:r w:rsidR="00E209DF">
        <w:rPr>
          <w:rFonts w:eastAsia="Times New Roman"/>
          <w:szCs w:val="28"/>
          <w:lang w:eastAsia="uk-UA"/>
        </w:rPr>
        <w:t>)</w:t>
      </w:r>
      <w:r w:rsidR="00F22C71">
        <w:rPr>
          <w:szCs w:val="28"/>
          <w:highlight w:val="white"/>
          <w:lang w:eastAsia="uk-UA"/>
        </w:rPr>
        <w:t>.</w:t>
      </w:r>
      <w:r w:rsidRPr="00C07708">
        <w:rPr>
          <w:szCs w:val="28"/>
          <w:highlight w:val="white"/>
          <w:lang w:eastAsia="uk-UA"/>
        </w:rPr>
        <w:t xml:space="preserve"> </w:t>
      </w:r>
    </w:p>
    <w:p w14:paraId="7938A7ED" w14:textId="61E90409" w:rsidR="00B41686" w:rsidRPr="00C07708" w:rsidRDefault="00000000">
      <w:pPr>
        <w:pStyle w:val="ae"/>
        <w:tabs>
          <w:tab w:val="left" w:pos="284"/>
        </w:tabs>
        <w:ind w:left="0" w:firstLine="567"/>
        <w:jc w:val="both"/>
        <w:rPr>
          <w:szCs w:val="28"/>
        </w:rPr>
      </w:pPr>
      <w:r w:rsidRPr="00C07708">
        <w:rPr>
          <w:szCs w:val="28"/>
          <w:lang w:eastAsia="uk-UA"/>
        </w:rPr>
        <w:lastRenderedPageBreak/>
        <w:t>2.</w:t>
      </w:r>
      <w:r w:rsidR="00AC3AFB">
        <w:rPr>
          <w:szCs w:val="28"/>
          <w:lang w:eastAsia="uk-UA"/>
        </w:rPr>
        <w:t> </w:t>
      </w:r>
      <w:r w:rsidRPr="00C07708">
        <w:rPr>
          <w:szCs w:val="28"/>
          <w:shd w:val="clear" w:color="auto" w:fill="FFFFFF"/>
          <w:lang w:eastAsia="uk-UA"/>
        </w:rPr>
        <w:t>Управлінню інформаційно-комунікаційних технологій, відділу з питань надзвичайних ситуацій та цивільного захисту населення у</w:t>
      </w:r>
      <w:r w:rsidRPr="00C07708">
        <w:rPr>
          <w:szCs w:val="28"/>
          <w:highlight w:val="white"/>
          <w:lang w:eastAsia="uk-UA"/>
        </w:rPr>
        <w:t xml:space="preserve">згодити з виконавцем робіт </w:t>
      </w:r>
      <w:r w:rsidRPr="00C07708">
        <w:rPr>
          <w:szCs w:val="28"/>
          <w:shd w:val="clear" w:color="auto" w:fill="FFFFFF"/>
          <w:lang w:eastAsia="uk-UA"/>
        </w:rPr>
        <w:t>ТОВ</w:t>
      </w:r>
      <w:r w:rsidR="00525943">
        <w:rPr>
          <w:szCs w:val="28"/>
          <w:shd w:val="clear" w:color="auto" w:fill="FFFFFF"/>
          <w:lang w:eastAsia="uk-UA"/>
        </w:rPr>
        <w:t xml:space="preserve"> </w:t>
      </w:r>
      <w:r w:rsidRPr="00C07708">
        <w:rPr>
          <w:szCs w:val="28"/>
          <w:shd w:val="clear" w:color="auto" w:fill="FFFFFF"/>
          <w:lang w:eastAsia="uk-UA"/>
        </w:rPr>
        <w:t>«УКРЗАЛІЗНИЧАВТОМАТИКА» терміни проведення дослідної експлуатації МАСЦО, а також порядок технічного обслуговування ним обладнання, у разі виходу останнього з ладу у визначений період.</w:t>
      </w:r>
    </w:p>
    <w:p w14:paraId="0D8F31DA" w14:textId="1890A21B" w:rsidR="00B41686" w:rsidRPr="00C07708" w:rsidRDefault="00000000">
      <w:pPr>
        <w:pStyle w:val="ae"/>
        <w:tabs>
          <w:tab w:val="left" w:pos="284"/>
        </w:tabs>
        <w:ind w:left="0" w:firstLine="567"/>
        <w:jc w:val="both"/>
        <w:rPr>
          <w:szCs w:val="28"/>
        </w:rPr>
      </w:pPr>
      <w:r w:rsidRPr="00C07708">
        <w:rPr>
          <w:szCs w:val="28"/>
          <w:shd w:val="clear" w:color="auto" w:fill="FFFFFF"/>
          <w:lang w:eastAsia="uk-UA"/>
        </w:rPr>
        <w:t>3.</w:t>
      </w:r>
      <w:r w:rsidR="00AC3AFB">
        <w:rPr>
          <w:szCs w:val="28"/>
          <w:shd w:val="clear" w:color="auto" w:fill="FFFFFF"/>
          <w:lang w:eastAsia="uk-UA"/>
        </w:rPr>
        <w:t> </w:t>
      </w:r>
      <w:r w:rsidRPr="00C07708">
        <w:rPr>
          <w:szCs w:val="28"/>
          <w:shd w:val="clear" w:color="auto" w:fill="FFFFFF"/>
          <w:lang w:eastAsia="uk-UA"/>
        </w:rPr>
        <w:t>Юридичному департаменту підготувати договори на відповідальне зберігання обладнання МАСЦО.</w:t>
      </w:r>
    </w:p>
    <w:p w14:paraId="49782A52" w14:textId="585834BA" w:rsidR="00B41686" w:rsidRPr="00C07708" w:rsidRDefault="00000000">
      <w:pPr>
        <w:pStyle w:val="ae"/>
        <w:tabs>
          <w:tab w:val="left" w:pos="284"/>
        </w:tabs>
        <w:ind w:left="0" w:firstLine="567"/>
        <w:jc w:val="both"/>
        <w:rPr>
          <w:szCs w:val="28"/>
        </w:rPr>
      </w:pPr>
      <w:r w:rsidRPr="00C07708">
        <w:rPr>
          <w:szCs w:val="28"/>
          <w:shd w:val="clear" w:color="auto" w:fill="FFFFFF"/>
          <w:lang w:eastAsia="uk-UA"/>
        </w:rPr>
        <w:t>4. Відділу обліку та звітності, відділу з питань надзвичайних ситуацій та цивільного захисту населення з метою збереження обладнання системи оповіщення, яке розташоване на об’єктах міської комунальної</w:t>
      </w:r>
      <w:r w:rsidR="00C250E6">
        <w:rPr>
          <w:szCs w:val="28"/>
          <w:shd w:val="clear" w:color="auto" w:fill="FFFFFF"/>
          <w:lang w:eastAsia="uk-UA"/>
        </w:rPr>
        <w:t xml:space="preserve"> та</w:t>
      </w:r>
      <w:r w:rsidRPr="00C07708">
        <w:rPr>
          <w:szCs w:val="28"/>
          <w:shd w:val="clear" w:color="auto" w:fill="FFFFFF"/>
          <w:lang w:eastAsia="uk-UA"/>
        </w:rPr>
        <w:t xml:space="preserve"> інших форм власності, заключити з керівниками договори відповідального зберігання. У разі необхідності відшкодування витрат за використану електроенергію, оформити додаткові угоди.</w:t>
      </w:r>
    </w:p>
    <w:p w14:paraId="21FC797C" w14:textId="69D9048A" w:rsidR="00B41686" w:rsidRPr="00C07708" w:rsidRDefault="00000000">
      <w:pPr>
        <w:pStyle w:val="ae"/>
        <w:tabs>
          <w:tab w:val="left" w:pos="284"/>
        </w:tabs>
        <w:ind w:left="0" w:firstLine="567"/>
        <w:jc w:val="both"/>
        <w:rPr>
          <w:szCs w:val="28"/>
        </w:rPr>
      </w:pPr>
      <w:r w:rsidRPr="00C07708">
        <w:rPr>
          <w:szCs w:val="28"/>
          <w:shd w:val="clear" w:color="auto" w:fill="FFFFFF"/>
          <w:lang w:eastAsia="uk-UA"/>
        </w:rPr>
        <w:t>5.</w:t>
      </w:r>
      <w:r w:rsidR="00AC3AFB">
        <w:rPr>
          <w:szCs w:val="28"/>
          <w:shd w:val="clear" w:color="auto" w:fill="FFFFFF"/>
          <w:lang w:eastAsia="uk-UA"/>
        </w:rPr>
        <w:t> </w:t>
      </w:r>
      <w:r w:rsidRPr="00C07708">
        <w:rPr>
          <w:szCs w:val="28"/>
          <w:shd w:val="clear" w:color="auto" w:fill="FFFFFF"/>
          <w:lang w:eastAsia="uk-UA"/>
        </w:rPr>
        <w:t>Відділу обліку та звітності підготувати акти приймання</w:t>
      </w:r>
      <w:r w:rsidR="00AC3AFB">
        <w:rPr>
          <w:szCs w:val="28"/>
          <w:shd w:val="clear" w:color="auto" w:fill="FFFFFF"/>
          <w:lang w:eastAsia="uk-UA"/>
        </w:rPr>
        <w:t>-</w:t>
      </w:r>
      <w:r w:rsidRPr="00C07708">
        <w:rPr>
          <w:szCs w:val="28"/>
          <w:shd w:val="clear" w:color="auto" w:fill="FFFFFF"/>
          <w:lang w:eastAsia="uk-UA"/>
        </w:rPr>
        <w:t>передачі обладнання МАСЦО на відповідальне зберігання.</w:t>
      </w:r>
    </w:p>
    <w:p w14:paraId="6DCD60E3" w14:textId="40AB26A7" w:rsidR="00B41686" w:rsidRPr="00C07708" w:rsidRDefault="00000000">
      <w:pPr>
        <w:pStyle w:val="ae"/>
        <w:tabs>
          <w:tab w:val="left" w:pos="284"/>
        </w:tabs>
        <w:ind w:left="0" w:firstLine="567"/>
        <w:jc w:val="both"/>
        <w:rPr>
          <w:szCs w:val="28"/>
        </w:rPr>
      </w:pPr>
      <w:r w:rsidRPr="00C07708">
        <w:rPr>
          <w:szCs w:val="28"/>
          <w:shd w:val="clear" w:color="auto" w:fill="FFFFFF"/>
          <w:lang w:eastAsia="uk-UA"/>
        </w:rPr>
        <w:t>6.</w:t>
      </w:r>
      <w:r w:rsidR="00AC3AFB">
        <w:rPr>
          <w:szCs w:val="28"/>
          <w:shd w:val="clear" w:color="auto" w:fill="FFFFFF"/>
          <w:lang w:eastAsia="uk-UA"/>
        </w:rPr>
        <w:t> </w:t>
      </w:r>
      <w:r w:rsidRPr="00C07708">
        <w:rPr>
          <w:szCs w:val="28"/>
          <w:shd w:val="clear" w:color="auto" w:fill="FFFFFF"/>
          <w:lang w:eastAsia="uk-UA"/>
        </w:rPr>
        <w:t>Управлінню інформаційно-комунікаційних технологій спільно з відділом з питань надзвичайних ситуацій та цивільного захисту населення здійснювати щоденний моніторинг роботи МАСЦО під час проведення її дослідної експлуатації.</w:t>
      </w:r>
    </w:p>
    <w:p w14:paraId="7B0AD24E" w14:textId="012E16FE" w:rsidR="00B41686" w:rsidRPr="00C07708" w:rsidRDefault="00000000">
      <w:pPr>
        <w:pStyle w:val="ae"/>
        <w:tabs>
          <w:tab w:val="left" w:pos="284"/>
        </w:tabs>
        <w:ind w:left="0" w:firstLine="567"/>
        <w:jc w:val="both"/>
        <w:rPr>
          <w:szCs w:val="28"/>
        </w:rPr>
      </w:pPr>
      <w:r w:rsidRPr="00C07708">
        <w:rPr>
          <w:szCs w:val="28"/>
          <w:shd w:val="clear" w:color="auto" w:fill="FFFFFF"/>
          <w:lang w:eastAsia="uk-UA"/>
        </w:rPr>
        <w:t>7.</w:t>
      </w:r>
      <w:r w:rsidR="00AC3AFB">
        <w:rPr>
          <w:szCs w:val="28"/>
          <w:shd w:val="clear" w:color="auto" w:fill="FFFFFF"/>
          <w:lang w:eastAsia="uk-UA"/>
        </w:rPr>
        <w:t> </w:t>
      </w:r>
      <w:r w:rsidR="00675668">
        <w:rPr>
          <w:szCs w:val="28"/>
          <w:shd w:val="clear" w:color="auto" w:fill="FFFFFF"/>
          <w:lang w:eastAsia="uk-UA"/>
        </w:rPr>
        <w:t>К</w:t>
      </w:r>
      <w:r w:rsidR="00675668" w:rsidRPr="00C07708">
        <w:rPr>
          <w:szCs w:val="28"/>
          <w:shd w:val="clear" w:color="auto" w:fill="FFFFFF"/>
          <w:lang w:eastAsia="uk-UA"/>
        </w:rPr>
        <w:t xml:space="preserve">омісії </w:t>
      </w:r>
      <w:r w:rsidR="00675668" w:rsidRPr="00C07708">
        <w:rPr>
          <w:bCs w:val="0"/>
          <w:color w:val="000000"/>
          <w:spacing w:val="-1"/>
          <w:szCs w:val="28"/>
          <w:highlight w:val="white"/>
          <w:shd w:val="clear" w:color="auto" w:fill="FFFFFF"/>
          <w:lang w:eastAsia="uk-UA" w:bidi="hi-IN"/>
        </w:rPr>
        <w:t xml:space="preserve">з питань введення в експлуатацію та контролю за функціонуванням місцевої автоматизованої системи централізованого оповіщення Луцької міської територіальної громади </w:t>
      </w:r>
      <w:r w:rsidR="00675668">
        <w:rPr>
          <w:bCs w:val="0"/>
          <w:color w:val="000000"/>
          <w:spacing w:val="-1"/>
          <w:szCs w:val="28"/>
          <w:shd w:val="clear" w:color="auto" w:fill="FFFFFF"/>
          <w:lang w:eastAsia="uk-UA" w:bidi="hi-IN"/>
        </w:rPr>
        <w:t>п</w:t>
      </w:r>
      <w:r w:rsidRPr="00C07708">
        <w:rPr>
          <w:szCs w:val="28"/>
          <w:shd w:val="clear" w:color="auto" w:fill="FFFFFF"/>
          <w:lang w:eastAsia="uk-UA"/>
        </w:rPr>
        <w:t xml:space="preserve">о закінченню дослідної експлуатації </w:t>
      </w:r>
      <w:r w:rsidRPr="00C07708">
        <w:rPr>
          <w:bCs w:val="0"/>
          <w:color w:val="000000"/>
          <w:spacing w:val="-1"/>
          <w:szCs w:val="28"/>
          <w:highlight w:val="white"/>
          <w:shd w:val="clear" w:color="auto" w:fill="FFFFFF"/>
          <w:lang w:eastAsia="uk-UA" w:bidi="hi-IN"/>
        </w:rPr>
        <w:t>перевірити готовність МАСЦО до прийняття в експлуатацію.</w:t>
      </w:r>
    </w:p>
    <w:p w14:paraId="693305A0" w14:textId="7698AFA6" w:rsidR="00B41686" w:rsidRPr="00C07708" w:rsidRDefault="00000000">
      <w:pPr>
        <w:pStyle w:val="ae"/>
        <w:tabs>
          <w:tab w:val="left" w:pos="284"/>
        </w:tabs>
        <w:ind w:left="0" w:firstLine="567"/>
        <w:jc w:val="both"/>
        <w:rPr>
          <w:szCs w:val="28"/>
        </w:rPr>
      </w:pPr>
      <w:r w:rsidRPr="00C07708">
        <w:rPr>
          <w:szCs w:val="28"/>
          <w:shd w:val="clear" w:color="auto" w:fill="FFFFFF"/>
          <w:lang w:eastAsia="uk-UA"/>
        </w:rPr>
        <w:t>8.</w:t>
      </w:r>
      <w:r w:rsidR="00AC3AFB">
        <w:rPr>
          <w:szCs w:val="28"/>
          <w:shd w:val="clear" w:color="auto" w:fill="FFFFFF"/>
          <w:lang w:eastAsia="uk-UA"/>
        </w:rPr>
        <w:t> </w:t>
      </w:r>
      <w:r w:rsidRPr="00C07708">
        <w:rPr>
          <w:szCs w:val="28"/>
          <w:shd w:val="clear" w:color="auto" w:fill="FFFFFF"/>
          <w:lang w:eastAsia="uk-UA"/>
        </w:rPr>
        <w:t>Контроль за виконанням розпорядження покласти на заступника міського голови, керуючого справами виконкому Юрія Вербича.</w:t>
      </w:r>
    </w:p>
    <w:p w14:paraId="656BBEBD" w14:textId="77777777" w:rsidR="00B41686" w:rsidRPr="00C07708" w:rsidRDefault="00B41686">
      <w:pPr>
        <w:pStyle w:val="ae"/>
        <w:tabs>
          <w:tab w:val="left" w:pos="284"/>
        </w:tabs>
        <w:ind w:left="0" w:firstLine="567"/>
        <w:jc w:val="both"/>
        <w:rPr>
          <w:szCs w:val="28"/>
          <w:shd w:val="clear" w:color="auto" w:fill="FFFFFF"/>
          <w:lang w:eastAsia="uk-UA"/>
        </w:rPr>
      </w:pPr>
    </w:p>
    <w:p w14:paraId="71813CE9" w14:textId="77777777" w:rsidR="00B41686" w:rsidRPr="00C07708" w:rsidRDefault="00B41686">
      <w:pPr>
        <w:pStyle w:val="ae"/>
        <w:tabs>
          <w:tab w:val="left" w:pos="284"/>
        </w:tabs>
        <w:ind w:left="0" w:firstLine="567"/>
        <w:jc w:val="both"/>
        <w:rPr>
          <w:szCs w:val="28"/>
          <w:shd w:val="clear" w:color="auto" w:fill="FFFFFF"/>
          <w:lang w:eastAsia="uk-UA"/>
        </w:rPr>
      </w:pPr>
    </w:p>
    <w:p w14:paraId="060AB833" w14:textId="77777777" w:rsidR="00B41686" w:rsidRPr="00C07708" w:rsidRDefault="00B41686">
      <w:pPr>
        <w:pStyle w:val="ae"/>
        <w:tabs>
          <w:tab w:val="left" w:pos="284"/>
        </w:tabs>
        <w:ind w:left="0" w:firstLine="567"/>
        <w:jc w:val="both"/>
        <w:rPr>
          <w:szCs w:val="28"/>
          <w:shd w:val="clear" w:color="auto" w:fill="FFFFFF"/>
          <w:lang w:eastAsia="uk-UA"/>
        </w:rPr>
      </w:pPr>
    </w:p>
    <w:p w14:paraId="64493240" w14:textId="77777777" w:rsidR="00B41686" w:rsidRPr="00C07708" w:rsidRDefault="00000000">
      <w:pPr>
        <w:pStyle w:val="ae"/>
        <w:tabs>
          <w:tab w:val="left" w:pos="284"/>
        </w:tabs>
        <w:ind w:left="0"/>
        <w:jc w:val="both"/>
        <w:rPr>
          <w:szCs w:val="28"/>
        </w:rPr>
      </w:pPr>
      <w:r w:rsidRPr="00C07708">
        <w:rPr>
          <w:szCs w:val="28"/>
          <w:shd w:val="clear" w:color="auto" w:fill="FFFFFF"/>
          <w:lang w:eastAsia="uk-UA"/>
        </w:rPr>
        <w:t>Міський голова</w:t>
      </w:r>
      <w:r w:rsidRPr="00C07708">
        <w:rPr>
          <w:szCs w:val="28"/>
          <w:shd w:val="clear" w:color="auto" w:fill="FFFFFF"/>
          <w:lang w:eastAsia="uk-UA"/>
        </w:rPr>
        <w:tab/>
      </w:r>
      <w:r w:rsidRPr="00C07708">
        <w:rPr>
          <w:szCs w:val="28"/>
          <w:shd w:val="clear" w:color="auto" w:fill="FFFFFF"/>
          <w:lang w:eastAsia="uk-UA"/>
        </w:rPr>
        <w:tab/>
      </w:r>
      <w:r w:rsidRPr="00C07708">
        <w:rPr>
          <w:szCs w:val="28"/>
          <w:shd w:val="clear" w:color="auto" w:fill="FFFFFF"/>
          <w:lang w:eastAsia="uk-UA"/>
        </w:rPr>
        <w:tab/>
      </w:r>
      <w:r w:rsidRPr="00C07708">
        <w:rPr>
          <w:szCs w:val="28"/>
          <w:shd w:val="clear" w:color="auto" w:fill="FFFFFF"/>
          <w:lang w:eastAsia="uk-UA"/>
        </w:rPr>
        <w:tab/>
      </w:r>
      <w:r w:rsidRPr="00C07708">
        <w:rPr>
          <w:szCs w:val="28"/>
          <w:shd w:val="clear" w:color="auto" w:fill="FFFFFF"/>
          <w:lang w:eastAsia="uk-UA"/>
        </w:rPr>
        <w:tab/>
      </w:r>
      <w:r w:rsidRPr="00C07708">
        <w:rPr>
          <w:szCs w:val="28"/>
          <w:shd w:val="clear" w:color="auto" w:fill="FFFFFF"/>
          <w:lang w:eastAsia="uk-UA"/>
        </w:rPr>
        <w:tab/>
      </w:r>
      <w:r w:rsidRPr="00C07708">
        <w:rPr>
          <w:szCs w:val="28"/>
          <w:shd w:val="clear" w:color="auto" w:fill="FFFFFF"/>
          <w:lang w:eastAsia="uk-UA"/>
        </w:rPr>
        <w:tab/>
      </w:r>
      <w:r w:rsidRPr="00C07708">
        <w:rPr>
          <w:szCs w:val="28"/>
          <w:shd w:val="clear" w:color="auto" w:fill="FFFFFF"/>
          <w:lang w:eastAsia="uk-UA"/>
        </w:rPr>
        <w:tab/>
        <w:t>Ігор ПОЛІЩУК</w:t>
      </w:r>
    </w:p>
    <w:p w14:paraId="6719A427" w14:textId="77777777" w:rsidR="00B41686" w:rsidRDefault="00B41686">
      <w:pPr>
        <w:pStyle w:val="ae"/>
        <w:tabs>
          <w:tab w:val="left" w:pos="284"/>
        </w:tabs>
        <w:ind w:left="0"/>
        <w:jc w:val="both"/>
        <w:rPr>
          <w:sz w:val="24"/>
          <w:shd w:val="clear" w:color="auto" w:fill="FFFFFF"/>
          <w:lang w:eastAsia="uk-UA"/>
        </w:rPr>
      </w:pPr>
    </w:p>
    <w:p w14:paraId="5DBB6361" w14:textId="77777777" w:rsidR="00B41686" w:rsidRDefault="00B41686">
      <w:pPr>
        <w:pStyle w:val="ae"/>
        <w:tabs>
          <w:tab w:val="left" w:pos="284"/>
        </w:tabs>
        <w:ind w:left="0"/>
        <w:jc w:val="both"/>
        <w:rPr>
          <w:sz w:val="24"/>
          <w:shd w:val="clear" w:color="auto" w:fill="FFFFFF"/>
          <w:lang w:eastAsia="uk-UA"/>
        </w:rPr>
      </w:pPr>
    </w:p>
    <w:p w14:paraId="78E059B3" w14:textId="77777777" w:rsidR="00B41686" w:rsidRDefault="00000000">
      <w:pPr>
        <w:pStyle w:val="ae"/>
        <w:tabs>
          <w:tab w:val="left" w:pos="284"/>
        </w:tabs>
        <w:ind w:left="0"/>
        <w:jc w:val="both"/>
        <w:rPr>
          <w:sz w:val="24"/>
          <w:shd w:val="clear" w:color="auto" w:fill="FFFFFF"/>
          <w:lang w:eastAsia="uk-UA"/>
        </w:rPr>
      </w:pPr>
      <w:r>
        <w:rPr>
          <w:sz w:val="24"/>
          <w:shd w:val="clear" w:color="auto" w:fill="FFFFFF"/>
          <w:lang w:eastAsia="uk-UA"/>
        </w:rPr>
        <w:t>Кирилюк 720 087</w:t>
      </w:r>
    </w:p>
    <w:p w14:paraId="51DE2395" w14:textId="77777777" w:rsidR="00B41686" w:rsidRDefault="00B41686">
      <w:pPr>
        <w:pStyle w:val="ae"/>
      </w:pPr>
    </w:p>
    <w:sectPr w:rsidR="00B41686" w:rsidSect="009E7D09">
      <w:headerReference w:type="default" r:id="rId8"/>
      <w:pgSz w:w="11906" w:h="16838"/>
      <w:pgMar w:top="454" w:right="567" w:bottom="1021"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525F7" w14:textId="77777777" w:rsidR="00C2128C" w:rsidRDefault="00C2128C">
      <w:r>
        <w:separator/>
      </w:r>
    </w:p>
  </w:endnote>
  <w:endnote w:type="continuationSeparator" w:id="0">
    <w:p w14:paraId="434CD6F0" w14:textId="77777777" w:rsidR="00C2128C" w:rsidRDefault="00C2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
    <w:altName w:val="Cambria"/>
    <w:charset w:val="CC"/>
    <w:family w:val="roman"/>
    <w:pitch w:val="variable"/>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7B468" w14:textId="77777777" w:rsidR="00C2128C" w:rsidRDefault="00C2128C">
      <w:r>
        <w:separator/>
      </w:r>
    </w:p>
  </w:footnote>
  <w:footnote w:type="continuationSeparator" w:id="0">
    <w:p w14:paraId="310F6DA8" w14:textId="77777777" w:rsidR="00C2128C" w:rsidRDefault="00C21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9863C" w14:textId="330E3F48" w:rsidR="00B41686" w:rsidRDefault="00000000">
    <w:pPr>
      <w:pStyle w:val="a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p>
  <w:p w14:paraId="16B69F05" w14:textId="3E613A81" w:rsidR="00C47D1D" w:rsidRDefault="00C47D1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autoHyphenation/>
  <w:hyphenationZone w:val="425"/>
  <w:characterSpacingControl w:val="doNotCompress"/>
  <w:hdrShapeDefaults>
    <o:shapedefaults v:ext="edit" spidmax="2053"/>
  </w:hdrShapeDefaults>
  <w:footnotePr>
    <w:footnote w:id="-1"/>
    <w:footnote w:id="0"/>
  </w:footnotePr>
  <w:endnotePr>
    <w:endnote w:id="-1"/>
    <w:endnote w:id="0"/>
  </w:endnotePr>
  <w:compat>
    <w:doNotBreakWrappedTables/>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41686"/>
    <w:rsid w:val="00015EA4"/>
    <w:rsid w:val="000675EA"/>
    <w:rsid w:val="00102705"/>
    <w:rsid w:val="002C5DD0"/>
    <w:rsid w:val="0035535B"/>
    <w:rsid w:val="00387223"/>
    <w:rsid w:val="003A04E2"/>
    <w:rsid w:val="00464742"/>
    <w:rsid w:val="00470887"/>
    <w:rsid w:val="00525943"/>
    <w:rsid w:val="005A586B"/>
    <w:rsid w:val="005D0782"/>
    <w:rsid w:val="005E58E8"/>
    <w:rsid w:val="00675668"/>
    <w:rsid w:val="0095048B"/>
    <w:rsid w:val="009E7D09"/>
    <w:rsid w:val="009F5FD0"/>
    <w:rsid w:val="00AC3AFB"/>
    <w:rsid w:val="00B41686"/>
    <w:rsid w:val="00B511BA"/>
    <w:rsid w:val="00C07708"/>
    <w:rsid w:val="00C2128C"/>
    <w:rsid w:val="00C250E6"/>
    <w:rsid w:val="00C47D1D"/>
    <w:rsid w:val="00C75811"/>
    <w:rsid w:val="00D61D88"/>
    <w:rsid w:val="00D8279D"/>
    <w:rsid w:val="00D90905"/>
    <w:rsid w:val="00E209DF"/>
    <w:rsid w:val="00E70345"/>
    <w:rsid w:val="00E80E5D"/>
    <w:rsid w:val="00F22C71"/>
    <w:rsid w:val="00F70B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5DE1918"/>
  <w15:docId w15:val="{C2F5DF4C-EED8-47FB-B73C-ED735C3A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71"/>
    <w:rPr>
      <w:kern w:val="2"/>
      <w:sz w:val="24"/>
      <w:szCs w:val="24"/>
      <w:lang w:eastAsia="zh-CN" w:bidi="hi-IN"/>
    </w:rPr>
  </w:style>
  <w:style w:type="paragraph" w:styleId="1">
    <w:name w:val="heading 1"/>
    <w:basedOn w:val="a"/>
    <w:next w:val="a"/>
    <w:link w:val="10"/>
    <w:uiPriority w:val="99"/>
    <w:qFormat/>
    <w:rsid w:val="00985271"/>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Pr>
      <w:rFonts w:ascii="Cambria" w:hAnsi="Cambria" w:cs="Mangal"/>
      <w:b/>
      <w:bCs/>
      <w:kern w:val="2"/>
      <w:sz w:val="29"/>
      <w:szCs w:val="29"/>
      <w:lang w:eastAsia="zh-CN" w:bidi="hi-IN"/>
    </w:rPr>
  </w:style>
  <w:style w:type="character" w:customStyle="1" w:styleId="a3">
    <w:name w:val="Основний текст Знак"/>
    <w:basedOn w:val="a0"/>
    <w:link w:val="a4"/>
    <w:uiPriority w:val="99"/>
    <w:semiHidden/>
    <w:qFormat/>
    <w:locked/>
    <w:rPr>
      <w:rFonts w:cs="Mangal"/>
      <w:kern w:val="2"/>
      <w:sz w:val="21"/>
      <w:szCs w:val="21"/>
      <w:lang w:eastAsia="zh-CN" w:bidi="hi-IN"/>
    </w:rPr>
  </w:style>
  <w:style w:type="character" w:customStyle="1" w:styleId="a5">
    <w:name w:val="Верхній колонтитул Знак"/>
    <w:basedOn w:val="a0"/>
    <w:link w:val="a6"/>
    <w:uiPriority w:val="99"/>
    <w:qFormat/>
    <w:locked/>
    <w:rsid w:val="00580099"/>
    <w:rPr>
      <w:rFonts w:cs="Mangal"/>
      <w:sz w:val="21"/>
      <w:szCs w:val="21"/>
    </w:rPr>
  </w:style>
  <w:style w:type="character" w:customStyle="1" w:styleId="a7">
    <w:name w:val="Нижній колонтитул Знак"/>
    <w:basedOn w:val="a0"/>
    <w:link w:val="a8"/>
    <w:uiPriority w:val="99"/>
    <w:qFormat/>
    <w:locked/>
    <w:rsid w:val="00580099"/>
    <w:rPr>
      <w:rFonts w:cs="Mangal"/>
      <w:sz w:val="21"/>
      <w:szCs w:val="21"/>
    </w:rPr>
  </w:style>
  <w:style w:type="character" w:customStyle="1" w:styleId="FontStyle13">
    <w:name w:val="Font Style13"/>
    <w:uiPriority w:val="99"/>
    <w:qFormat/>
    <w:rsid w:val="00421763"/>
    <w:rPr>
      <w:rFonts w:ascii="Times New Roman" w:hAnsi="Times New Roman"/>
      <w:sz w:val="26"/>
    </w:rPr>
  </w:style>
  <w:style w:type="character" w:customStyle="1" w:styleId="11">
    <w:name w:val="Строгий1"/>
    <w:uiPriority w:val="99"/>
    <w:qFormat/>
    <w:rsid w:val="000741B7"/>
    <w:rPr>
      <w:b/>
    </w:rPr>
  </w:style>
  <w:style w:type="paragraph" w:customStyle="1" w:styleId="a9">
    <w:name w:val="Заголовок"/>
    <w:basedOn w:val="a"/>
    <w:next w:val="a4"/>
    <w:qFormat/>
    <w:pPr>
      <w:keepNext/>
      <w:spacing w:before="240" w:after="120"/>
    </w:pPr>
    <w:rPr>
      <w:rFonts w:ascii="Liberation Sans" w:eastAsia="Microsoft YaHei" w:hAnsi="Liberation Sans" w:cs="Arial"/>
      <w:sz w:val="28"/>
      <w:szCs w:val="28"/>
    </w:rPr>
  </w:style>
  <w:style w:type="paragraph" w:styleId="a4">
    <w:name w:val="Body Text"/>
    <w:basedOn w:val="a"/>
    <w:link w:val="a3"/>
    <w:uiPriority w:val="99"/>
    <w:rsid w:val="00985271"/>
    <w:pPr>
      <w:spacing w:after="140" w:line="276" w:lineRule="auto"/>
    </w:pPr>
  </w:style>
  <w:style w:type="paragraph" w:styleId="aa">
    <w:name w:val="List"/>
    <w:basedOn w:val="a4"/>
    <w:uiPriority w:val="99"/>
    <w:rsid w:val="00985271"/>
  </w:style>
  <w:style w:type="paragraph" w:styleId="ab">
    <w:name w:val="caption"/>
    <w:basedOn w:val="a"/>
    <w:uiPriority w:val="99"/>
    <w:qFormat/>
    <w:rsid w:val="00985271"/>
    <w:pPr>
      <w:suppressLineNumbers/>
      <w:spacing w:before="120" w:after="120"/>
    </w:pPr>
    <w:rPr>
      <w:i/>
      <w:iCs/>
    </w:rPr>
  </w:style>
  <w:style w:type="paragraph" w:customStyle="1" w:styleId="ac">
    <w:name w:val="Покажчик"/>
    <w:basedOn w:val="a"/>
    <w:qFormat/>
    <w:pPr>
      <w:suppressLineNumbers/>
    </w:pPr>
    <w:rPr>
      <w:rFonts w:cs="Arial"/>
    </w:rPr>
  </w:style>
  <w:style w:type="paragraph" w:customStyle="1" w:styleId="user">
    <w:name w:val="Заголовок (user)"/>
    <w:basedOn w:val="a"/>
    <w:next w:val="a4"/>
    <w:uiPriority w:val="99"/>
    <w:qFormat/>
    <w:rsid w:val="00985271"/>
    <w:pPr>
      <w:keepNext/>
      <w:spacing w:before="240" w:after="120"/>
    </w:pPr>
    <w:rPr>
      <w:rFonts w:ascii="Liberation Sans" w:eastAsia="Microsoft YaHei" w:hAnsi="Liberation Sans"/>
      <w:sz w:val="28"/>
      <w:szCs w:val="28"/>
    </w:rPr>
  </w:style>
  <w:style w:type="paragraph" w:customStyle="1" w:styleId="user0">
    <w:name w:val="Покажчик (user)"/>
    <w:basedOn w:val="a"/>
    <w:uiPriority w:val="99"/>
    <w:qFormat/>
    <w:rsid w:val="00985271"/>
    <w:pPr>
      <w:suppressLineNumbers/>
    </w:pPr>
  </w:style>
  <w:style w:type="paragraph" w:customStyle="1" w:styleId="ad">
    <w:name w:val="Верхній і нижній колонтитули"/>
    <w:basedOn w:val="a"/>
    <w:qFormat/>
  </w:style>
  <w:style w:type="paragraph" w:customStyle="1" w:styleId="user1">
    <w:name w:val="Верхній і нижній колонтитули (user)"/>
    <w:basedOn w:val="a"/>
    <w:qFormat/>
  </w:style>
  <w:style w:type="paragraph" w:styleId="a6">
    <w:name w:val="header"/>
    <w:basedOn w:val="a"/>
    <w:link w:val="a5"/>
    <w:uiPriority w:val="99"/>
    <w:rsid w:val="00580099"/>
    <w:pPr>
      <w:tabs>
        <w:tab w:val="center" w:pos="4819"/>
        <w:tab w:val="right" w:pos="9639"/>
      </w:tabs>
    </w:pPr>
    <w:rPr>
      <w:rFonts w:cs="Mangal"/>
      <w:szCs w:val="21"/>
    </w:rPr>
  </w:style>
  <w:style w:type="paragraph" w:styleId="a8">
    <w:name w:val="footer"/>
    <w:basedOn w:val="a"/>
    <w:link w:val="a7"/>
    <w:uiPriority w:val="99"/>
    <w:rsid w:val="00580099"/>
    <w:pPr>
      <w:tabs>
        <w:tab w:val="center" w:pos="4819"/>
        <w:tab w:val="right" w:pos="9639"/>
      </w:tabs>
    </w:pPr>
    <w:rPr>
      <w:rFonts w:cs="Mangal"/>
      <w:szCs w:val="21"/>
    </w:rPr>
  </w:style>
  <w:style w:type="paragraph" w:customStyle="1" w:styleId="Style5">
    <w:name w:val="Style5"/>
    <w:basedOn w:val="a"/>
    <w:uiPriority w:val="99"/>
    <w:qFormat/>
    <w:rsid w:val="00421763"/>
    <w:pPr>
      <w:widowControl w:val="0"/>
      <w:spacing w:line="322" w:lineRule="exact"/>
      <w:ind w:firstLine="629"/>
      <w:jc w:val="both"/>
    </w:pPr>
    <w:rPr>
      <w:rFonts w:ascii="Times New Roman" w:hAnsi="Times New Roman" w:cs="Times New Roman"/>
      <w:color w:val="00000A"/>
      <w:kern w:val="0"/>
      <w:lang w:val="ru-RU" w:bidi="ar-SA"/>
    </w:rPr>
  </w:style>
  <w:style w:type="paragraph" w:styleId="ae">
    <w:name w:val="List Paragraph"/>
    <w:basedOn w:val="a"/>
    <w:uiPriority w:val="99"/>
    <w:qFormat/>
    <w:rsid w:val="000741B7"/>
    <w:pPr>
      <w:ind w:left="720"/>
      <w:contextualSpacing/>
    </w:pPr>
    <w:rPr>
      <w:rFonts w:ascii="Times New Roman" w:hAnsi="Times New Roman" w:cs="Times New Roman"/>
      <w:bCs/>
      <w:color w:val="00000A"/>
      <w:sz w:val="28"/>
      <w:lang w:bidi="ar-SA"/>
    </w:rPr>
  </w:style>
  <w:style w:type="paragraph" w:customStyle="1" w:styleId="12">
    <w:name w:val="Абзац списку1"/>
    <w:basedOn w:val="a"/>
    <w:qFormat/>
    <w:rsid w:val="006D78C3"/>
    <w:pPr>
      <w:spacing w:after="160"/>
      <w:ind w:left="720"/>
      <w:contextualSpacing/>
    </w:pPr>
    <w:rPr>
      <w:rFonts w:ascii="Times New Roman" w:eastAsia="Times New Roman" w:hAnsi="Times New Roman" w:cs="Times New Roman"/>
      <w:sz w:val="28"/>
      <w:lang w:val="ru-RU" w:bidi="ar-SA"/>
    </w:rPr>
  </w:style>
  <w:style w:type="numbering" w:customStyle="1" w:styleId="af">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2</Pages>
  <Words>2499</Words>
  <Characters>1425</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49</cp:revision>
  <cp:lastPrinted>2025-06-24T11:09:00Z</cp:lastPrinted>
  <dcterms:created xsi:type="dcterms:W3CDTF">2022-09-15T13:18:00Z</dcterms:created>
  <dcterms:modified xsi:type="dcterms:W3CDTF">2025-06-24T11:49:00Z</dcterms:modified>
  <dc:language>uk-UA</dc:language>
</cp:coreProperties>
</file>