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16226903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Cambria" w:ascii="Times New Roman" w:hAnsi="Times New Roman"/>
          <w:sz w:val="28"/>
          <w:szCs w:val="28"/>
          <w:lang w:bidi="uk-UA"/>
        </w:rPr>
        <w:t>особового складу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Cambria" w:ascii="Times New Roman" w:hAnsi="Times New Roman"/>
          <w:sz w:val="28"/>
          <w:szCs w:val="28"/>
          <w:lang w:bidi="uk-UA"/>
        </w:rPr>
        <w:t xml:space="preserve">військової частини 1141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Cambria" w:ascii="Times New Roman" w:hAnsi="Times New Roman"/>
          <w:sz w:val="28"/>
          <w:szCs w:val="28"/>
          <w:lang w:bidi="uk-UA"/>
        </w:rPr>
        <w:t>Національної гвардії України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роки”, зі змінами, Положення про відзнаки міського голови, затвердженого розпорядженням міського голови від 01.06.2021 №111-ра,</w:t>
      </w:r>
    </w:p>
    <w:p>
      <w:pPr>
        <w:pStyle w:val="Normal"/>
        <w:ind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 w:val="false"/>
          <w:sz w:val="28"/>
          <w:szCs w:val="28"/>
        </w:rPr>
        <w:t>Положення про матеріальну винагороду за мужність та відвагу, затвердженого розпорядженням міського голови від 13.06.2025 №67-ра, протоколу комісії щодо нагородження матеріальною винагородою за мужність та відвагу від 26.06.2025 №1/</w:t>
      </w:r>
      <w:r>
        <w:rPr>
          <w:rFonts w:cs="Times New Roman" w:ascii="Times New Roman" w:hAnsi="Times New Roman"/>
          <w:bCs w:val="false"/>
          <w:sz w:val="28"/>
          <w:szCs w:val="28"/>
          <w:lang w:val="en-US"/>
        </w:rPr>
        <w:t>3.2-8</w:t>
      </w:r>
      <w:r>
        <w:rPr>
          <w:rFonts w:cs="Times New Roman" w:ascii="Times New Roman" w:hAnsi="Times New Roman"/>
          <w:bCs w:val="false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</w:rPr>
        <w:t>військової частини 1141 Національної гвардії України від 12.06.2025 №50/141/10/4/2-791-2025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bidi="uk-UA"/>
        </w:rPr>
        <w:t xml:space="preserve">1. ОГОЛОСИТИ Подяку міського голови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bidi="uk-UA"/>
        </w:rPr>
        <w:t>(з виплатою матеріальної винагороди за мужність та відвагу у сумі 10 000,00 (десять тисяч) гривень без урахування податків та зборів, кожному)</w:t>
      </w:r>
      <w:r>
        <w:rPr>
          <w:rFonts w:cs="Times New Roman" w:ascii="Times New Roman" w:hAnsi="Times New Roman"/>
          <w:sz w:val="28"/>
          <w:szCs w:val="28"/>
          <w:lang w:bidi="uk-UA"/>
        </w:rPr>
        <w:t xml:space="preserve"> з</w:t>
      </w:r>
      <w:r>
        <w:rPr>
          <w:rFonts w:cs="Cambria" w:ascii="Times New Roman" w:hAnsi="Times New Roman"/>
          <w:sz w:val="28"/>
          <w:szCs w:val="28"/>
          <w:lang w:bidi="uk-UA"/>
        </w:rPr>
        <w:t xml:space="preserve">а високий професіоналізм, мужність та самовідданість під час проведення заходів щодо ліквідації наслідків руйнувань від ворожих обстрілів, а також вагомий особистий внесок у захист життя та здоров'я мешканців Луцької міської територіальної громади особовому складу військової частини 1141 Національної гвардії України: 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старшому сержанту ГРИЩУКУ Василю − санітарному інструктору стрілецької роти (з охорони та оборони важливих державних об’єктів № 5,6);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солдату ЗАГРАЮ Олександру − кухарю господарчої групи відділення матеріально-технічного забезпечення (для підрозділу об’єкту №6) стрілецької роти (з охорони та оборони важливих державних об’єктів № 5,6);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молодшому сержанту ЛАЩУ Сергію − командиру 1 стрілецького відділення 2 стрілецького взводу (з охорони та оборони об’єкту № 5) стрілецької роти (з охорони та оборони важливих державних об’єктів № 5,6);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лейтенанту НАЗАРУКУ Владиславу − заступнику командира роти по роботі з особовим складом (з охорони та оборони важливих державних об’єктів № 5,6); 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солдату СУШКУ Віктору − комірнику відділення матеріально-технічного забезпечення (для підрозділу об’єкту №6) стрілецької роти  (з охорони та оборони важливих державних об’єктів № 5,6).</w:t>
      </w:r>
    </w:p>
    <w:p>
      <w:pPr>
        <w:pStyle w:val="ListParagraph"/>
        <w:ind w:left="0" w:firstLine="567"/>
        <w:jc w:val="both"/>
        <w:rPr/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Відділу обліку та звітності  Луцької міської ради провести відповідні виплати.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525" w:right="567" w:gutter="0" w:header="567" w:top="624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2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5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Application>LibreOffice/7.2.3.2$Windows_X86_64 LibreOffice_project/d166454616c1632304285822f9c83ce2e660fd92</Application>
  <AppVersion>15.0000</AppVersion>
  <Pages>2</Pages>
  <Words>308</Words>
  <Characters>2082</Characters>
  <CharactersWithSpaces>2464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2025-06-11T17:02:00Z</cp:lastPrinted>
  <dcterms:modified xsi:type="dcterms:W3CDTF">2025-06-26T18:18:01Z</dcterms:modified>
  <cp:revision>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