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362501" w14:textId="77777777" w:rsidR="002E48C4" w:rsidRDefault="00000000">
      <w:pPr>
        <w:jc w:val="center"/>
        <w:rPr>
          <w:sz w:val="16"/>
          <w:szCs w:val="16"/>
        </w:rPr>
      </w:pPr>
      <w:r>
        <w:object w:dxaOrig="1139" w:dyaOrig="1171" w14:anchorId="4280826F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3498218" r:id="rId8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718AF58" wp14:editId="690BA6B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.05pt;margin-top:0.05pt;width:50.55pt;height:50.5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 w14:paraId="5D368103" w14:textId="77777777" w:rsidR="002E48C4" w:rsidRDefault="002E48C4">
      <w:pPr>
        <w:jc w:val="center"/>
        <w:rPr>
          <w:sz w:val="16"/>
          <w:szCs w:val="16"/>
        </w:rPr>
      </w:pPr>
    </w:p>
    <w:p w14:paraId="0F002E47" w14:textId="77777777" w:rsidR="002E48C4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14FC19A3" w14:textId="77777777" w:rsidR="002E48C4" w:rsidRDefault="002E48C4">
      <w:pPr>
        <w:rPr>
          <w:sz w:val="10"/>
          <w:szCs w:val="10"/>
        </w:rPr>
      </w:pPr>
    </w:p>
    <w:p w14:paraId="26702C67" w14:textId="77777777" w:rsidR="002E48C4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38642903" w14:textId="77777777" w:rsidR="002E48C4" w:rsidRDefault="002E48C4">
      <w:pPr>
        <w:jc w:val="center"/>
        <w:rPr>
          <w:b/>
          <w:bCs w:val="0"/>
          <w:sz w:val="20"/>
          <w:szCs w:val="20"/>
        </w:rPr>
      </w:pPr>
    </w:p>
    <w:p w14:paraId="75861767" w14:textId="77777777" w:rsidR="002E48C4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43CB6EA" w14:textId="77777777" w:rsidR="002E48C4" w:rsidRDefault="002E48C4">
      <w:pPr>
        <w:jc w:val="center"/>
        <w:rPr>
          <w:bCs w:val="0"/>
          <w:iCs/>
          <w:sz w:val="40"/>
          <w:szCs w:val="40"/>
        </w:rPr>
      </w:pPr>
    </w:p>
    <w:p w14:paraId="18420973" w14:textId="77777777" w:rsidR="002E48C4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38713D78" w14:textId="77777777" w:rsidR="002E48C4" w:rsidRDefault="002E48C4">
      <w:pPr>
        <w:jc w:val="both"/>
        <w:rPr>
          <w:szCs w:val="28"/>
        </w:rPr>
      </w:pPr>
    </w:p>
    <w:p w14:paraId="30AD993A" w14:textId="638601D6" w:rsidR="002E48C4" w:rsidRDefault="00000000" w:rsidP="00506092">
      <w:pPr>
        <w:ind w:right="5243"/>
        <w:jc w:val="both"/>
      </w:pPr>
      <w:r>
        <w:rPr>
          <w:szCs w:val="28"/>
        </w:rPr>
        <w:t>Про виконання перевізниками ТОВ “Бест Ленад Груп” та ТОВ</w:t>
      </w:r>
      <w:r w:rsidR="00506092">
        <w:t> </w:t>
      </w:r>
      <w:r>
        <w:rPr>
          <w:szCs w:val="28"/>
        </w:rPr>
        <w:t>“Транссіті” договорів на перевезення пасажирів автомобільним транспортом</w:t>
      </w:r>
    </w:p>
    <w:p w14:paraId="0EDC168C" w14:textId="77777777" w:rsidR="002E48C4" w:rsidRDefault="002E48C4">
      <w:pPr>
        <w:ind w:right="99"/>
        <w:jc w:val="both"/>
        <w:rPr>
          <w:szCs w:val="28"/>
        </w:rPr>
      </w:pPr>
    </w:p>
    <w:p w14:paraId="2C59AF7C" w14:textId="77777777" w:rsidR="002E48C4" w:rsidRDefault="002E48C4">
      <w:pPr>
        <w:ind w:right="99"/>
        <w:jc w:val="both"/>
        <w:rPr>
          <w:szCs w:val="28"/>
        </w:rPr>
      </w:pPr>
    </w:p>
    <w:p w14:paraId="07ADEB7C" w14:textId="22AE1823" w:rsidR="002E48C4" w:rsidRDefault="00000000">
      <w:pPr>
        <w:ind w:firstLine="567"/>
        <w:jc w:val="both"/>
      </w:pPr>
      <w:r>
        <w:rPr>
          <w:szCs w:val="28"/>
        </w:rPr>
        <w:t xml:space="preserve">Керуючись </w:t>
      </w:r>
      <w:r w:rsidR="00506092" w:rsidRPr="00A370DA">
        <w:rPr>
          <w:szCs w:val="28"/>
        </w:rPr>
        <w:t>з</w:t>
      </w:r>
      <w:r w:rsidRPr="00A370DA">
        <w:rPr>
          <w:szCs w:val="28"/>
        </w:rPr>
        <w:t>акон</w:t>
      </w:r>
      <w:r w:rsidR="00506092" w:rsidRPr="00A370DA">
        <w:rPr>
          <w:szCs w:val="28"/>
        </w:rPr>
        <w:t>ами</w:t>
      </w:r>
      <w:r>
        <w:rPr>
          <w:szCs w:val="28"/>
        </w:rPr>
        <w:t xml:space="preserve">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розглянувши звіти про виконання перевізниками ТОВ “Бест Ленад Груп” та ТОВ “Транссіті” договорів на перевезення пасажирів автомобільним транспортом та інформацію відділу транспорту</w:t>
      </w:r>
      <w:r w:rsidR="00506092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362FB9CE" w14:textId="77777777" w:rsidR="002E48C4" w:rsidRDefault="002E48C4">
      <w:pPr>
        <w:ind w:right="99"/>
        <w:rPr>
          <w:szCs w:val="28"/>
        </w:rPr>
      </w:pPr>
    </w:p>
    <w:p w14:paraId="5FF7F1CB" w14:textId="77777777" w:rsidR="002E48C4" w:rsidRDefault="00000000">
      <w:pPr>
        <w:ind w:right="99"/>
      </w:pPr>
      <w:r>
        <w:rPr>
          <w:szCs w:val="28"/>
        </w:rPr>
        <w:t>ВИРІШИВ:</w:t>
      </w:r>
    </w:p>
    <w:p w14:paraId="4603F068" w14:textId="77777777" w:rsidR="002E48C4" w:rsidRDefault="002E48C4">
      <w:pPr>
        <w:ind w:right="99"/>
        <w:jc w:val="both"/>
        <w:rPr>
          <w:szCs w:val="28"/>
        </w:rPr>
      </w:pPr>
    </w:p>
    <w:p w14:paraId="202AA2B2" w14:textId="3AE4B1EB" w:rsidR="002E48C4" w:rsidRDefault="00000000">
      <w:pPr>
        <w:ind w:right="113" w:firstLine="567"/>
        <w:jc w:val="both"/>
      </w:pPr>
      <w:r>
        <w:rPr>
          <w:szCs w:val="28"/>
        </w:rPr>
        <w:t>1. Звіти про виконання умов договорів на перевезення пасажирів автомобільним транспортом</w:t>
      </w:r>
      <w:r w:rsidR="005D18CA" w:rsidRPr="005D18CA">
        <w:rPr>
          <w:szCs w:val="28"/>
        </w:rPr>
        <w:t xml:space="preserve"> </w:t>
      </w:r>
      <w:r w:rsidR="005D18CA">
        <w:rPr>
          <w:szCs w:val="28"/>
        </w:rPr>
        <w:t>перевізників</w:t>
      </w:r>
      <w:r>
        <w:rPr>
          <w:szCs w:val="28"/>
        </w:rPr>
        <w:t>:</w:t>
      </w:r>
    </w:p>
    <w:p w14:paraId="1EB04322" w14:textId="0E4F9892" w:rsidR="002E48C4" w:rsidRDefault="00000000">
      <w:pPr>
        <w:ind w:right="113" w:firstLine="567"/>
        <w:jc w:val="both"/>
      </w:pPr>
      <w:r>
        <w:rPr>
          <w:szCs w:val="28"/>
        </w:rPr>
        <w:t>ТОВ “Бест Ленад Груп” за автобусними маршрутами № 3 (договір від 15.06.2022 №</w:t>
      </w:r>
      <w:r w:rsidR="00506092">
        <w:rPr>
          <w:szCs w:val="28"/>
        </w:rPr>
        <w:t> </w:t>
      </w:r>
      <w:r>
        <w:rPr>
          <w:szCs w:val="28"/>
        </w:rPr>
        <w:t>115), № 9 (договір від 02.02.2022 № 111), № 11 (договір від 17.08.2023  №</w:t>
      </w:r>
      <w:r w:rsidR="00506092">
        <w:rPr>
          <w:szCs w:val="28"/>
        </w:rPr>
        <w:t> </w:t>
      </w:r>
      <w:r>
        <w:rPr>
          <w:szCs w:val="28"/>
        </w:rPr>
        <w:t>133),  № 32 (договір від 05.10.2021 № 98)</w:t>
      </w:r>
      <w:r w:rsidR="00506092">
        <w:rPr>
          <w:szCs w:val="28"/>
        </w:rPr>
        <w:t>;</w:t>
      </w:r>
      <w:r>
        <w:rPr>
          <w:szCs w:val="28"/>
        </w:rPr>
        <w:t xml:space="preserve">   </w:t>
      </w:r>
    </w:p>
    <w:p w14:paraId="6B0C393B" w14:textId="41310911" w:rsidR="002E48C4" w:rsidRDefault="00000000">
      <w:pPr>
        <w:ind w:right="113" w:firstLine="567"/>
        <w:jc w:val="both"/>
      </w:pPr>
      <w:r>
        <w:rPr>
          <w:szCs w:val="28"/>
        </w:rPr>
        <w:t xml:space="preserve">ТОВ “Трансіті” за автобусними маршрутами № 1 (договір від 23.11.2022  № 109), № 25 (договір від 15.03.2024 № 137), № 26, </w:t>
      </w:r>
      <w:r w:rsidR="00506092">
        <w:rPr>
          <w:szCs w:val="28"/>
        </w:rPr>
        <w:t>№ </w:t>
      </w:r>
      <w:r>
        <w:rPr>
          <w:szCs w:val="28"/>
        </w:rPr>
        <w:t>26а (договір від 17.08.2023</w:t>
      </w:r>
      <w:r w:rsidR="00506092">
        <w:rPr>
          <w:szCs w:val="28"/>
        </w:rPr>
        <w:t xml:space="preserve"> </w:t>
      </w:r>
      <w:r>
        <w:rPr>
          <w:szCs w:val="28"/>
        </w:rPr>
        <w:t>№ 134), № 30 (договір від 15.03.2024 № 138), № 31 (договір від 16.02.2023 № 127),</w:t>
      </w:r>
    </w:p>
    <w:p w14:paraId="4EFC6A05" w14:textId="77777777" w:rsidR="002E48C4" w:rsidRDefault="00000000">
      <w:pPr>
        <w:ind w:right="113" w:firstLine="567"/>
        <w:jc w:val="both"/>
      </w:pPr>
      <w:r>
        <w:rPr>
          <w:szCs w:val="28"/>
        </w:rPr>
        <w:t>та інформацію відділу транспорту взяти до відома (додаються).</w:t>
      </w:r>
    </w:p>
    <w:p w14:paraId="447C16B6" w14:textId="77777777" w:rsidR="002E48C4" w:rsidRDefault="00000000">
      <w:pPr>
        <w:ind w:right="113" w:firstLine="567"/>
        <w:jc w:val="both"/>
      </w:pPr>
      <w:r>
        <w:rPr>
          <w:szCs w:val="28"/>
        </w:rPr>
        <w:t>2. Визнати роботу перевізників:</w:t>
      </w:r>
    </w:p>
    <w:p w14:paraId="37E1FEFF" w14:textId="07FFEE07" w:rsidR="002E48C4" w:rsidRDefault="00000000" w:rsidP="00506092">
      <w:pPr>
        <w:ind w:right="113" w:firstLine="567"/>
        <w:jc w:val="both"/>
      </w:pPr>
      <w:r>
        <w:rPr>
          <w:szCs w:val="28"/>
        </w:rPr>
        <w:t xml:space="preserve">ТОВ “Бест Ленад Груп” </w:t>
      </w:r>
      <w:bookmarkStart w:id="0" w:name="__DdeLink__131_378383552"/>
      <w:bookmarkStart w:id="1" w:name="__DdeLink__511_480954751"/>
      <w:r>
        <w:rPr>
          <w:szCs w:val="28"/>
        </w:rPr>
        <w:t>відповідно до умов договорів</w:t>
      </w:r>
      <w:bookmarkEnd w:id="0"/>
      <w:r>
        <w:rPr>
          <w:szCs w:val="28"/>
        </w:rPr>
        <w:t xml:space="preserve"> </w:t>
      </w:r>
      <w:bookmarkEnd w:id="1"/>
      <w:r>
        <w:rPr>
          <w:szCs w:val="28"/>
        </w:rPr>
        <w:t>від 15.06.2022 №</w:t>
      </w:r>
      <w:r w:rsidR="00506092">
        <w:rPr>
          <w:szCs w:val="28"/>
        </w:rPr>
        <w:t> </w:t>
      </w:r>
      <w:r>
        <w:rPr>
          <w:szCs w:val="28"/>
        </w:rPr>
        <w:t xml:space="preserve">115, </w:t>
      </w:r>
      <w:r w:rsidR="00506092" w:rsidRPr="00A370DA">
        <w:rPr>
          <w:szCs w:val="28"/>
        </w:rPr>
        <w:t>від</w:t>
      </w:r>
      <w:r w:rsidR="00506092">
        <w:rPr>
          <w:szCs w:val="28"/>
        </w:rPr>
        <w:t xml:space="preserve"> </w:t>
      </w:r>
      <w:r>
        <w:rPr>
          <w:szCs w:val="28"/>
        </w:rPr>
        <w:t>02.02.2022</w:t>
      </w:r>
      <w:r w:rsidR="00506092">
        <w:rPr>
          <w:szCs w:val="28"/>
        </w:rPr>
        <w:t xml:space="preserve"> </w:t>
      </w:r>
      <w:r>
        <w:rPr>
          <w:szCs w:val="28"/>
        </w:rPr>
        <w:t>№ 111,</w:t>
      </w:r>
      <w:r w:rsidR="00506092">
        <w:rPr>
          <w:szCs w:val="28"/>
        </w:rPr>
        <w:t xml:space="preserve"> від </w:t>
      </w:r>
      <w:r>
        <w:rPr>
          <w:szCs w:val="28"/>
        </w:rPr>
        <w:t>17.08.2023 № 133,</w:t>
      </w:r>
      <w:r w:rsidR="00506092">
        <w:rPr>
          <w:szCs w:val="28"/>
        </w:rPr>
        <w:t xml:space="preserve"> від</w:t>
      </w:r>
      <w:r>
        <w:rPr>
          <w:szCs w:val="28"/>
        </w:rPr>
        <w:t xml:space="preserve"> 05.10.2021 № 98</w:t>
      </w:r>
      <w:r w:rsidR="00506092">
        <w:rPr>
          <w:szCs w:val="28"/>
        </w:rPr>
        <w:t xml:space="preserve"> –</w:t>
      </w:r>
      <w:r>
        <w:rPr>
          <w:szCs w:val="28"/>
        </w:rPr>
        <w:t xml:space="preserve"> недостатньою в частині </w:t>
      </w:r>
      <w:r>
        <w:rPr>
          <w:rFonts w:eastAsia="NSimSun" w:cs="Lucida Sans"/>
          <w:kern w:val="0"/>
          <w:szCs w:val="28"/>
          <w:lang w:bidi="hi-IN"/>
        </w:rPr>
        <w:t>випуску на маршрут автобусів, в кількості передбаченій договором</w:t>
      </w:r>
      <w:r w:rsidR="00506092">
        <w:rPr>
          <w:rFonts w:eastAsia="NSimSun" w:cs="Lucida Sans"/>
          <w:kern w:val="0"/>
          <w:szCs w:val="28"/>
          <w:lang w:bidi="hi-IN"/>
        </w:rPr>
        <w:t xml:space="preserve">, </w:t>
      </w:r>
      <w:r>
        <w:rPr>
          <w:rFonts w:eastAsia="NSimSun" w:cs="Lucida Sans"/>
          <w:kern w:val="0"/>
          <w:szCs w:val="28"/>
          <w:lang w:bidi="hi-IN"/>
        </w:rPr>
        <w:t>та виконання затвердженого Організатором розкладу руху автобусів з регулярністю не нижче 90 % за місяць</w:t>
      </w:r>
      <w:r w:rsidR="00083FB1">
        <w:rPr>
          <w:rFonts w:eastAsia="NSimSun" w:cs="Lucida Sans"/>
          <w:kern w:val="0"/>
          <w:szCs w:val="28"/>
          <w:lang w:bidi="hi-IN"/>
        </w:rPr>
        <w:t>;</w:t>
      </w:r>
    </w:p>
    <w:p w14:paraId="7400587F" w14:textId="2EA5D437" w:rsidR="002E48C4" w:rsidRDefault="00000000">
      <w:pPr>
        <w:ind w:right="113" w:firstLine="567"/>
        <w:jc w:val="both"/>
      </w:pPr>
      <w:r>
        <w:rPr>
          <w:szCs w:val="28"/>
        </w:rPr>
        <w:lastRenderedPageBreak/>
        <w:t xml:space="preserve">ТОВ “Трансіті” відповідно до умов договорів від 23.11.2022 № 109, </w:t>
      </w:r>
      <w:r w:rsidR="00083FB1">
        <w:rPr>
          <w:szCs w:val="28"/>
        </w:rPr>
        <w:t xml:space="preserve">від </w:t>
      </w:r>
      <w:r>
        <w:rPr>
          <w:szCs w:val="28"/>
        </w:rPr>
        <w:t xml:space="preserve">15.03.2024 № 137, від 17.08.2023 № 134, </w:t>
      </w:r>
      <w:r w:rsidR="00083FB1">
        <w:rPr>
          <w:szCs w:val="28"/>
        </w:rPr>
        <w:t xml:space="preserve">від </w:t>
      </w:r>
      <w:r>
        <w:rPr>
          <w:szCs w:val="28"/>
        </w:rPr>
        <w:t xml:space="preserve">15.03.2024 № 138, </w:t>
      </w:r>
      <w:r w:rsidR="00083FB1">
        <w:rPr>
          <w:szCs w:val="28"/>
        </w:rPr>
        <w:t xml:space="preserve">від </w:t>
      </w:r>
      <w:r>
        <w:rPr>
          <w:szCs w:val="28"/>
        </w:rPr>
        <w:t xml:space="preserve">16.02.2023  № 127 </w:t>
      </w:r>
      <w:r w:rsidR="00083FB1">
        <w:rPr>
          <w:szCs w:val="28"/>
        </w:rPr>
        <w:t xml:space="preserve">– </w:t>
      </w:r>
      <w:r>
        <w:rPr>
          <w:szCs w:val="28"/>
        </w:rPr>
        <w:t xml:space="preserve">недостатньою в частині </w:t>
      </w:r>
      <w:r>
        <w:rPr>
          <w:rFonts w:eastAsia="NSimSun" w:cs="Lucida Sans"/>
          <w:kern w:val="0"/>
          <w:szCs w:val="28"/>
          <w:lang w:bidi="hi-IN"/>
        </w:rPr>
        <w:t>виконання вечірніх рейсів та зобов'язати неухильно їх виконувати</w:t>
      </w:r>
      <w:r>
        <w:rPr>
          <w:szCs w:val="28"/>
        </w:rPr>
        <w:t>.</w:t>
      </w:r>
    </w:p>
    <w:p w14:paraId="4C4FF480" w14:textId="638B7A36" w:rsidR="002E48C4" w:rsidRDefault="00000000">
      <w:pPr>
        <w:ind w:right="113" w:firstLine="567"/>
        <w:jc w:val="both"/>
      </w:pPr>
      <w:r>
        <w:rPr>
          <w:szCs w:val="28"/>
        </w:rPr>
        <w:t>3. Попередити ТОВ “Бест Ленад Груп” про розірвання договорів на перевезення пасажирів від 15.06.2022 №</w:t>
      </w:r>
      <w:r w:rsidR="00083FB1">
        <w:rPr>
          <w:szCs w:val="28"/>
        </w:rPr>
        <w:t> </w:t>
      </w:r>
      <w:r>
        <w:rPr>
          <w:szCs w:val="28"/>
        </w:rPr>
        <w:t xml:space="preserve">115, </w:t>
      </w:r>
      <w:r w:rsidR="00083FB1">
        <w:rPr>
          <w:szCs w:val="28"/>
        </w:rPr>
        <w:t xml:space="preserve">від </w:t>
      </w:r>
      <w:r>
        <w:rPr>
          <w:szCs w:val="28"/>
        </w:rPr>
        <w:t>02.02.2022</w:t>
      </w:r>
      <w:r w:rsidR="00083FB1">
        <w:rPr>
          <w:szCs w:val="28"/>
        </w:rPr>
        <w:t xml:space="preserve"> </w:t>
      </w:r>
      <w:r>
        <w:rPr>
          <w:szCs w:val="28"/>
        </w:rPr>
        <w:t xml:space="preserve">№ 111, </w:t>
      </w:r>
      <w:r w:rsidR="00083FB1">
        <w:rPr>
          <w:szCs w:val="28"/>
        </w:rPr>
        <w:t xml:space="preserve">від </w:t>
      </w:r>
      <w:r>
        <w:rPr>
          <w:szCs w:val="28"/>
        </w:rPr>
        <w:t xml:space="preserve">17.08.2023 № 133, </w:t>
      </w:r>
      <w:r w:rsidR="00083FB1">
        <w:rPr>
          <w:szCs w:val="28"/>
        </w:rPr>
        <w:t xml:space="preserve">від </w:t>
      </w:r>
      <w:r>
        <w:rPr>
          <w:szCs w:val="28"/>
        </w:rPr>
        <w:t xml:space="preserve">05.10.2021 № 98 </w:t>
      </w:r>
      <w:r>
        <w:rPr>
          <w:color w:val="000000"/>
          <w:szCs w:val="28"/>
        </w:rPr>
        <w:t>у разі виявлення повторних порушень виконання умов цих договорів.</w:t>
      </w:r>
    </w:p>
    <w:p w14:paraId="682EFAA0" w14:textId="074BBDF1" w:rsidR="002E48C4" w:rsidRDefault="0003414D">
      <w:pPr>
        <w:ind w:right="113" w:firstLine="567"/>
        <w:jc w:val="both"/>
      </w:pPr>
      <w:r>
        <w:rPr>
          <w:szCs w:val="28"/>
        </w:rPr>
        <w:t>4</w:t>
      </w:r>
      <w:r w:rsidR="00083FB1">
        <w:rPr>
          <w:szCs w:val="28"/>
        </w:rPr>
        <w:t xml:space="preserve">. Управлінню інформаційної роботи довести рішення до відома мешканців через </w:t>
      </w:r>
      <w:r w:rsidR="00083FB1">
        <w:rPr>
          <w:color w:val="000000"/>
          <w:szCs w:val="28"/>
        </w:rPr>
        <w:t>медіа</w:t>
      </w:r>
      <w:r w:rsidR="00083FB1">
        <w:rPr>
          <w:szCs w:val="28"/>
        </w:rPr>
        <w:t>.</w:t>
      </w:r>
    </w:p>
    <w:p w14:paraId="6D51B5B2" w14:textId="657F314E" w:rsidR="002E48C4" w:rsidRDefault="0003414D">
      <w:pPr>
        <w:ind w:right="113" w:firstLine="567"/>
        <w:jc w:val="both"/>
      </w:pPr>
      <w:r>
        <w:rPr>
          <w:bCs w:val="0"/>
          <w:color w:val="000000"/>
          <w:szCs w:val="28"/>
        </w:rPr>
        <w:t>5</w:t>
      </w:r>
      <w:r w:rsidR="00083FB1">
        <w:rPr>
          <w:bCs w:val="0"/>
          <w:color w:val="000000"/>
          <w:szCs w:val="28"/>
        </w:rPr>
        <w:t>. Контроль за виконанням рішення покласти на заступника міського голови Ірину Чебелюк.</w:t>
      </w:r>
    </w:p>
    <w:p w14:paraId="72B46B3E" w14:textId="77777777" w:rsidR="002E48C4" w:rsidRDefault="002E48C4">
      <w:pPr>
        <w:rPr>
          <w:szCs w:val="28"/>
        </w:rPr>
      </w:pPr>
    </w:p>
    <w:p w14:paraId="0E8313DA" w14:textId="77777777" w:rsidR="002E48C4" w:rsidRDefault="002E48C4">
      <w:pPr>
        <w:rPr>
          <w:szCs w:val="28"/>
        </w:rPr>
      </w:pPr>
    </w:p>
    <w:p w14:paraId="559D3C14" w14:textId="77777777" w:rsidR="002E48C4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C16B9B7" w14:textId="77777777" w:rsidR="002E48C4" w:rsidRDefault="002E48C4">
      <w:pPr>
        <w:jc w:val="both"/>
        <w:rPr>
          <w:color w:val="000000"/>
          <w:szCs w:val="28"/>
        </w:rPr>
      </w:pPr>
    </w:p>
    <w:p w14:paraId="5EDF4AEA" w14:textId="77777777" w:rsidR="002E48C4" w:rsidRDefault="002E48C4">
      <w:pPr>
        <w:jc w:val="both"/>
        <w:rPr>
          <w:color w:val="000000"/>
          <w:szCs w:val="28"/>
        </w:rPr>
      </w:pPr>
    </w:p>
    <w:p w14:paraId="3749DE02" w14:textId="77777777" w:rsidR="002E48C4" w:rsidRDefault="00000000">
      <w:r>
        <w:rPr>
          <w:color w:val="000000"/>
          <w:szCs w:val="28"/>
        </w:rPr>
        <w:t>Заступник міського голови,</w:t>
      </w:r>
    </w:p>
    <w:p w14:paraId="27D6B4E4" w14:textId="77777777" w:rsidR="002E48C4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72E65136" w14:textId="77777777" w:rsidR="002E48C4" w:rsidRDefault="002E48C4">
      <w:pPr>
        <w:jc w:val="both"/>
        <w:rPr>
          <w:szCs w:val="28"/>
        </w:rPr>
      </w:pPr>
    </w:p>
    <w:p w14:paraId="61342CB0" w14:textId="77777777" w:rsidR="00083FB1" w:rsidRDefault="00083FB1">
      <w:pPr>
        <w:jc w:val="both"/>
        <w:rPr>
          <w:szCs w:val="28"/>
        </w:rPr>
      </w:pPr>
    </w:p>
    <w:p w14:paraId="08C68247" w14:textId="77777777" w:rsidR="002E48C4" w:rsidRDefault="00000000">
      <w:pPr>
        <w:jc w:val="both"/>
      </w:pPr>
      <w:r>
        <w:rPr>
          <w:bCs w:val="0"/>
          <w:color w:val="000000"/>
          <w:sz w:val="24"/>
          <w:highlight w:val="white"/>
        </w:rPr>
        <w:t>Середа 777 919</w:t>
      </w:r>
    </w:p>
    <w:sectPr w:rsidR="002E48C4" w:rsidSect="00657688">
      <w:headerReference w:type="default" r:id="rId9"/>
      <w:pgSz w:w="11906" w:h="16838"/>
      <w:pgMar w:top="567" w:right="567" w:bottom="1701" w:left="1985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BE1B" w14:textId="77777777" w:rsidR="0008454B" w:rsidRDefault="0008454B">
      <w:r>
        <w:separator/>
      </w:r>
    </w:p>
  </w:endnote>
  <w:endnote w:type="continuationSeparator" w:id="0">
    <w:p w14:paraId="0F955669" w14:textId="77777777" w:rsidR="0008454B" w:rsidRDefault="0008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2A53" w14:textId="77777777" w:rsidR="0008454B" w:rsidRDefault="0008454B">
      <w:r>
        <w:separator/>
      </w:r>
    </w:p>
  </w:footnote>
  <w:footnote w:type="continuationSeparator" w:id="0">
    <w:p w14:paraId="00E18E6A" w14:textId="77777777" w:rsidR="0008454B" w:rsidRDefault="0008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0012"/>
      <w:docPartObj>
        <w:docPartGallery w:val="Page Numbers (Top of Page)"/>
        <w:docPartUnique/>
      </w:docPartObj>
    </w:sdtPr>
    <w:sdtContent>
      <w:p w14:paraId="1EFE6CB8" w14:textId="2D217B0B" w:rsidR="00657688" w:rsidRDefault="0065768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8BDF2" w14:textId="77777777" w:rsidR="002E48C4" w:rsidRPr="00657688" w:rsidRDefault="002E48C4" w:rsidP="0065768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F1FDA"/>
    <w:multiLevelType w:val="multilevel"/>
    <w:tmpl w:val="3B3E40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4C03C8"/>
    <w:multiLevelType w:val="multilevel"/>
    <w:tmpl w:val="9C10939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822623">
    <w:abstractNumId w:val="1"/>
  </w:num>
  <w:num w:numId="2" w16cid:durableId="87708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C4"/>
    <w:rsid w:val="0003414D"/>
    <w:rsid w:val="00083FB1"/>
    <w:rsid w:val="0008454B"/>
    <w:rsid w:val="001F3D46"/>
    <w:rsid w:val="00240155"/>
    <w:rsid w:val="00262F7F"/>
    <w:rsid w:val="002711C4"/>
    <w:rsid w:val="002E48C4"/>
    <w:rsid w:val="00375B79"/>
    <w:rsid w:val="00506092"/>
    <w:rsid w:val="005D18CA"/>
    <w:rsid w:val="00657688"/>
    <w:rsid w:val="00765F71"/>
    <w:rsid w:val="00802C77"/>
    <w:rsid w:val="00857E9B"/>
    <w:rsid w:val="00A370DA"/>
    <w:rsid w:val="00AF1B9A"/>
    <w:rsid w:val="00C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04FC"/>
  <w15:docId w15:val="{6949B55E-D801-4491-87EE-D1FD512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</w:rPr>
  </w:style>
  <w:style w:type="paragraph" w:customStyle="1" w:styleId="af8">
    <w:name w:val="Без интервала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9">
    <w:name w:val="Вміст кадру"/>
    <w:basedOn w:val="a"/>
    <w:qFormat/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  <w:suppressAutoHyphens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character" w:customStyle="1" w:styleId="af3">
    <w:name w:val="Верхній колонтитул Знак"/>
    <w:basedOn w:val="a0"/>
    <w:link w:val="af2"/>
    <w:uiPriority w:val="99"/>
    <w:rsid w:val="00506092"/>
    <w:rPr>
      <w:bCs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33</cp:revision>
  <cp:lastPrinted>2025-07-07T09:29:00Z</cp:lastPrinted>
  <dcterms:created xsi:type="dcterms:W3CDTF">2022-11-09T08:32:00Z</dcterms:created>
  <dcterms:modified xsi:type="dcterms:W3CDTF">2025-07-08T13:44:00Z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