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96684286"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b w:val="false"/>
          <w:bCs w:val="false"/>
          <w:sz w:val="28"/>
          <w:szCs w:val="28"/>
          <w:lang w:val="uk-UA" w:eastAsia="zh-CN" w:bidi="ar-SA"/>
        </w:rPr>
        <w:t>Про надання  громадян</w:t>
      </w:r>
      <w:r>
        <w:rPr>
          <w:rStyle w:val="Strong"/>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ці  Симчук В.О. </w:t>
      </w:r>
      <w:r>
        <w:rPr>
          <w:b w:val="false"/>
          <w:bCs w:val="false"/>
          <w:sz w:val="28"/>
          <w:szCs w:val="28"/>
          <w:lang w:bidi="ar-SA"/>
        </w:rPr>
        <w:t xml:space="preserve">на </w:t>
      </w:r>
    </w:p>
    <w:p>
      <w:pPr>
        <w:pStyle w:val="Normal"/>
        <w:bidi w:val="0"/>
        <w:jc w:val="start"/>
        <w:rPr>
          <w:sz w:val="28"/>
          <w:szCs w:val="28"/>
        </w:rPr>
      </w:pPr>
      <w:r>
        <w:rPr>
          <w:b w:val="false"/>
          <w:bCs w:val="false"/>
          <w:sz w:val="28"/>
          <w:szCs w:val="28"/>
          <w:lang w:bidi="ar-SA"/>
        </w:rPr>
        <w:t xml:space="preserve">умовах оренди земельної ділянки в межах </w:t>
      </w:r>
    </w:p>
    <w:p>
      <w:pPr>
        <w:pStyle w:val="Normal"/>
        <w:bidi w:val="0"/>
        <w:jc w:val="start"/>
        <w:rPr>
          <w:sz w:val="28"/>
          <w:szCs w:val="28"/>
        </w:rPr>
      </w:pPr>
      <w:r>
        <w:rPr>
          <w:b w:val="false"/>
          <w:bCs w:val="false"/>
          <w:sz w:val="28"/>
          <w:szCs w:val="28"/>
          <w:lang w:bidi="ar-SA"/>
        </w:rPr>
        <w:t>“</w:t>
      </w:r>
      <w:r>
        <w:rPr>
          <w:b w:val="false"/>
          <w:bCs w:val="false"/>
          <w:sz w:val="28"/>
          <w:szCs w:val="28"/>
          <w:lang w:bidi="ar-SA"/>
        </w:rPr>
        <w:t>червоних ліній” для  о</w:t>
      </w:r>
      <w:r>
        <w:rPr>
          <w:b w:val="false"/>
          <w:bCs w:val="false"/>
          <w:sz w:val="28"/>
          <w:szCs w:val="28"/>
          <w:lang w:val="uk-UA" w:eastAsia="zh-CN" w:bidi="ar-SA"/>
        </w:rPr>
        <w:t>бслуговування  жи-</w:t>
      </w:r>
    </w:p>
    <w:p>
      <w:pPr>
        <w:pStyle w:val="Normal"/>
        <w:bidi w:val="0"/>
        <w:jc w:val="start"/>
        <w:rPr>
          <w:sz w:val="28"/>
          <w:szCs w:val="28"/>
        </w:rPr>
      </w:pPr>
      <w:r>
        <w:rPr>
          <w:b w:val="false"/>
          <w:bCs w:val="false"/>
          <w:sz w:val="28"/>
          <w:szCs w:val="28"/>
          <w:lang w:val="uk-UA" w:eastAsia="zh-CN" w:bidi="ar-SA"/>
        </w:rPr>
        <w:t xml:space="preserve">лого  будинку,  господарських   будівель  і  </w:t>
      </w:r>
    </w:p>
    <w:p>
      <w:pPr>
        <w:pStyle w:val="Normal"/>
        <w:bidi w:val="0"/>
        <w:jc w:val="start"/>
        <w:rPr>
          <w:sz w:val="28"/>
          <w:szCs w:val="28"/>
        </w:rPr>
      </w:pPr>
      <w:r>
        <w:rPr>
          <w:b w:val="false"/>
          <w:bCs w:val="false"/>
          <w:sz w:val="28"/>
          <w:szCs w:val="28"/>
          <w:lang w:val="uk-UA" w:eastAsia="zh-CN" w:bidi="ar-SA"/>
        </w:rPr>
        <w:t>споруд (02.01) на</w:t>
      </w: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 xml:space="preserve">  вул. Гетьмана  Сагайда-</w:t>
      </w:r>
    </w:p>
    <w:p>
      <w:pPr>
        <w:pStyle w:val="Normal"/>
        <w:bidi w:val="0"/>
        <w:jc w:val="start"/>
        <w:rPr>
          <w:sz w:val="28"/>
          <w:szCs w:val="28"/>
        </w:rPr>
      </w:pP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 xml:space="preserve">чного, 32 </w:t>
      </w:r>
      <w:r>
        <w:rPr>
          <w:b w:val="false"/>
          <w:bCs w:val="false"/>
          <w:sz w:val="28"/>
          <w:szCs w:val="28"/>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auto"/>
          <w:spacing w:val="2"/>
          <w:kern w:val="0"/>
          <w:sz w:val="28"/>
          <w:szCs w:val="28"/>
          <w:highlight w:val="white"/>
          <w:lang w:val="uk-UA" w:eastAsia="zh-CN" w:bidi="ar-SA"/>
        </w:rPr>
        <w:t>громадянки</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Симчук Віри Олександрівни </w:t>
      </w:r>
      <w:r>
        <w:rPr>
          <w:rFonts w:eastAsia="Times New Roman" w:cs="Times New Roman"/>
          <w:b w:val="false"/>
          <w:bCs w:val="false"/>
          <w:color w:val="auto"/>
          <w:spacing w:val="2"/>
          <w:kern w:val="0"/>
          <w:sz w:val="28"/>
          <w:szCs w:val="28"/>
          <w:lang w:val="uk-UA" w:eastAsia="zh-CN" w:bidi="ar-SA"/>
        </w:rPr>
        <w:t xml:space="preserve">щодо надання на умовах оренди земельної ділянки на </w:t>
      </w: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вул. Гетьмана Сагайдачного, 32</w:t>
      </w:r>
      <w:r>
        <w:rPr>
          <w:rFonts w:eastAsia="Times New Roman" w:cs="Times New Roman"/>
          <w:b w:val="false"/>
          <w:bCs w:val="false"/>
          <w:color w:val="auto"/>
          <w:spacing w:val="2"/>
          <w:kern w:val="0"/>
          <w:sz w:val="28"/>
          <w:szCs w:val="28"/>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color w:val="000000"/>
          <w:sz w:val="28"/>
          <w:szCs w:val="28"/>
        </w:rPr>
        <w:t xml:space="preserve">враховуючи документи, що посвідчують право власності </w:t>
      </w:r>
      <w:r>
        <w:rPr>
          <w:rFonts w:eastAsia="Times New Roman" w:cs="Times New Roman"/>
          <w:b w:val="false"/>
          <w:bCs w:val="false"/>
          <w:color w:val="auto"/>
          <w:spacing w:val="-4"/>
          <w:kern w:val="0"/>
          <w:sz w:val="28"/>
          <w:szCs w:val="28"/>
          <w:lang w:val="uk-UA" w:eastAsia="zh-CN" w:bidi="ar-SA"/>
        </w:rPr>
        <w:t xml:space="preserve">громадянки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Симчук Віри Олександрівни</w:t>
      </w:r>
      <w:r>
        <w:rPr>
          <w:rFonts w:eastAsia="Times New Roman" w:cs="Times New Roman"/>
          <w:b w:val="false"/>
          <w:bCs w:val="false"/>
          <w:color w:val="auto"/>
          <w:spacing w:val="-4"/>
          <w:kern w:val="0"/>
          <w:sz w:val="28"/>
          <w:szCs w:val="28"/>
          <w:lang w:val="uk-UA" w:eastAsia="zh-CN" w:bidi="ar-SA"/>
        </w:rPr>
        <w:t xml:space="preserve"> </w:t>
      </w:r>
      <w:r>
        <w:rPr>
          <w:rFonts w:eastAsia="Times New Roman" w:cs="Times New Roman"/>
          <w:b w:val="false"/>
          <w:bCs w:val="false"/>
          <w:color w:val="000000"/>
          <w:spacing w:val="-4"/>
          <w:kern w:val="0"/>
          <w:sz w:val="28"/>
          <w:szCs w:val="28"/>
          <w:lang w:val="uk-UA" w:eastAsia="zh-CN" w:bidi="ar-SA"/>
        </w:rPr>
        <w:t>на об’єкт</w:t>
      </w:r>
      <w:r>
        <w:rPr>
          <w:rFonts w:eastAsia="Times New Roman" w:cs="Times New Roman"/>
          <w:b w:val="false"/>
          <w:bCs w:val="false"/>
          <w:color w:val="000000"/>
          <w:spacing w:val="-4"/>
          <w:kern w:val="0"/>
          <w:sz w:val="28"/>
          <w:szCs w:val="28"/>
          <w:lang w:val="ru-RU" w:eastAsia="zh-CN" w:bidi="ar-SA"/>
        </w:rPr>
        <w:t>и</w:t>
      </w:r>
      <w:r>
        <w:rPr>
          <w:rFonts w:eastAsia="Times New Roman" w:cs="Times New Roman"/>
          <w:b w:val="false"/>
          <w:bCs w:val="false"/>
          <w:color w:val="000000"/>
          <w:spacing w:val="-4"/>
          <w:kern w:val="0"/>
          <w:sz w:val="28"/>
          <w:szCs w:val="28"/>
          <w:lang w:val="uk-UA" w:eastAsia="zh-CN" w:bidi="ar-SA"/>
        </w:rPr>
        <w:t xml:space="preserve"> нерухомого майна на </w:t>
      </w:r>
      <w:r>
        <w:rPr>
          <w:rFonts w:eastAsia="Times New Roman" w:cs="Times New Roman"/>
          <w:b w:val="false"/>
          <w:bCs w:val="false"/>
          <w:color w:val="auto"/>
          <w:spacing w:val="-4"/>
          <w:kern w:val="0"/>
          <w:sz w:val="28"/>
          <w:szCs w:val="28"/>
          <w:lang w:val="uk-UA" w:eastAsia="zh-CN" w:bidi="ar-SA"/>
        </w:rPr>
        <w:t xml:space="preserve">вул. Гетьмана Сагайдачного, 32 у м. Луцьку: свідоцтво про право на спадщину за законом від 13.07.1979 за № 1-5404, відповідно до якого право власності на 1/2 частку житлового будинку з надвірними будівлями та спорудами зареєстровано 25.09.2008, реєстраційний номер: 24830449, свідоцтво про право на спадщину за законом від 26.02.2009 за № 3-256, відповідно до якого право власності на 1/2 частку житлового будинку зареєстровано 06.03.2009, реєстраційний номер: 24830449, </w:t>
      </w:r>
      <w:r>
        <w:rPr>
          <w:rFonts w:eastAsia="Times New Roman" w:cs="Times New Roman"/>
          <w:b w:val="false"/>
          <w:bCs w:val="false"/>
          <w:i w:val="false"/>
          <w:iCs w:val="false"/>
          <w:color w:val="auto"/>
          <w:spacing w:val="-4"/>
          <w:kern w:val="0"/>
          <w:sz w:val="28"/>
          <w:szCs w:val="28"/>
          <w:lang w:val="uk-UA" w:eastAsia="zh-CN" w:bidi="ar-SA"/>
        </w:rPr>
        <w:t>технічний паспорт на об’єкт нерухомого майна від 05.03.2009; свідоцтво про право власності на нерухоме майно від 16.12.2015, індексний номер: 49982802, відповідно до якого право власності на земельну ділянку з кадастровим номером 0710100000:34:058:0086 площею 0,0500</w:t>
      </w:r>
      <w:r>
        <w:rPr>
          <w:rFonts w:eastAsia="Times New Roman" w:cs="Times New Roman"/>
          <w:b w:val="false"/>
          <w:bCs w:val="false"/>
          <w:i w:val="false"/>
          <w:iCs w:val="false"/>
          <w:color w:val="auto"/>
          <w:spacing w:val="-4"/>
          <w:kern w:val="0"/>
          <w:sz w:val="28"/>
          <w:szCs w:val="28"/>
          <w:lang w:val="en-US" w:eastAsia="zh-CN" w:bidi="ar-SA"/>
        </w:rPr>
        <w:t> </w:t>
      </w:r>
      <w:r>
        <w:rPr>
          <w:rFonts w:eastAsia="Times New Roman" w:cs="Times New Roman"/>
          <w:b w:val="false"/>
          <w:bCs w:val="false"/>
          <w:i w:val="false"/>
          <w:iCs w:val="false"/>
          <w:color w:val="auto"/>
          <w:spacing w:val="-4"/>
          <w:kern w:val="0"/>
          <w:sz w:val="28"/>
          <w:szCs w:val="28"/>
          <w:lang w:val="uk-UA" w:eastAsia="zh-CN" w:bidi="ar-SA"/>
        </w:rPr>
        <w:t>га зареєстровано в Державному реєстрі речових прав на нерухоме майно 16.12.2015, номер запису про право власності: 12559807</w:t>
      </w:r>
      <w:r>
        <w:rPr>
          <w:spacing w:val="-4"/>
          <w:sz w:val="28"/>
          <w:szCs w:val="28"/>
        </w:rPr>
        <w:t>,</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договір оренди землі, укладений між Луцькою міською радою та громадянкою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Симчук Вірою Олександрівною</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зареєстрований у Державному реєстрі земель від 24.12.2009 за № 040907700642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Державного реєстру речових прав на нерухоме майно 30.09.2024, номер запису про інше речове право: 56922166)</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акт приймання-передачі земельної ділянки від 06.08.2018,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Державному реєстрі речових прав на нерухоме майно 30.09.2024</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рішення Луцької міської ради від 26.03.2025 № 73/29 «</w:t>
      </w:r>
      <w:r>
        <w:rPr>
          <w:sz w:val="28"/>
          <w:szCs w:val="28"/>
        </w:rPr>
        <w:t>Про затвердження технічної документації із землеустрою щодо поділу та об’єднання земельних ділянок комунальної власності на вул. Гетьмана Сагайдачного, 32,</w:t>
        <w:br/>
        <w:t>32-А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номером </w:t>
      </w:r>
      <w:r>
        <w:rPr>
          <w:sz w:val="28"/>
          <w:szCs w:val="28"/>
        </w:rPr>
        <w:t xml:space="preserve">0710100000:34:058:0126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зареєстровано у Державному реєстрі речових прав на нерухоме майно від 15.04.2025, номер відомостей про речове право: 59512177, витяг з Державного земельного кадастру про земельну ділянку від 23.06.2025 № НВ-0001256852025,</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Луцька», </w:t>
      </w:r>
      <w:r>
        <w:rPr>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iCs/>
          <w:caps w:val="false"/>
          <w:smallCaps w:val="false"/>
          <w:color w:val="CE181E"/>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auto"/>
          <w:spacing w:val="2"/>
          <w:kern w:val="0"/>
          <w:sz w:val="28"/>
          <w:szCs w:val="28"/>
          <w:highlight w:val="white"/>
          <w:lang w:val="uk-UA" w:eastAsia="zh-CN" w:bidi="ar-SA"/>
        </w:rPr>
        <w:t>громадянці</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Симчук Вірі Олександрівні</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Гетьмана Сагайдачного, 32</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004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0710100000:34:058:0126</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громадянкою Симчук Вірою Олександрівною</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0710100000:34:058:0126</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 Зобов’язати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громадянку Симчук Віру Олександрівну</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3.1.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3.4. Забезпечувати збереження та вільний доступ до мереж міських </w:t>
      </w:r>
      <w:r>
        <w:rPr>
          <w:sz w:val="28"/>
          <w:szCs w:val="28"/>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8"/>
          <w:szCs w:val="28"/>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5.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795"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64</TotalTime>
  <Application>LibreOffice/25.2.4.3$Windows_X86_64 LibreOffice_project/33e196637044ead23f5c3226cde09b47731f7e27</Application>
  <AppVersion>15.0000</AppVersion>
  <Pages>3</Pages>
  <Words>708</Words>
  <Characters>4493</Characters>
  <CharactersWithSpaces>5417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2025-07-01T09:37:07Z</dcterms:modified>
  <cp:revision>17</cp:revision>
  <dc:subject/>
  <dc:title>MVK</dc:title>
</cp:coreProperties>
</file>

<file path=docProps/custom.xml><?xml version="1.0" encoding="utf-8"?>
<Properties xmlns="http://schemas.openxmlformats.org/officeDocument/2006/custom-properties" xmlns:vt="http://schemas.openxmlformats.org/officeDocument/2006/docPropsVTypes"/>
</file>