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1980883257" r:id="rId2"/>
        </w:object>
      </w:r>
    </w:p>
    <w:p>
      <w:pPr>
        <w:pStyle w:val="Heading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Heading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bidi w:val="0"/>
        <w:rPr>
          <w:sz w:val="27"/>
          <w:szCs w:val="27"/>
        </w:rPr>
      </w:pPr>
      <w:r>
        <w:rPr>
          <w:sz w:val="27"/>
          <w:szCs w:val="27"/>
          <w:lang w:val="uk-UA"/>
        </w:rPr>
        <w:t>Про надання  громадянці Рудиці Л.Н.</w:t>
      </w:r>
    </w:p>
    <w:p>
      <w:pPr>
        <w:pStyle w:val="Normal"/>
        <w:bidi w:val="0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  <w:t xml:space="preserve">на умовах оренди земельної  ділянки  </w:t>
      </w:r>
    </w:p>
    <w:p>
      <w:pPr>
        <w:pStyle w:val="Normal"/>
        <w:bidi w:val="0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  <w:t xml:space="preserve">для  будівництва  та  обслуговування  </w:t>
      </w:r>
    </w:p>
    <w:p>
      <w:pPr>
        <w:pStyle w:val="Normal"/>
        <w:bidi w:val="0"/>
        <w:rPr>
          <w:sz w:val="27"/>
          <w:szCs w:val="27"/>
        </w:rPr>
      </w:pPr>
      <w:r>
        <w:rPr>
          <w:sz w:val="27"/>
          <w:szCs w:val="27"/>
          <w:lang w:val="uk-UA"/>
        </w:rPr>
        <w:t>жилого  будинку,  господарських  бу-</w:t>
      </w:r>
    </w:p>
    <w:p>
      <w:pPr>
        <w:pStyle w:val="Normal"/>
        <w:bidi w:val="0"/>
        <w:rPr>
          <w:sz w:val="27"/>
          <w:szCs w:val="27"/>
        </w:rPr>
      </w:pPr>
      <w:r>
        <w:rPr>
          <w:sz w:val="27"/>
          <w:szCs w:val="27"/>
          <w:lang w:val="uk-UA"/>
        </w:rPr>
        <w:t>дівель і споруд  (02.01)  на  вул. Нали-</w:t>
      </w:r>
    </w:p>
    <w:p>
      <w:pPr>
        <w:pStyle w:val="Normal"/>
        <w:bidi w:val="0"/>
        <w:rPr>
          <w:sz w:val="27"/>
          <w:szCs w:val="27"/>
        </w:rPr>
      </w:pPr>
      <w:r>
        <w:rPr>
          <w:sz w:val="27"/>
          <w:szCs w:val="27"/>
          <w:lang w:val="uk-UA"/>
        </w:rPr>
        <w:t xml:space="preserve">вайка, 58-А у м. Луцьку </w:t>
      </w:r>
    </w:p>
    <w:p>
      <w:pPr>
        <w:pStyle w:val="Normal"/>
        <w:widowControl w:val="false"/>
        <w:suppressAutoHyphens w:val="true"/>
        <w:ind w:firstLine="567" w:left="0" w:right="0"/>
        <w:jc w:val="both"/>
        <w:rPr>
          <w:b w:val="false"/>
          <w:bCs w:val="false"/>
          <w:i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7"/>
          <w:szCs w:val="27"/>
          <w:u w:val="none"/>
          <w:lang w:val="uk-UA"/>
        </w:rPr>
      </w:pPr>
      <w:r>
        <w:rPr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7"/>
          <w:szCs w:val="27"/>
          <w:u w:val="none"/>
          <w:lang w:val="uk-UA"/>
        </w:rPr>
      </w:r>
    </w:p>
    <w:p>
      <w:pPr>
        <w:pStyle w:val="Normal"/>
        <w:widowControl w:val="false"/>
        <w:suppressAutoHyphens w:val="true"/>
        <w:ind w:firstLine="567" w:left="0" w:right="0"/>
        <w:jc w:val="both"/>
        <w:rPr>
          <w:sz w:val="27"/>
          <w:szCs w:val="27"/>
        </w:rPr>
      </w:pPr>
      <w:r>
        <w:rPr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7"/>
          <w:szCs w:val="27"/>
          <w:u w:val="none"/>
          <w:lang w:val="uk-UA"/>
        </w:rPr>
        <w:t xml:space="preserve">Розглянувши заяву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7"/>
          <w:szCs w:val="27"/>
          <w:u w:val="none"/>
          <w:em w:val="none"/>
          <w:lang w:val="uk-UA" w:eastAsia="zh-CN" w:bidi="ar-SA"/>
        </w:rPr>
        <w:t>громадянки Рудики Любові Нестерівни</w:t>
      </w:r>
      <w:r>
        <w:rPr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7"/>
          <w:szCs w:val="27"/>
          <w:u w:val="none"/>
          <w:lang w:val="uk-UA"/>
        </w:rPr>
        <w:t xml:space="preserve"> щодо надання на умовах оренди земельної ділянки на вул. Наливайка, 58-А у м. Луцьку для будівництва та обслуговування жилого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ділянка)], матеріали проєкту землеустро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7"/>
          <w:szCs w:val="27"/>
          <w:u w:val="none"/>
          <w:lang w:val="uk-UA" w:eastAsia="zh-CN" w:bidi="ar-SA"/>
        </w:rPr>
        <w:t xml:space="preserve">ю щодо відведення земельної ділянки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7"/>
          <w:szCs w:val="27"/>
          <w:u w:val="none"/>
          <w:em w:val="none"/>
          <w:lang w:val="uk-UA" w:eastAsia="zh-CN" w:bidi="ar-SA"/>
        </w:rPr>
        <w:t>громадянці Рудиці Любові Нестерівні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7"/>
          <w:szCs w:val="27"/>
          <w:u w:val="none"/>
          <w:lang w:val="uk-UA" w:eastAsia="zh-CN" w:bidi="ar-SA"/>
        </w:rPr>
        <w:t>, витяг з Державного земельного кадастру про земельну ділянку від 18.06.2025</w:t>
        <w:br/>
        <w:t>№ НВ-5600738092025, документи, що посвідчують право власності громадянки Рудики Любові Нестерівни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7"/>
          <w:szCs w:val="27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7"/>
          <w:szCs w:val="27"/>
          <w:u w:val="none"/>
          <w:lang w:val="uk-UA" w:eastAsia="zh-CN" w:bidi="ar-SA"/>
        </w:rPr>
        <w:t>на об’єкти нерухомого майна на вул. Наливайка, 58-А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7"/>
          <w:szCs w:val="27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7"/>
          <w:szCs w:val="27"/>
          <w:u w:val="none"/>
          <w:lang w:val="uk-UA" w:eastAsia="zh-CN" w:bidi="ar-SA"/>
        </w:rPr>
        <w:t xml:space="preserve">у м. Луцьку: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7"/>
          <w:szCs w:val="27"/>
          <w:u w:val="none"/>
          <w:em w:val="none"/>
          <w:lang w:val="uk-UA" w:eastAsia="zh-CN" w:bidi="ar-SA"/>
        </w:rPr>
        <w:t xml:space="preserve">рішення Луцького міськрайонного суду Волинської області від 22.03.2011, справа № 2-995/11,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2"/>
          <w:kern w:val="0"/>
          <w:sz w:val="27"/>
          <w:szCs w:val="27"/>
          <w:u w:val="none"/>
          <w:lang w:val="uk-UA" w:eastAsia="zh-CN" w:bidi="ar-SA"/>
        </w:rPr>
        <w:t xml:space="preserve">відповідно до якого право власності на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7"/>
          <w:szCs w:val="27"/>
          <w:u w:val="none"/>
          <w:lang w:val="uk-UA" w:eastAsia="zh-CN" w:bidi="ar-SA"/>
        </w:rPr>
        <w:t>житлов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strike w:val="false"/>
          <w:dstrike w:val="false"/>
          <w:color w:val="auto"/>
          <w:spacing w:val="2"/>
          <w:kern w:val="0"/>
          <w:sz w:val="27"/>
          <w:szCs w:val="27"/>
          <w:u w:val="none"/>
          <w:lang w:val="uk-UA" w:eastAsia="zh-CN" w:bidi="ar-SA"/>
        </w:rPr>
        <w:t>ий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7"/>
          <w:szCs w:val="27"/>
          <w:u w:val="none"/>
          <w:lang w:val="uk-UA" w:eastAsia="zh-CN" w:bidi="ar-SA"/>
        </w:rPr>
        <w:t xml:space="preserve"> будин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strike w:val="false"/>
          <w:dstrike w:val="false"/>
          <w:color w:val="auto"/>
          <w:spacing w:val="2"/>
          <w:kern w:val="0"/>
          <w:sz w:val="27"/>
          <w:szCs w:val="27"/>
          <w:u w:val="none"/>
          <w:lang w:val="uk-UA" w:eastAsia="zh-CN" w:bidi="ar-SA"/>
        </w:rPr>
        <w:t xml:space="preserve">ок з господарськими та побутовими будівлями і спорудами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7"/>
          <w:szCs w:val="27"/>
          <w:u w:val="none"/>
          <w:lang w:val="uk-UA" w:eastAsia="zh-CN" w:bidi="ar-SA"/>
        </w:rPr>
        <w:t>зареєстровано 17.06.2011, реєстраційний номер: 33924075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auto"/>
          <w:spacing w:val="2"/>
          <w:kern w:val="0"/>
          <w:sz w:val="27"/>
          <w:szCs w:val="27"/>
          <w:u w:val="none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2"/>
          <w:kern w:val="0"/>
          <w:sz w:val="27"/>
          <w:szCs w:val="27"/>
          <w:u w:val="none"/>
          <w:lang w:val="uk-UA" w:eastAsia="zh-CN" w:bidi="ar-SA"/>
        </w:rPr>
        <w:t>технічний паспорт на об’єкт нерухомого майна від 13.11.2023; рішення Луцької міської ради від 31.07.2024 № 61/16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7"/>
          <w:szCs w:val="27"/>
          <w:u w:val="none"/>
          <w:lang w:val="uk-UA" w:eastAsia="zh-CN" w:bidi="ar-SA"/>
        </w:rPr>
        <w:t>Про передачу громадянці Рудиці Л.Н. безоплатно у власність земельної ділянки для будівництва і обслуговування житлового будинку, господарських будівель і споруд (присадибна ділянка) - 02.01 на вул. Наливайка, 58-А у м. Луцьку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2"/>
          <w:kern w:val="0"/>
          <w:sz w:val="27"/>
          <w:szCs w:val="27"/>
          <w:u w:val="none"/>
          <w:lang w:val="uk-UA" w:eastAsia="zh-CN" w:bidi="ar-SA"/>
        </w:rPr>
        <w:t>», відповідно до якого право власності на земельну ділянку площею 0,1000 га з кадастровим номером 0710100000:42:011:0096 зареєстровано в Державному реєстрі речових прав на нерухоме майно 12.08.2024, номер відомостей про речове право: 56256368,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7"/>
          <w:szCs w:val="27"/>
          <w:u w:val="none"/>
          <w:lang w:val="uk-UA" w:eastAsia="zh-CN" w:bidi="ar-SA"/>
        </w:rPr>
        <w:t xml:space="preserve"> керуючись статтями 12, 79-1, 93, 96,</w:t>
        <w:br/>
        <w:t>122-126, частиною другою статті 134, 186 Земельного кодексу України, статтями 29, 50 Закону України «Про землеустрій», статтями 4-6, 16, 19 Закону України «Про оренду землі», статтями 21, 22, 24 Закону України «Про Державний земельний кадастр», пунктом 3 розділу ІІ «Прикінцеві та пере</w:t>
      </w:r>
      <w:r>
        <w:rPr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7"/>
          <w:szCs w:val="27"/>
          <w:u w:val="none"/>
          <w:lang w:val="uk-UA"/>
        </w:rPr>
        <w:t>хідні положення» Закону України «Про внесення змін до деяких законодавчих актів України щодо розмежування земель державної та комунальної власності», статтями 26, 33 Закону України «Про місцеве самоврядування в Україні», статтями 4, 6 Закону України «Про державну реєстрацію речових прав на нерухоме майно та їх обтяжень», пунктами 66-67, 75, 107 постанови Кабінету Міністрів України від 17.10.2012 № 1051 «Про затвердження Порядку ведення Державного земельного кадастру», рішенням Луцької міської ради від 30.03.2022 № 30/74 «Про продовження строків виконання рішень, пов’язаних із орендою земельних ділянок комунальної власності на території міста Луцька», міська рада</w:t>
      </w:r>
    </w:p>
    <w:p>
      <w:pPr>
        <w:pStyle w:val="Normal"/>
        <w:widowControl w:val="false"/>
        <w:suppressAutoHyphens w:val="true"/>
        <w:ind w:firstLine="567" w:left="0" w:right="0"/>
        <w:jc w:val="both"/>
        <w:rPr>
          <w:b w:val="false"/>
          <w:bCs w:val="false"/>
          <w:i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7"/>
          <w:szCs w:val="27"/>
          <w:u w:val="none"/>
          <w:lang w:val="uk-UA"/>
        </w:rPr>
      </w:pPr>
      <w:r>
        <w:rPr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7"/>
          <w:szCs w:val="27"/>
          <w:u w:val="none"/>
          <w:lang w:val="uk-UA"/>
        </w:rPr>
      </w:r>
    </w:p>
    <w:p>
      <w:pPr>
        <w:pStyle w:val="Normal"/>
        <w:widowControl w:val="false"/>
        <w:rPr>
          <w:sz w:val="27"/>
          <w:szCs w:val="27"/>
        </w:rPr>
      </w:pPr>
      <w:r>
        <w:rPr>
          <w:sz w:val="27"/>
          <w:szCs w:val="27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/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suppressAutoHyphens w:val="true"/>
        <w:ind w:firstLine="567" w:left="0" w:right="0"/>
        <w:jc w:val="both"/>
        <w:rPr>
          <w:sz w:val="27"/>
          <w:szCs w:val="27"/>
        </w:rPr>
      </w:pPr>
      <w:r>
        <w:rPr>
          <w:sz w:val="27"/>
          <w:szCs w:val="27"/>
          <w:lang w:val="uk-UA"/>
        </w:rPr>
        <w:t xml:space="preserve">1. Затвердити проєкт землеустрою щодо відведення земельної ділянки на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7"/>
          <w:szCs w:val="27"/>
          <w:u w:val="none"/>
          <w:lang w:val="uk-UA" w:eastAsia="zh-CN" w:bidi="ar-SA"/>
        </w:rPr>
        <w:t>вул. Наливайка, 58-А</w:t>
      </w:r>
      <w:r>
        <w:rPr>
          <w:sz w:val="27"/>
          <w:szCs w:val="27"/>
          <w:lang w:val="uk-UA"/>
        </w:rPr>
        <w:t xml:space="preserve"> у м. Луцьку площею 0,1000 га з кадастровим номером 0710100000:42:011:0103, для будівництва та обслуговування жилого будинку, господарських будівель і споруд [02.01 – для будівництва і обслуговування житлового будинку, господарських будівель і споруд (присадибна ділянка)].</w:t>
      </w:r>
    </w:p>
    <w:p>
      <w:pPr>
        <w:pStyle w:val="Normal"/>
        <w:widowControl w:val="false"/>
        <w:suppressAutoHyphens w:val="true"/>
        <w:ind w:firstLine="567" w:left="0" w:right="0"/>
        <w:jc w:val="both"/>
        <w:rPr>
          <w:sz w:val="27"/>
          <w:szCs w:val="27"/>
        </w:rPr>
      </w:pPr>
      <w:r>
        <w:rPr>
          <w:sz w:val="27"/>
          <w:szCs w:val="27"/>
          <w:lang w:val="uk-UA"/>
        </w:rPr>
        <w:t xml:space="preserve">2. Надати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7"/>
          <w:szCs w:val="27"/>
          <w:u w:val="none"/>
          <w:em w:val="none"/>
          <w:lang w:val="uk-UA" w:eastAsia="zh-CN" w:bidi="ar-SA"/>
        </w:rPr>
        <w:t>громадянці Рудиці Любові Нестерівні</w:t>
      </w:r>
      <w:r>
        <w:rPr>
          <w:sz w:val="27"/>
          <w:szCs w:val="27"/>
          <w:lang w:val="uk-UA"/>
        </w:rPr>
        <w:t xml:space="preserve"> земельну ділянку на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7"/>
          <w:szCs w:val="27"/>
          <w:u w:val="none"/>
          <w:lang w:val="uk-UA" w:eastAsia="zh-CN" w:bidi="ar-SA"/>
        </w:rPr>
        <w:t xml:space="preserve">вул. Наливайка, 58-А </w:t>
      </w:r>
      <w:r>
        <w:rPr>
          <w:sz w:val="27"/>
          <w:szCs w:val="27"/>
          <w:lang w:val="uk-UA"/>
        </w:rPr>
        <w:t>у м. Луцьку на умовах оренди строком на 25 років з дати укладення договору оренди землі, площею 0,1000 га з кадастровим номером 0710100000:42:011:0103, для будівництва та обслуговування жилого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ділянка)], згідно з додатком.</w:t>
      </w:r>
    </w:p>
    <w:p>
      <w:pPr>
        <w:pStyle w:val="Normal"/>
        <w:widowControl w:val="false"/>
        <w:suppressAutoHyphens w:val="true"/>
        <w:ind w:firstLine="567" w:left="0" w:right="0"/>
        <w:jc w:val="both"/>
        <w:rPr>
          <w:sz w:val="27"/>
          <w:szCs w:val="27"/>
        </w:rPr>
      </w:pPr>
      <w:r>
        <w:rPr>
          <w:sz w:val="27"/>
          <w:szCs w:val="27"/>
          <w:lang w:val="uk-UA"/>
        </w:rPr>
        <w:t xml:space="preserve">3. Укласти з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7"/>
          <w:szCs w:val="27"/>
          <w:u w:val="none"/>
          <w:em w:val="none"/>
          <w:lang w:val="uk-UA" w:eastAsia="zh-CN" w:bidi="ar-SA"/>
        </w:rPr>
        <w:t>громадянкою Рудикою Любов’ю Нестерівною</w:t>
      </w:r>
      <w:r>
        <w:rPr>
          <w:sz w:val="27"/>
          <w:szCs w:val="27"/>
          <w:lang w:val="uk-UA"/>
        </w:rPr>
        <w:t xml:space="preserve"> договір оренди землі на земельну ділянку з кадастровим номером 0710100000:42:011:0103 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suppressAutoHyphens w:val="true"/>
        <w:ind w:firstLine="567" w:left="0" w:right="0"/>
        <w:jc w:val="both"/>
        <w:rPr>
          <w:sz w:val="27"/>
          <w:szCs w:val="27"/>
        </w:rPr>
      </w:pPr>
      <w:r>
        <w:rPr>
          <w:sz w:val="27"/>
          <w:szCs w:val="27"/>
          <w:lang w:val="uk-UA"/>
        </w:rPr>
        <w:t xml:space="preserve">4. Зобов’язати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7"/>
          <w:szCs w:val="27"/>
          <w:u w:val="none"/>
          <w:em w:val="none"/>
          <w:lang w:val="uk-UA" w:eastAsia="zh-CN" w:bidi="ar-SA"/>
        </w:rPr>
        <w:t>громадянку Рудику Любов Нестерівну</w:t>
      </w:r>
      <w:r>
        <w:rPr>
          <w:sz w:val="27"/>
          <w:szCs w:val="27"/>
          <w:lang w:val="uk-UA"/>
        </w:rPr>
        <w:t>:</w:t>
      </w:r>
    </w:p>
    <w:p>
      <w:pPr>
        <w:pStyle w:val="Normal"/>
        <w:widowControl w:val="false"/>
        <w:suppressAutoHyphens w:val="true"/>
        <w:ind w:firstLine="567" w:left="0" w:right="0"/>
        <w:jc w:val="both"/>
        <w:rPr>
          <w:sz w:val="27"/>
          <w:szCs w:val="27"/>
        </w:rPr>
      </w:pPr>
      <w:r>
        <w:rPr>
          <w:sz w:val="27"/>
          <w:szCs w:val="27"/>
          <w:lang w:val="uk-UA"/>
        </w:rPr>
        <w:t>4.1. Укласти з міською радою договір оренди землі.</w:t>
      </w:r>
    </w:p>
    <w:p>
      <w:pPr>
        <w:pStyle w:val="Normal"/>
        <w:widowControl w:val="false"/>
        <w:suppressAutoHyphens w:val="true"/>
        <w:ind w:firstLine="567" w:left="0" w:right="0"/>
        <w:jc w:val="both"/>
        <w:rPr>
          <w:sz w:val="27"/>
          <w:szCs w:val="27"/>
        </w:rPr>
      </w:pPr>
      <w:r>
        <w:rPr>
          <w:sz w:val="27"/>
          <w:szCs w:val="27"/>
          <w:lang w:val="uk-UA"/>
        </w:rPr>
        <w:t>4.2.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suppressAutoHyphens w:val="true"/>
        <w:ind w:firstLine="567" w:left="0" w:right="0"/>
        <w:jc w:val="both"/>
        <w:rPr>
          <w:sz w:val="27"/>
          <w:szCs w:val="27"/>
        </w:rPr>
      </w:pPr>
      <w:r>
        <w:rPr>
          <w:sz w:val="27"/>
          <w:szCs w:val="27"/>
          <w:lang w:val="uk-UA"/>
        </w:rPr>
        <w:t>4.3.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ind w:firstLine="567" w:left="0" w:right="0"/>
        <w:jc w:val="both"/>
        <w:rPr>
          <w:sz w:val="27"/>
          <w:szCs w:val="27"/>
        </w:rPr>
      </w:pPr>
      <w:r>
        <w:rPr>
          <w:sz w:val="27"/>
          <w:szCs w:val="27"/>
          <w:lang w:val="uk-UA"/>
        </w:rPr>
        <w:t>4.4.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ind w:firstLine="567" w:left="0" w:right="0"/>
        <w:jc w:val="both"/>
        <w:rPr>
          <w:sz w:val="27"/>
          <w:szCs w:val="27"/>
        </w:rPr>
      </w:pPr>
      <w:r>
        <w:rPr>
          <w:sz w:val="27"/>
          <w:szCs w:val="27"/>
          <w:lang w:val="uk-UA"/>
        </w:rPr>
        <w:t xml:space="preserve">5. У разі, якщо одна із сторін не підписала договір оренди землі впродовж шести календарних місяців з моменту прийняття рішення,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7"/>
          <w:szCs w:val="27"/>
          <w:highlight w:val="white"/>
          <w:lang w:val="uk-UA" w:eastAsia="zh-CN" w:bidi="ar-SA"/>
        </w:rPr>
        <w:t>пункти 2-4 рішення втрача</w:t>
      </w:r>
      <w:r>
        <w:rPr>
          <w:b w:val="false"/>
          <w:bCs w:val="false"/>
          <w:i w:val="false"/>
          <w:iCs w:val="false"/>
          <w:spacing w:val="-4"/>
          <w:sz w:val="27"/>
          <w:szCs w:val="27"/>
          <w:highlight w:val="white"/>
          <w:lang w:val="uk-UA"/>
        </w:rPr>
        <w:t>ють чинність.</w:t>
      </w:r>
    </w:p>
    <w:p>
      <w:pPr>
        <w:pStyle w:val="Normal"/>
        <w:widowControl w:val="false"/>
        <w:suppressAutoHyphens w:val="true"/>
        <w:ind w:firstLine="567" w:left="0" w:right="0"/>
        <w:jc w:val="both"/>
        <w:rPr>
          <w:sz w:val="27"/>
          <w:szCs w:val="27"/>
        </w:rPr>
      </w:pPr>
      <w:r>
        <w:rPr>
          <w:b w:val="false"/>
          <w:bCs w:val="false"/>
          <w:i w:val="false"/>
          <w:iCs w:val="false"/>
          <w:spacing w:val="-4"/>
          <w:sz w:val="27"/>
          <w:szCs w:val="27"/>
          <w:highlight w:val="white"/>
          <w:lang w:val="uk-UA"/>
        </w:rPr>
        <w:t xml:space="preserve">6.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7"/>
          <w:szCs w:val="27"/>
          <w:highlight w:val="white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7"/>
          <w:szCs w:val="27"/>
          <w:highlight w:val="white"/>
          <w:lang w:val="uk-UA" w:eastAsia="zh-CN" w:bidi="ar-SA"/>
        </w:rPr>
        <w:t>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 w:left="0" w:right="0"/>
        <w:jc w:val="both"/>
        <w:rPr>
          <w:rFonts w:ascii="Times New Roman" w:hAnsi="Times New Roman" w:cs="Times New Roman"/>
          <w:sz w:val="27"/>
          <w:szCs w:val="27"/>
          <w:lang w:val="uk-UA"/>
        </w:rPr>
      </w:pPr>
      <w:r>
        <w:rPr>
          <w:rFonts w:cs="Times New Roman"/>
          <w:sz w:val="27"/>
          <w:szCs w:val="27"/>
          <w:lang w:val="uk-UA"/>
        </w:rPr>
      </w:r>
    </w:p>
    <w:p>
      <w:pPr>
        <w:pStyle w:val="Normal"/>
        <w:widowControl w:val="false"/>
        <w:ind w:firstLine="763" w:left="0" w:right="0"/>
        <w:jc w:val="both"/>
        <w:rPr>
          <w:rFonts w:ascii="Times New Roman" w:hAnsi="Times New Roman" w:cs="Times New Roman"/>
          <w:sz w:val="27"/>
          <w:szCs w:val="27"/>
          <w:lang w:val="uk-UA"/>
        </w:rPr>
      </w:pPr>
      <w:r>
        <w:rPr>
          <w:rFonts w:cs="Times New Roman"/>
          <w:sz w:val="27"/>
          <w:szCs w:val="27"/>
          <w:lang w:val="uk-UA"/>
        </w:rPr>
      </w:r>
    </w:p>
    <w:p>
      <w:pPr>
        <w:pStyle w:val="Normal"/>
        <w:widowControl w:val="false"/>
        <w:jc w:val="both"/>
        <w:rPr>
          <w:sz w:val="27"/>
          <w:szCs w:val="27"/>
        </w:rPr>
      </w:pPr>
      <w:r>
        <w:rPr>
          <w:color w:val="000000"/>
          <w:sz w:val="27"/>
          <w:szCs w:val="27"/>
          <w:lang w:val="uk-UA"/>
        </w:rPr>
        <w:t>Міський голова     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Туз 777 863</w:t>
      </w:r>
    </w:p>
    <w:sectPr>
      <w:type w:val="nextPage"/>
      <w:pgSz w:w="11906" w:h="16838"/>
      <w:pgMar w:left="1701" w:right="567" w:gutter="0" w:header="0" w:top="567" w:footer="0" w:bottom="1701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01"/>
    <w:family w:val="roman"/>
    <w:pitch w:val="default"/>
  </w:font>
  <w:font w:name="Times New Roman">
    <w:charset w:val="01"/>
    <w:family w:val="roman"/>
    <w:pitch w:val="default"/>
  </w:font>
  <w:font w:name="Symbol">
    <w:charset w:val="01"/>
    <w:family w:val="roman"/>
    <w:pitch w:val="default"/>
  </w:font>
  <w:font w:name="Courier New">
    <w:charset w:val="01"/>
    <w:family w:val="roman"/>
    <w:pitch w:val="default"/>
  </w:font>
  <w:font w:name="Wingdings">
    <w:charset w:val="01"/>
    <w:family w:val="roman"/>
    <w:pitch w:val="default"/>
  </w:font>
  <w:font w:name="Tahom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36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">
    <w:name w:val="Основной шрифт абзаца1"/>
    <w:qFormat/>
    <w:rPr/>
  </w:style>
  <w:style w:type="character" w:styleId="rvts82">
    <w:name w:val="rvts82"/>
    <w:basedOn w:val="Style12"/>
    <w:qFormat/>
    <w:rPr/>
  </w:style>
  <w:style w:type="paragraph" w:styleId="Style13">
    <w:name w:val="Заголовок"/>
    <w:basedOn w:val="Normal"/>
    <w:next w:val="BodyText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BodyText"/>
    <w:pPr/>
    <w:rPr>
      <w:rFonts w:ascii="Times New Roman" w:hAnsi="Times New Roman"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user1">
    <w:name w:val="Покажчик (user)"/>
    <w:basedOn w:val="Normal"/>
    <w:qFormat/>
    <w:pPr>
      <w:suppressLineNumbers/>
    </w:pPr>
    <w:rPr>
      <w:rFonts w:ascii="Times New Roman" w:hAnsi="Times New Roman" w:cs="Arial"/>
    </w:rPr>
  </w:style>
  <w:style w:type="paragraph" w:styleId="Style15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BodyTextIndent">
    <w:name w:val="Body Text Indent"/>
    <w:basedOn w:val="Normal"/>
    <w:pPr>
      <w:ind w:firstLine="545" w:left="0" w:right="0"/>
      <w:jc w:val="both"/>
    </w:pPr>
    <w:rPr>
      <w:lang w:val="uk-UA"/>
    </w:rPr>
  </w:style>
  <w:style w:type="paragraph" w:styleId="11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16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2810</TotalTime>
  <Application>LibreOffice/25.2.4.3$Windows_X86_64 LibreOffice_project/33e196637044ead23f5c3226cde09b47731f7e27</Application>
  <AppVersion>15.0000</AppVersion>
  <Pages>2</Pages>
  <Words>632</Words>
  <Characters>4078</Characters>
  <CharactersWithSpaces>4871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2019-07-16T09:50:00Z</dcterms:created>
  <dc:creator>*</dc:creator>
  <dc:description/>
  <dc:language>uk-UA</dc:language>
  <cp:lastModifiedBy/>
  <cp:lastPrinted>2025-07-08T16:40:16Z</cp:lastPrinted>
  <dcterms:modified xsi:type="dcterms:W3CDTF">2025-07-09T16:28:52Z</dcterms:modified>
  <cp:revision>205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