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285075169" r:id="rId2"/>
        </w:object>
      </w:r>
    </w:p>
    <w:p>
      <w:pPr>
        <w:pStyle w:val="Normal"/>
        <w:jc w:val="center"/>
        <w:rPr>
          <w:sz w:val="26"/>
          <w:szCs w:val="26"/>
        </w:rPr>
      </w:pPr>
      <w:r>
        <w:rPr>
          <w:sz w:val="26"/>
          <w:szCs w:val="26"/>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sz w:val="27"/>
          <w:szCs w:val="27"/>
        </w:rPr>
      </w:pPr>
      <w:r>
        <w:rPr>
          <w:sz w:val="27"/>
          <w:szCs w:val="27"/>
        </w:rPr>
        <w:t xml:space="preserve">Про  надання  </w:t>
      </w:r>
      <w:r>
        <w:rPr>
          <w:sz w:val="27"/>
          <w:szCs w:val="27"/>
          <w:lang w:val="uk-UA" w:eastAsia="zh-CN" w:bidi="ar-SA"/>
        </w:rPr>
        <w:t xml:space="preserve">громадянам  Тимчуку Б.С., </w:t>
      </w:r>
    </w:p>
    <w:p>
      <w:pPr>
        <w:pStyle w:val="Normal"/>
        <w:rPr>
          <w:sz w:val="27"/>
          <w:szCs w:val="27"/>
        </w:rPr>
      </w:pPr>
      <w:r>
        <w:rPr>
          <w:sz w:val="27"/>
          <w:szCs w:val="27"/>
          <w:lang w:val="uk-UA" w:eastAsia="zh-CN" w:bidi="ar-SA"/>
        </w:rPr>
        <w:t xml:space="preserve">Тимчуку В.Б.  </w:t>
      </w:r>
      <w:r>
        <w:rPr>
          <w:sz w:val="27"/>
          <w:szCs w:val="27"/>
        </w:rPr>
        <w:t xml:space="preserve">дозволу   на  розроблення </w:t>
      </w:r>
    </w:p>
    <w:p>
      <w:pPr>
        <w:pStyle w:val="Normal"/>
        <w:rPr>
          <w:sz w:val="27"/>
          <w:szCs w:val="27"/>
        </w:rPr>
      </w:pPr>
      <w:r>
        <w:rPr>
          <w:sz w:val="27"/>
          <w:szCs w:val="27"/>
        </w:rPr>
        <w:t xml:space="preserve">проєкту  землеустрою щодо  відведення  </w:t>
      </w:r>
    </w:p>
    <w:p>
      <w:pPr>
        <w:pStyle w:val="Normal"/>
        <w:rPr>
          <w:sz w:val="27"/>
          <w:szCs w:val="27"/>
        </w:rPr>
      </w:pPr>
      <w:r>
        <w:rPr>
          <w:sz w:val="27"/>
          <w:szCs w:val="27"/>
        </w:rPr>
        <w:t>земельн</w:t>
      </w:r>
      <w:r>
        <w:rPr>
          <w:sz w:val="27"/>
          <w:szCs w:val="27"/>
          <w:lang w:val="uk-UA" w:eastAsia="zh-CN" w:bidi="ar-SA"/>
        </w:rPr>
        <w:t xml:space="preserve">их </w:t>
      </w:r>
      <w:r>
        <w:rPr>
          <w:sz w:val="27"/>
          <w:szCs w:val="27"/>
        </w:rPr>
        <w:t>ділян</w:t>
      </w:r>
      <w:r>
        <w:rPr>
          <w:sz w:val="27"/>
          <w:szCs w:val="27"/>
          <w:lang w:val="uk-UA" w:eastAsia="zh-CN" w:bidi="ar-SA"/>
        </w:rPr>
        <w:t>ок</w:t>
      </w:r>
      <w:r>
        <w:rPr>
          <w:sz w:val="27"/>
          <w:szCs w:val="27"/>
        </w:rPr>
        <w:t xml:space="preserve">  </w:t>
      </w:r>
      <w:r>
        <w:rPr>
          <w:sz w:val="27"/>
          <w:szCs w:val="27"/>
          <w:lang w:val="uk-UA" w:eastAsia="zh-CN" w:bidi="ar-SA"/>
        </w:rPr>
        <w:t xml:space="preserve">в  межах  “червоних </w:t>
      </w:r>
    </w:p>
    <w:p>
      <w:pPr>
        <w:pStyle w:val="Normal"/>
        <w:rPr>
          <w:sz w:val="27"/>
          <w:szCs w:val="27"/>
        </w:rPr>
      </w:pPr>
      <w:r>
        <w:rPr>
          <w:sz w:val="27"/>
          <w:szCs w:val="27"/>
          <w:lang w:val="uk-UA" w:eastAsia="zh-CN" w:bidi="ar-SA"/>
        </w:rPr>
        <w:t>ліній”  для   обслуговування  жилого  бу-</w:t>
      </w:r>
    </w:p>
    <w:p>
      <w:pPr>
        <w:pStyle w:val="Normal"/>
        <w:rPr>
          <w:sz w:val="27"/>
          <w:szCs w:val="27"/>
          <w:lang w:val="uk-UA" w:eastAsia="zh-CN" w:bidi="ar-SA"/>
        </w:rPr>
      </w:pPr>
      <w:r>
        <w:rPr>
          <w:sz w:val="27"/>
          <w:szCs w:val="27"/>
          <w:lang w:val="uk-UA" w:eastAsia="zh-CN" w:bidi="ar-SA"/>
        </w:rPr>
        <w:t xml:space="preserve">динку, господарських  будівель і споруд </w:t>
      </w:r>
    </w:p>
    <w:p>
      <w:pPr>
        <w:pStyle w:val="Normal"/>
        <w:rPr>
          <w:sz w:val="27"/>
          <w:szCs w:val="27"/>
          <w:lang w:val="uk-UA" w:eastAsia="zh-CN" w:bidi="ar-SA"/>
        </w:rPr>
      </w:pPr>
      <w:r>
        <w:rPr>
          <w:sz w:val="27"/>
          <w:szCs w:val="27"/>
          <w:lang w:val="uk-UA" w:eastAsia="zh-CN" w:bidi="ar-SA"/>
        </w:rPr>
        <w:t xml:space="preserve">(02.01) </w:t>
      </w:r>
      <w:r>
        <w:rPr>
          <w:sz w:val="27"/>
          <w:szCs w:val="27"/>
          <w:lang w:val="uk-UA" w:eastAsia="zh-CN" w:bidi="ar-SA"/>
        </w:rPr>
        <w:t>і</w:t>
      </w:r>
      <w:r>
        <w:rPr>
          <w:sz w:val="27"/>
          <w:szCs w:val="27"/>
          <w:lang w:val="uk-UA" w:eastAsia="zh-CN" w:bidi="ar-SA"/>
        </w:rPr>
        <w:t xml:space="preserve"> </w:t>
      </w:r>
      <w:r>
        <w:rPr>
          <w:sz w:val="27"/>
          <w:szCs w:val="27"/>
          <w:lang w:val="uk-UA" w:eastAsia="zh-CN" w:bidi="ar-SA"/>
        </w:rPr>
        <w:t>для</w:t>
      </w:r>
      <w:r>
        <w:rPr>
          <w:sz w:val="27"/>
          <w:szCs w:val="27"/>
          <w:lang w:val="uk-UA" w:eastAsia="zh-CN" w:bidi="ar-SA"/>
        </w:rPr>
        <w:t xml:space="preserve"> будівництва та обслуговува-</w:t>
      </w:r>
    </w:p>
    <w:p>
      <w:pPr>
        <w:pStyle w:val="Normal"/>
        <w:rPr>
          <w:sz w:val="27"/>
          <w:szCs w:val="27"/>
          <w:lang w:val="uk-UA" w:eastAsia="zh-CN" w:bidi="ar-SA"/>
        </w:rPr>
      </w:pPr>
      <w:r>
        <w:rPr>
          <w:sz w:val="27"/>
          <w:szCs w:val="27"/>
          <w:lang w:val="uk-UA" w:eastAsia="zh-CN" w:bidi="ar-SA"/>
        </w:rPr>
        <w:t>н</w:t>
      </w:r>
      <w:r>
        <w:rPr>
          <w:sz w:val="27"/>
          <w:szCs w:val="27"/>
          <w:lang w:val="uk-UA" w:eastAsia="zh-CN" w:bidi="ar-SA"/>
        </w:rPr>
        <w:t>ня жилого  будинку,  господарських бу-</w:t>
      </w:r>
    </w:p>
    <w:p>
      <w:pPr>
        <w:pStyle w:val="Normal"/>
        <w:rPr>
          <w:sz w:val="27"/>
          <w:szCs w:val="27"/>
        </w:rPr>
      </w:pPr>
      <w:r>
        <w:rPr>
          <w:sz w:val="27"/>
          <w:szCs w:val="27"/>
          <w:lang w:val="uk-UA" w:eastAsia="zh-CN" w:bidi="ar-SA"/>
        </w:rPr>
        <w:t xml:space="preserve">дівель  і  споруд (02.01) </w:t>
      </w:r>
      <w:r>
        <w:rPr>
          <w:sz w:val="27"/>
          <w:szCs w:val="27"/>
        </w:rPr>
        <w:t xml:space="preserve">на  </w:t>
      </w:r>
      <w:r>
        <w:rPr>
          <w:sz w:val="27"/>
          <w:szCs w:val="27"/>
          <w:lang w:val="uk-UA" w:eastAsia="zh-CN" w:bidi="ar-SA"/>
        </w:rPr>
        <w:t>вул. </w:t>
      </w:r>
      <w:r>
        <w:rPr>
          <w:sz w:val="27"/>
          <w:szCs w:val="27"/>
        </w:rPr>
        <w:t xml:space="preserve">Івасюка </w:t>
      </w:r>
    </w:p>
    <w:p>
      <w:pPr>
        <w:pStyle w:val="Normal"/>
        <w:rPr>
          <w:sz w:val="27"/>
          <w:szCs w:val="27"/>
        </w:rPr>
      </w:pPr>
      <w:r>
        <w:rPr>
          <w:sz w:val="27"/>
          <w:szCs w:val="27"/>
        </w:rPr>
        <w:t>Володимира, 88 у м. Луцьку</w:t>
      </w:r>
    </w:p>
    <w:p>
      <w:pPr>
        <w:pStyle w:val="Normal"/>
        <w:rPr>
          <w:rFonts w:ascii="Times New Roman" w:hAnsi="Times New Roman"/>
          <w:spacing w:val="-6"/>
          <w:sz w:val="27"/>
          <w:szCs w:val="27"/>
        </w:rPr>
      </w:pPr>
      <w:r>
        <w:rPr>
          <w:spacing w:val="-6"/>
          <w:sz w:val="27"/>
          <w:szCs w:val="27"/>
        </w:rPr>
      </w:r>
    </w:p>
    <w:p>
      <w:pPr>
        <w:pStyle w:val="Normal"/>
        <w:widowControl/>
        <w:suppressAutoHyphens w:val="true"/>
        <w:overflowPunct w:val="false"/>
        <w:bidi w:val="0"/>
        <w:spacing w:before="0" w:after="0"/>
        <w:ind w:firstLine="567" w:left="0" w:right="0"/>
        <w:jc w:val="both"/>
        <w:rPr/>
      </w:pPr>
      <w:r>
        <w:rPr>
          <w:sz w:val="27"/>
          <w:szCs w:val="27"/>
        </w:rPr>
        <w:t xml:space="preserve">Розглянувши </w:t>
      </w:r>
      <w:r>
        <w:rPr>
          <w:rFonts w:eastAsia="Times New Roman" w:cs="Times New Roman"/>
          <w:bCs/>
          <w:color w:val="auto"/>
          <w:kern w:val="0"/>
          <w:sz w:val="27"/>
          <w:szCs w:val="27"/>
          <w:lang w:val="uk-UA" w:eastAsia="zh-CN" w:bidi="ar-SA"/>
        </w:rPr>
        <w:t xml:space="preserve">заяву </w:t>
      </w:r>
      <w:r>
        <w:rPr>
          <w:rFonts w:eastAsia="Times New Roman" w:cs="Times New Roman"/>
          <w:bCs/>
          <w:color w:val="auto"/>
          <w:spacing w:val="4"/>
          <w:kern w:val="0"/>
          <w:sz w:val="27"/>
          <w:szCs w:val="27"/>
          <w:lang w:val="uk-UA" w:eastAsia="zh-CN" w:bidi="ar-SA"/>
        </w:rPr>
        <w:t xml:space="preserve">громадян </w:t>
      </w:r>
      <w:r>
        <w:rPr>
          <w:b w:val="false"/>
          <w:i w:val="false"/>
          <w:strike w:val="false"/>
          <w:dstrike w:val="false"/>
          <w:outline w:val="false"/>
          <w:shadow w:val="false"/>
          <w:sz w:val="27"/>
          <w:szCs w:val="27"/>
          <w:u w:val="none"/>
          <w:em w:val="none"/>
        </w:rPr>
        <w:t>Тимчука Богдана Степановича, Тимчука Владислава Богдановича</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w:t>
      </w:r>
      <w:r>
        <w:rPr>
          <w:sz w:val="27"/>
          <w:szCs w:val="27"/>
        </w:rPr>
        <w:t>про надання дозволу на розроблення про</w:t>
      </w:r>
      <w:r>
        <w:rPr>
          <w:rFonts w:eastAsia="Times New Roman" w:cs="Times New Roman"/>
          <w:bCs/>
          <w:color w:val="auto"/>
          <w:kern w:val="0"/>
          <w:sz w:val="27"/>
          <w:szCs w:val="27"/>
          <w:lang w:val="uk-UA" w:eastAsia="zh-CN" w:bidi="ar-SA"/>
        </w:rPr>
        <w:t>є</w:t>
      </w:r>
      <w:r>
        <w:rPr>
          <w:sz w:val="27"/>
          <w:szCs w:val="27"/>
        </w:rPr>
        <w:t>кту землеустрою щодо відведення земельн</w:t>
      </w:r>
      <w:r>
        <w:rPr>
          <w:rFonts w:eastAsia="Times New Roman" w:cs="Times New Roman"/>
          <w:bCs/>
          <w:color w:val="auto"/>
          <w:kern w:val="0"/>
          <w:sz w:val="27"/>
          <w:szCs w:val="27"/>
          <w:lang w:val="uk-UA" w:eastAsia="zh-CN" w:bidi="ar-SA"/>
        </w:rPr>
        <w:t>их</w:t>
      </w:r>
      <w:r>
        <w:rPr>
          <w:sz w:val="27"/>
          <w:szCs w:val="27"/>
        </w:rPr>
        <w:t xml:space="preserve"> ділян</w:t>
      </w:r>
      <w:r>
        <w:rPr>
          <w:rFonts w:eastAsia="Times New Roman" w:cs="Times New Roman"/>
          <w:bCs/>
          <w:color w:val="auto"/>
          <w:kern w:val="0"/>
          <w:sz w:val="27"/>
          <w:szCs w:val="27"/>
          <w:lang w:val="uk-UA" w:eastAsia="zh-CN" w:bidi="ar-SA"/>
        </w:rPr>
        <w:t>ок</w:t>
      </w:r>
      <w:r>
        <w:rPr>
          <w:sz w:val="27"/>
          <w:szCs w:val="27"/>
        </w:rPr>
        <w:t xml:space="preserve"> в оренду на </w:t>
      </w:r>
      <w:r>
        <w:rPr>
          <w:sz w:val="27"/>
          <w:szCs w:val="27"/>
          <w:lang w:val="uk-UA" w:eastAsia="zh-CN" w:bidi="ar-SA"/>
        </w:rPr>
        <w:t>вул. </w:t>
      </w:r>
      <w:r>
        <w:rPr>
          <w:sz w:val="27"/>
          <w:szCs w:val="27"/>
        </w:rPr>
        <w:t xml:space="preserve">Івасюка </w:t>
      </w:r>
      <w:r>
        <w:rPr>
          <w:rFonts w:eastAsia="Times New Roman" w:cs="Times New Roman"/>
          <w:bCs/>
          <w:color w:val="auto"/>
          <w:spacing w:val="4"/>
          <w:w w:val="98"/>
          <w:kern w:val="0"/>
          <w:sz w:val="27"/>
          <w:szCs w:val="27"/>
          <w:lang w:val="uk-UA" w:eastAsia="zh-CN" w:bidi="ar-SA"/>
        </w:rPr>
        <w:t>Володимира, 88</w:t>
      </w:r>
      <w:r>
        <w:rPr>
          <w:w w:val="98"/>
          <w:sz w:val="27"/>
          <w:szCs w:val="27"/>
        </w:rPr>
        <w:t xml:space="preserve"> у м. Луцьку</w:t>
      </w:r>
      <w:r>
        <w:rPr>
          <w:sz w:val="27"/>
          <w:szCs w:val="27"/>
        </w:rPr>
        <w:t xml:space="preserve">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в межах “червоних ліній” для </w:t>
      </w:r>
      <w:r>
        <w:rPr>
          <w:rFonts w:eastAsia="Times New Roman" w:cs="Times New Roman"/>
          <w:b w:val="false"/>
          <w:bCs w:val="false"/>
          <w:i w:val="false"/>
          <w:iCs w:val="false"/>
          <w:color w:val="00000A"/>
          <w:spacing w:val="-4"/>
          <w:kern w:val="0"/>
          <w:sz w:val="27"/>
          <w:szCs w:val="27"/>
          <w:shd w:fill="FFFFFF" w:val="clear"/>
          <w:lang w:val="uk-UA" w:eastAsia="zh-CN" w:bidi="ar-SA"/>
        </w:rPr>
        <w:t xml:space="preserve">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w:t>
      </w:r>
      <w:r>
        <w:rPr>
          <w:rFonts w:eastAsia="Times New Roman" w:cs="Times New Roman"/>
          <w:b w:val="false"/>
          <w:bCs w:val="false"/>
          <w:i w:val="false"/>
          <w:iCs w:val="false"/>
          <w:color w:val="00000A"/>
          <w:spacing w:val="-4"/>
          <w:kern w:val="0"/>
          <w:sz w:val="27"/>
          <w:szCs w:val="27"/>
          <w:shd w:fill="FFFFFF" w:val="clear"/>
          <w:lang w:val="uk-UA" w:eastAsia="zh-CN" w:bidi="ar-SA"/>
        </w:rPr>
        <w:t>і</w:t>
      </w:r>
      <w:r>
        <w:rPr>
          <w:rFonts w:eastAsia="Times New Roman" w:cs="Times New Roman"/>
          <w:b w:val="false"/>
          <w:bCs w:val="false"/>
          <w:i w:val="false"/>
          <w:iCs w:val="false"/>
          <w:color w:val="00000A"/>
          <w:spacing w:val="-4"/>
          <w:kern w:val="0"/>
          <w:sz w:val="27"/>
          <w:szCs w:val="27"/>
          <w:shd w:fill="FFFFFF" w:val="clear"/>
          <w:lang w:val="uk-UA" w:eastAsia="zh-CN" w:bidi="ar-SA"/>
        </w:rPr>
        <w:t xml:space="preserve"> для будівництва та </w:t>
      </w:r>
      <w:r>
        <w:rPr>
          <w:rFonts w:eastAsia="Times New Roman" w:cs="Times New Roman"/>
          <w:b w:val="false"/>
          <w:bCs w:val="false"/>
          <w:i w:val="false"/>
          <w:iCs w:val="false"/>
          <w:color w:val="00000A"/>
          <w:spacing w:val="-4"/>
          <w:kern w:val="0"/>
          <w:sz w:val="27"/>
          <w:szCs w:val="27"/>
          <w:highlight w:val="white"/>
          <w:shd w:fill="FFFFFF" w:val="clear"/>
          <w:lang w:val="uk-UA" w:eastAsia="zh-CN" w:bidi="ar-SA"/>
        </w:rPr>
        <w:t>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7"/>
          <w:szCs w:val="27"/>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w:t>
      </w:r>
      <w:r>
        <w:rPr>
          <w:sz w:val="27"/>
          <w:szCs w:val="27"/>
        </w:rPr>
        <w:t>, схем</w:t>
      </w:r>
      <w:r>
        <w:rPr>
          <w:rFonts w:eastAsia="Times New Roman" w:cs="Times New Roman"/>
          <w:bCs/>
          <w:color w:val="auto"/>
          <w:kern w:val="0"/>
          <w:sz w:val="27"/>
          <w:szCs w:val="27"/>
          <w:lang w:val="uk-UA" w:eastAsia="zh-CN" w:bidi="ar-SA"/>
        </w:rPr>
        <w:t>у</w:t>
      </w:r>
      <w:r>
        <w:rPr>
          <w:sz w:val="27"/>
          <w:szCs w:val="27"/>
        </w:rPr>
        <w:t xml:space="preserve"> генплан</w:t>
      </w:r>
      <w:r>
        <w:rPr>
          <w:rFonts w:eastAsia="Times New Roman" w:cs="Times New Roman"/>
          <w:bCs/>
          <w:color w:val="auto"/>
          <w:kern w:val="0"/>
          <w:sz w:val="27"/>
          <w:szCs w:val="27"/>
          <w:lang w:val="uk-UA" w:eastAsia="zh-CN" w:bidi="ar-SA"/>
        </w:rPr>
        <w:t>у</w:t>
      </w:r>
      <w:r>
        <w:rPr>
          <w:sz w:val="27"/>
          <w:szCs w:val="27"/>
        </w:rPr>
        <w:t xml:space="preserve"> земельн</w:t>
      </w:r>
      <w:r>
        <w:rPr>
          <w:rFonts w:eastAsia="Times New Roman" w:cs="Times New Roman"/>
          <w:bCs/>
          <w:color w:val="auto"/>
          <w:kern w:val="0"/>
          <w:sz w:val="27"/>
          <w:szCs w:val="27"/>
          <w:lang w:val="uk-UA" w:eastAsia="zh-CN" w:bidi="ar-SA"/>
        </w:rPr>
        <w:t>их</w:t>
      </w:r>
      <w:r>
        <w:rPr>
          <w:sz w:val="27"/>
          <w:szCs w:val="27"/>
        </w:rPr>
        <w:t xml:space="preserve"> ділян</w:t>
      </w:r>
      <w:r>
        <w:rPr>
          <w:rFonts w:eastAsia="Times New Roman" w:cs="Times New Roman"/>
          <w:bCs/>
          <w:color w:val="auto"/>
          <w:kern w:val="0"/>
          <w:sz w:val="27"/>
          <w:szCs w:val="27"/>
          <w:lang w:val="uk-UA" w:eastAsia="zh-CN" w:bidi="ar-SA"/>
        </w:rPr>
        <w:t>ок</w:t>
      </w:r>
      <w:r>
        <w:rPr>
          <w:sz w:val="27"/>
          <w:szCs w:val="27"/>
        </w:rPr>
        <w:t xml:space="preserve"> з</w:t>
      </w:r>
      <w:r>
        <w:rPr>
          <w:rFonts w:eastAsia="Times New Roman" w:cs="Times New Roman"/>
          <w:b/>
          <w:bCs/>
          <w:i w:val="false"/>
          <w:iCs w:val="false"/>
          <w:color w:val="C9211E"/>
          <w:kern w:val="0"/>
          <w:sz w:val="27"/>
          <w:szCs w:val="27"/>
          <w:lang w:val="uk-UA" w:eastAsia="zh-CN" w:bidi="ar-SA"/>
        </w:rPr>
        <w:t xml:space="preserve"> </w:t>
      </w:r>
      <w:r>
        <w:rPr>
          <w:rFonts w:eastAsia="Times New Roman" w:cs="Times New Roman"/>
          <w:b w:val="false"/>
          <w:bCs w:val="false"/>
          <w:i w:val="false"/>
          <w:iCs w:val="false"/>
          <w:color w:val="auto"/>
          <w:kern w:val="0"/>
          <w:sz w:val="27"/>
          <w:szCs w:val="27"/>
          <w:lang w:val="uk-UA" w:eastAsia="zh-CN" w:bidi="ar-SA"/>
        </w:rPr>
        <w:t>прикладеними інформаціями департаменту містобудування, земельних ресурсів та реклами Луцької міської ради</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про наявні в межах об’єктів землеустрою обмеження у використанні земель, враховуючи документи, що посвідчують право власності громадян Тимчука Богдана Степановича, Тимчука Владислава Богдановича на об’єкти нерухомого майна на вул. Івасюка Володимира, 88 у м. Луцьку: витяги з Державного реєстру речових прав на нерухоме майно про реєстрацію права власності від 29.09.2020, індексні номери витягів: 225948146, 225949641, відповідно до якого право власності по 1/2 частці житлового буди</w:t>
      </w:r>
      <w:r>
        <w:rPr>
          <w:rFonts w:eastAsia="Times New Roman" w:cs="Times New Roman"/>
          <w:b w:val="false"/>
          <w:bCs/>
          <w:i w:val="false"/>
          <w:iCs w:val="false"/>
          <w:color w:val="000000"/>
          <w:spacing w:val="4"/>
          <w:kern w:val="0"/>
          <w:sz w:val="27"/>
          <w:szCs w:val="27"/>
          <w:u w:val="none"/>
          <w:lang w:val="uk-UA" w:eastAsia="ar-SA" w:bidi="ar-SA"/>
        </w:rPr>
        <w:t>нку</w:t>
      </w:r>
      <w:r>
        <w:rPr>
          <w:rFonts w:eastAsia="Times New Roman" w:cs="Times New Roman"/>
          <w:b/>
          <w:bCs/>
          <w:i w:val="false"/>
          <w:iCs w:val="false"/>
          <w:color w:val="000000"/>
          <w:spacing w:val="4"/>
          <w:kern w:val="0"/>
          <w:sz w:val="27"/>
          <w:szCs w:val="27"/>
          <w:u w:val="none"/>
          <w:lang w:val="uk-UA" w:eastAsia="ar-SA" w:bidi="ar-SA"/>
        </w:rPr>
        <w:t xml:space="preserve"> </w:t>
      </w:r>
      <w:r>
        <w:rPr>
          <w:rFonts w:eastAsia="Times New Roman" w:cs="Times New Roman"/>
          <w:b w:val="false"/>
          <w:bCs w:val="false"/>
          <w:i w:val="false"/>
          <w:iCs w:val="false"/>
          <w:color w:val="000000"/>
          <w:spacing w:val="4"/>
          <w:kern w:val="0"/>
          <w:sz w:val="27"/>
          <w:szCs w:val="27"/>
          <w:u w:val="none"/>
          <w:lang w:val="uk-UA" w:eastAsia="ar-SA" w:bidi="ar-SA"/>
        </w:rPr>
        <w:t>з надвірними будівлями і спорудами</w:t>
      </w:r>
      <w:r>
        <w:rPr>
          <w:rFonts w:eastAsia="Times New Roman" w:cs="Times New Roman"/>
          <w:b w:val="false"/>
          <w:bCs/>
          <w:i w:val="false"/>
          <w:iCs w:val="false"/>
          <w:color w:val="000000"/>
          <w:spacing w:val="4"/>
          <w:kern w:val="0"/>
          <w:sz w:val="27"/>
          <w:szCs w:val="27"/>
          <w:u w:val="none"/>
          <w:lang w:val="uk-UA" w:eastAsia="ar-SA" w:bidi="ar-SA"/>
        </w:rPr>
        <w:t xml:space="preserve"> зареєстровано</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у Державному реєстрі речових прав на нерухоме майно </w:t>
      </w:r>
      <w:r>
        <w:rPr>
          <w:sz w:val="27"/>
          <w:szCs w:val="27"/>
        </w:rPr>
        <w:t>25.09.2020</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номери </w:t>
      </w:r>
      <w:r>
        <w:rPr>
          <w:sz w:val="27"/>
          <w:szCs w:val="27"/>
        </w:rPr>
        <w:t>запису про право власності</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w:t>
      </w:r>
      <w:r>
        <w:rPr>
          <w:sz w:val="27"/>
          <w:szCs w:val="27"/>
        </w:rPr>
        <w:t xml:space="preserve">38406235, 38406400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відповідно, </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uk-UA" w:eastAsia="ar-SA" w:bidi="ar-SA"/>
        </w:rPr>
        <w:t>технічний паспорт на об’єкт нерухомого майна від 14.05.2025</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ar-SA" w:bidi="ar-SA"/>
        </w:rPr>
        <w:t>,</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рішення Луцької міської ради від 30.10.2024 № 64/24 «</w:t>
      </w:r>
      <w:r>
        <w:rPr>
          <w:sz w:val="27"/>
          <w:szCs w:val="27"/>
        </w:rPr>
        <w:t>Про зміну Луцькій міській територіальній громаді, від імені якої діє Луцька міська рада (землекористувачі громадяни Тимчук Б.С., Тимчук В.Б.), цільового призначення земельної ділянки та передачу безоплатно у спільну часткову власність земельної ділянки для будівництва і обслуговування житлового будинку, господарських будівель і споруд (присадибна ділянка) - 02.01 на вул. Івасюка Володимира, 88 у м. Луцьку</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відповідно до якого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ar-SA" w:bidi="ar-SA"/>
        </w:rPr>
        <w:t xml:space="preserve">право власності по 1/2 частці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земельної ділянки з кадастровим номером </w:t>
      </w:r>
      <w:r>
        <w:rPr>
          <w:sz w:val="27"/>
          <w:szCs w:val="27"/>
        </w:rPr>
        <w:t xml:space="preserve">0710100000:21:120:0151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загальною площею </w:t>
      </w:r>
      <w:r>
        <w:rPr>
          <w:sz w:val="27"/>
          <w:szCs w:val="27"/>
        </w:rPr>
        <w:t xml:space="preserve">0,0351 га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зареєстровано у Державному реєстрі речових прав на нерухоме майно 03.12.2024, номери відомостей про речове право: 5786610, 57866858 відповідно, </w:t>
      </w:r>
      <w:r>
        <w:rPr>
          <w:rFonts w:eastAsia="Times New Roman" w:cs="Times New Roman"/>
          <w:b w:val="false"/>
          <w:bCs/>
          <w:i w:val="false"/>
          <w:iCs w:val="false"/>
          <w:color w:val="000000"/>
          <w:spacing w:val="4"/>
          <w:kern w:val="0"/>
          <w:sz w:val="27"/>
          <w:szCs w:val="27"/>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rFonts w:eastAsia="Times New Roman" w:cs="Times New Roman"/>
          <w:b w:val="false"/>
          <w:bCs/>
          <w:i w:val="false"/>
          <w:iCs w:val="false"/>
          <w:color w:val="000000"/>
          <w:spacing w:val="4"/>
          <w:kern w:val="0"/>
          <w:sz w:val="27"/>
          <w:szCs w:val="27"/>
          <w:lang w:val="uk-UA" w:eastAsia="zh-CN" w:bidi="ar-SA"/>
        </w:rPr>
        <w:t>Про затвер</w:t>
      </w:r>
      <w:r>
        <w:rPr>
          <w:rFonts w:eastAsia="Times New Roman" w:cs="Times New Roman"/>
          <w:b w:val="false"/>
          <w:bCs/>
          <w:i w:val="false"/>
          <w:iCs w:val="false"/>
          <w:color w:val="000000"/>
          <w:spacing w:val="4"/>
          <w:kern w:val="0"/>
          <w:sz w:val="27"/>
          <w:szCs w:val="27"/>
          <w:lang w:val="uk-UA" w:eastAsia="ar-SA" w:bidi="ar-SA"/>
        </w:rPr>
        <w:t xml:space="preserve">дження Порядку ведення Державного земельного кадастру», </w:t>
      </w:r>
      <w:r>
        <w:rPr>
          <w:rFonts w:eastAsia="Times New Roman" w:cs="Times New Roman"/>
          <w:b w:val="false"/>
          <w:bCs w:val="false"/>
          <w:i w:val="false"/>
          <w:iCs w:val="false"/>
          <w:caps w:val="false"/>
          <w:smallCaps w:val="false"/>
          <w:color w:val="000000"/>
          <w:spacing w:val="-4"/>
          <w:kern w:val="0"/>
          <w:sz w:val="27"/>
          <w:szCs w:val="27"/>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rFonts w:eastAsia="Times New Roman" w:cs="Times New Roman"/>
          <w:b w:val="false"/>
          <w:bCs/>
          <w:i w:val="false"/>
          <w:iCs w:val="false"/>
          <w:color w:val="000000"/>
          <w:spacing w:val="4"/>
          <w:kern w:val="0"/>
          <w:sz w:val="27"/>
          <w:szCs w:val="27"/>
          <w:lang w:val="uk-UA" w:eastAsia="ar-SA" w:bidi="ar-SA"/>
        </w:rPr>
        <w:t>, міська рада</w:t>
      </w:r>
    </w:p>
    <w:p>
      <w:pPr>
        <w:pStyle w:val="Normal"/>
        <w:ind w:firstLine="654" w:left="0" w:right="0"/>
        <w:jc w:val="both"/>
        <w:rPr>
          <w:rFonts w:ascii="Times New Roman" w:hAnsi="Times New Roman" w:cs="Times New Roman"/>
          <w:i w:val="false"/>
          <w:i w:val="false"/>
          <w:iCs w:val="false"/>
          <w:sz w:val="27"/>
          <w:szCs w:val="27"/>
        </w:rPr>
      </w:pPr>
      <w:r>
        <w:rPr>
          <w:rFonts w:cs="Times New Roman"/>
          <w:i w:val="false"/>
          <w:iCs w:val="false"/>
          <w:sz w:val="27"/>
          <w:szCs w:val="27"/>
        </w:rPr>
      </w:r>
    </w:p>
    <w:p>
      <w:pPr>
        <w:pStyle w:val="Normal"/>
        <w:rPr>
          <w:sz w:val="27"/>
          <w:szCs w:val="27"/>
        </w:rPr>
      </w:pPr>
      <w:r>
        <w:rPr>
          <w:sz w:val="27"/>
          <w:szCs w:val="27"/>
        </w:rPr>
        <w:t>ВИРІШИЛА:</w:t>
      </w:r>
    </w:p>
    <w:p>
      <w:pPr>
        <w:pStyle w:val="Normal"/>
        <w:jc w:val="both"/>
        <w:rPr>
          <w:rFonts w:ascii="Times New Roman" w:hAnsi="Times New Roman"/>
          <w:sz w:val="27"/>
          <w:szCs w:val="27"/>
        </w:rPr>
      </w:pPr>
      <w:r>
        <w:rPr>
          <w:sz w:val="27"/>
          <w:szCs w:val="27"/>
        </w:rPr>
      </w:r>
    </w:p>
    <w:p>
      <w:pPr>
        <w:pStyle w:val="Normal"/>
        <w:widowControl/>
        <w:suppressAutoHyphens w:val="true"/>
        <w:overflowPunct w:val="false"/>
        <w:bidi w:val="0"/>
        <w:spacing w:before="0" w:after="0"/>
        <w:ind w:firstLine="567" w:left="0" w:right="0"/>
        <w:jc w:val="both"/>
        <w:rPr/>
      </w:pPr>
      <w:r>
        <w:rPr>
          <w:sz w:val="27"/>
          <w:szCs w:val="27"/>
        </w:rPr>
        <w:t xml:space="preserve">1. Надати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громадянам </w:t>
      </w:r>
      <w:r>
        <w:rPr>
          <w:sz w:val="27"/>
          <w:szCs w:val="27"/>
        </w:rPr>
        <w:t xml:space="preserve">Тимчуку Богданові Степановичу, Тимчуку Владиславові Богдановичу </w:t>
      </w:r>
      <w:r>
        <w:rPr>
          <w:rFonts w:eastAsia="Times New Roman" w:cs="Times New Roman"/>
          <w:bCs/>
          <w:color w:val="auto"/>
          <w:spacing w:val="4"/>
          <w:kern w:val="0"/>
          <w:sz w:val="27"/>
          <w:szCs w:val="27"/>
          <w:lang w:val="uk-UA" w:eastAsia="zh-CN" w:bidi="ar-SA"/>
        </w:rPr>
        <w:t xml:space="preserve"> </w:t>
      </w:r>
      <w:r>
        <w:rPr>
          <w:sz w:val="27"/>
          <w:szCs w:val="27"/>
        </w:rPr>
        <w:t>дозвіл на розроблення про</w:t>
      </w:r>
      <w:r>
        <w:rPr>
          <w:rFonts w:eastAsia="Times New Roman" w:cs="Times New Roman"/>
          <w:bCs/>
          <w:color w:val="auto"/>
          <w:kern w:val="0"/>
          <w:sz w:val="27"/>
          <w:szCs w:val="27"/>
          <w:lang w:val="uk-UA" w:eastAsia="zh-CN" w:bidi="ar-SA"/>
        </w:rPr>
        <w:t>є</w:t>
      </w:r>
      <w:r>
        <w:rPr>
          <w:sz w:val="27"/>
          <w:szCs w:val="27"/>
        </w:rPr>
        <w:t>кту землеустрою щодо відведення земельн</w:t>
      </w:r>
      <w:r>
        <w:rPr>
          <w:rFonts w:eastAsia="Times New Roman" w:cs="Times New Roman"/>
          <w:bCs/>
          <w:color w:val="auto"/>
          <w:kern w:val="0"/>
          <w:sz w:val="27"/>
          <w:szCs w:val="27"/>
          <w:lang w:val="uk-UA" w:eastAsia="zh-CN" w:bidi="ar-SA"/>
        </w:rPr>
        <w:t>их</w:t>
      </w:r>
      <w:r>
        <w:rPr>
          <w:sz w:val="27"/>
          <w:szCs w:val="27"/>
        </w:rPr>
        <w:t xml:space="preserve"> ділян</w:t>
      </w:r>
      <w:r>
        <w:rPr>
          <w:rFonts w:eastAsia="Times New Roman" w:cs="Times New Roman"/>
          <w:bCs/>
          <w:color w:val="auto"/>
          <w:kern w:val="0"/>
          <w:sz w:val="27"/>
          <w:szCs w:val="27"/>
          <w:lang w:val="uk-UA" w:eastAsia="zh-CN" w:bidi="ar-SA"/>
        </w:rPr>
        <w:t>ок</w:t>
      </w:r>
      <w:r>
        <w:rPr>
          <w:sz w:val="27"/>
          <w:szCs w:val="27"/>
        </w:rPr>
        <w:t xml:space="preserve"> на умовах оренди </w:t>
      </w:r>
      <w:r>
        <w:rPr>
          <w:rFonts w:eastAsia="Times New Roman" w:cs="Times New Roman"/>
          <w:bCs/>
          <w:color w:val="auto"/>
          <w:kern w:val="0"/>
          <w:sz w:val="27"/>
          <w:szCs w:val="27"/>
          <w:lang w:val="uk-UA" w:eastAsia="zh-CN" w:bidi="ar-SA"/>
        </w:rPr>
        <w:t>на вул. Івасюка Володимира, 88 у м. Луцьку орієнтовними площами 0,001</w:t>
      </w:r>
      <w:r>
        <w:rPr>
          <w:rFonts w:eastAsia="Times New Roman" w:cs="Times New Roman"/>
          <w:b w:val="false"/>
          <w:bCs/>
          <w:i w:val="false"/>
          <w:iCs w:val="false"/>
          <w:color w:val="000000"/>
          <w:spacing w:val="-4"/>
          <w:kern w:val="0"/>
          <w:sz w:val="27"/>
          <w:szCs w:val="27"/>
          <w:u w:val="none"/>
          <w:shd w:fill="FFFFFF" w:val="clear"/>
          <w:lang w:val="uk-UA" w:eastAsia="zh-CN" w:bidi="ar-SA"/>
        </w:rPr>
        <w:t xml:space="preserve"> га </w:t>
      </w:r>
      <w:r>
        <w:rPr>
          <w:rFonts w:eastAsia="Times New Roman" w:cs="Times New Roman"/>
          <w:b w:val="false"/>
          <w:bCs w:val="false"/>
          <w:i w:val="false"/>
          <w:iCs w:val="false"/>
          <w:caps w:val="false"/>
          <w:smallCaps w:val="false"/>
          <w:color w:val="000000"/>
          <w:spacing w:val="4"/>
          <w:kern w:val="0"/>
          <w:sz w:val="27"/>
          <w:szCs w:val="27"/>
          <w:highlight w:val="white"/>
          <w:u w:val="none"/>
          <w:shd w:fill="FFFFFF" w:val="clear"/>
          <w:lang w:val="uk-UA" w:eastAsia="zh-CN" w:bidi="ar-SA"/>
        </w:rPr>
        <w:t>в межах “червоних ліній” для</w:t>
      </w:r>
      <w:r>
        <w:rPr>
          <w:rFonts w:eastAsia="Times New Roman" w:cs="Times New Roman"/>
          <w:b w:val="false"/>
          <w:bCs w:val="false"/>
          <w:i w:val="false"/>
          <w:iCs w:val="false"/>
          <w:color w:val="00000A"/>
          <w:spacing w:val="-4"/>
          <w:kern w:val="0"/>
          <w:sz w:val="27"/>
          <w:szCs w:val="27"/>
          <w:shd w:fill="FFFFFF" w:val="clear"/>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та 0,002 га для будівництва та</w:t>
      </w:r>
      <w:r>
        <w:rPr>
          <w:rFonts w:eastAsia="Times New Roman" w:cs="Times New Roman"/>
          <w:b w:val="false"/>
          <w:bCs w:val="false"/>
          <w:i w:val="false"/>
          <w:iCs w:val="false"/>
          <w:color w:val="00000A"/>
          <w:spacing w:val="-4"/>
          <w:kern w:val="0"/>
          <w:sz w:val="27"/>
          <w:szCs w:val="27"/>
          <w:highlight w:val="white"/>
          <w:shd w:fill="FFFFFF" w:val="clear"/>
          <w:lang w:val="uk-UA" w:eastAsia="zh-CN" w:bidi="ar-SA"/>
        </w:rPr>
        <w:t xml:space="preserve">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7"/>
          <w:szCs w:val="27"/>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 </w:t>
      </w:r>
      <w:r>
        <w:rPr>
          <w:rFonts w:eastAsia="Times New Roman" w:cs="Times New Roman"/>
          <w:bCs/>
          <w:color w:val="auto"/>
          <w:spacing w:val="-6"/>
          <w:kern w:val="0"/>
          <w:sz w:val="27"/>
          <w:szCs w:val="27"/>
          <w:lang w:val="uk-UA" w:eastAsia="zh-CN" w:bidi="ar-SA"/>
        </w:rPr>
        <w:t>з земель комунальної власності, згідно з додатком</w:t>
      </w:r>
      <w:r>
        <w:rPr>
          <w:rFonts w:eastAsia="Times New Roman" w:cs="Times New Roman"/>
          <w:bCs/>
          <w:color w:val="auto"/>
          <w:kern w:val="0"/>
          <w:sz w:val="27"/>
          <w:szCs w:val="27"/>
          <w:lang w:val="uk-UA" w:eastAsia="zh-CN" w:bidi="ar-SA"/>
        </w:rPr>
        <w:t xml:space="preserve">. </w:t>
      </w:r>
    </w:p>
    <w:p>
      <w:pPr>
        <w:pStyle w:val="Normal"/>
        <w:widowControl/>
        <w:suppressAutoHyphens w:val="true"/>
        <w:overflowPunct w:val="false"/>
        <w:bidi w:val="0"/>
        <w:spacing w:before="0" w:after="0"/>
        <w:ind w:firstLine="567" w:left="0" w:right="0"/>
        <w:jc w:val="both"/>
        <w:rPr>
          <w:sz w:val="27"/>
          <w:szCs w:val="27"/>
        </w:rPr>
      </w:pPr>
      <w:r>
        <w:rPr>
          <w:sz w:val="27"/>
          <w:szCs w:val="27"/>
        </w:rPr>
        <w:t>Проєкт землеустрою щодо відведення земельн</w:t>
      </w:r>
      <w:r>
        <w:rPr>
          <w:rFonts w:eastAsia="Times New Roman" w:cs="Times New Roman"/>
          <w:bCs/>
          <w:color w:val="auto"/>
          <w:kern w:val="0"/>
          <w:sz w:val="27"/>
          <w:szCs w:val="27"/>
          <w:lang w:val="uk-UA" w:eastAsia="zh-CN" w:bidi="ar-SA"/>
        </w:rPr>
        <w:t>их</w:t>
      </w:r>
      <w:r>
        <w:rPr>
          <w:sz w:val="27"/>
          <w:szCs w:val="27"/>
        </w:rPr>
        <w:t xml:space="preserve"> ділян</w:t>
      </w:r>
      <w:r>
        <w:rPr>
          <w:rFonts w:eastAsia="Times New Roman" w:cs="Times New Roman"/>
          <w:bCs/>
          <w:color w:val="auto"/>
          <w:kern w:val="0"/>
          <w:sz w:val="27"/>
          <w:szCs w:val="27"/>
          <w:lang w:val="uk-UA" w:eastAsia="zh-CN" w:bidi="ar-SA"/>
        </w:rPr>
        <w:t>ок</w:t>
      </w:r>
      <w:r>
        <w:rPr>
          <w:sz w:val="27"/>
          <w:szCs w:val="27"/>
        </w:rPr>
        <w:t xml:space="preserve">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sz w:val="27"/>
          <w:szCs w:val="27"/>
        </w:rPr>
      </w:pPr>
      <w:r>
        <w:rPr>
          <w:sz w:val="27"/>
          <w:szCs w:val="27"/>
        </w:rPr>
        <w:t xml:space="preserve">2. </w:t>
      </w:r>
      <w:r>
        <w:rPr>
          <w:rFonts w:eastAsia="Times New Roman" w:cs="Times New Roman"/>
          <w:b w:val="false"/>
          <w:bCs w:val="false"/>
          <w:i w:val="false"/>
          <w:iCs w:val="false"/>
          <w:color w:val="00000A"/>
          <w:spacing w:val="-4"/>
          <w:kern w:val="0"/>
          <w:sz w:val="27"/>
          <w:szCs w:val="27"/>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kern w:val="0"/>
          <w:sz w:val="27"/>
          <w:szCs w:val="27"/>
          <w:lang w:val="uk-UA" w:eastAsia="zh-CN" w:bidi="ar-SA"/>
        </w:rPr>
        <w:t>.</w:t>
      </w:r>
    </w:p>
    <w:p>
      <w:pPr>
        <w:pStyle w:val="Normal"/>
        <w:ind w:firstLine="763" w:left="0" w:right="0"/>
        <w:jc w:val="both"/>
        <w:rPr>
          <w:rFonts w:ascii="Times New Roman" w:hAnsi="Times New Roman"/>
          <w:sz w:val="27"/>
          <w:szCs w:val="27"/>
        </w:rPr>
      </w:pPr>
      <w:r>
        <w:rPr>
          <w:sz w:val="27"/>
          <w:szCs w:val="27"/>
        </w:rPr>
      </w:r>
    </w:p>
    <w:p>
      <w:pPr>
        <w:pStyle w:val="Normal"/>
        <w:ind w:firstLine="763" w:left="0" w:right="0"/>
        <w:jc w:val="both"/>
        <w:rPr>
          <w:rFonts w:ascii="Times New Roman" w:hAnsi="Times New Roman"/>
          <w:sz w:val="27"/>
          <w:szCs w:val="27"/>
        </w:rPr>
      </w:pPr>
      <w:r>
        <w:rPr>
          <w:sz w:val="27"/>
          <w:szCs w:val="27"/>
        </w:rPr>
      </w:r>
    </w:p>
    <w:p>
      <w:pPr>
        <w:pStyle w:val="Normal"/>
        <w:widowControl w:val="false"/>
        <w:jc w:val="both"/>
        <w:rPr>
          <w:sz w:val="27"/>
          <w:szCs w:val="27"/>
        </w:rPr>
      </w:pPr>
      <w:r>
        <w:rPr>
          <w:color w:val="000000"/>
          <w:sz w:val="27"/>
          <w:szCs w:val="27"/>
          <w:lang w:val="uk-UA"/>
        </w:rPr>
        <w:t>Міський голова                                                                                        Ігор ПОЛІЩУК</w:t>
      </w:r>
    </w:p>
    <w:p>
      <w:pPr>
        <w:pStyle w:val="Normal"/>
        <w:rPr>
          <w:sz w:val="27"/>
          <w:szCs w:val="27"/>
        </w:rPr>
      </w:pPr>
      <w:r>
        <w:rPr>
          <w:sz w:val="27"/>
          <w:szCs w:val="27"/>
        </w:rPr>
        <w:t xml:space="preserve">  </w:t>
      </w:r>
    </w:p>
    <w:p>
      <w:pPr>
        <w:pStyle w:val="Normal"/>
        <w:rPr>
          <w:rFonts w:ascii="Times New Roman" w:hAnsi="Times New Roman"/>
          <w:sz w:val="27"/>
          <w:szCs w:val="27"/>
        </w:rPr>
      </w:pPr>
      <w:r>
        <w:rPr>
          <w:sz w:val="27"/>
          <w:szCs w:val="27"/>
        </w:rPr>
      </w:r>
    </w:p>
    <w:p>
      <w:pPr>
        <w:pStyle w:val="Normal"/>
        <w:rPr>
          <w:i w:val="false"/>
          <w:i w:val="false"/>
          <w:iCs w:val="false"/>
        </w:rPr>
      </w:pPr>
      <w:r>
        <w:rPr>
          <w:i w:val="false"/>
          <w:iCs w:val="false"/>
          <w:sz w:val="24"/>
          <w:szCs w:val="24"/>
        </w:rPr>
        <w:t>Туз 777 863</w:t>
      </w:r>
    </w:p>
    <w:sectPr>
      <w:type w:val="nextPage"/>
      <w:pgSz w:w="11906" w:h="16838"/>
      <w:pgMar w:left="1701" w:right="567" w:gutter="0" w:header="0" w:top="729"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7"/>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970</TotalTime>
  <Application>LibreOffice/25.2.4.3$Windows_X86_64 LibreOffice_project/33e196637044ead23f5c3226cde09b47731f7e27</Application>
  <AppVersion>15.0000</AppVersion>
  <Pages>2</Pages>
  <Words>608</Words>
  <Characters>4005</Characters>
  <CharactersWithSpaces>4818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2025-07-14T14:02:38Z</cp:lastPrinted>
  <dcterms:modified xsi:type="dcterms:W3CDTF">2025-07-14T14:01:28Z</dcterms:modified>
  <cp:revision>163</cp:revision>
  <dc:subject/>
  <dc:title> </dc:title>
</cp:coreProperties>
</file>

<file path=docProps/custom.xml><?xml version="1.0" encoding="utf-8"?>
<Properties xmlns="http://schemas.openxmlformats.org/officeDocument/2006/custom-properties" xmlns:vt="http://schemas.openxmlformats.org/officeDocument/2006/docPropsVTypes"/>
</file>