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776188703"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Cs/>
          <w:sz w:val="20"/>
          <w:szCs w:val="20"/>
          <w:lang w:val="uk-UA"/>
        </w:rPr>
      </w:pPr>
      <w:r>
        <w:rPr>
          <w:b/>
          <w:bCs/>
          <w:sz w:val="20"/>
          <w:szCs w:val="20"/>
          <w:lang w:val="uk-UA"/>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Про надання ТОВ «КОМПО ГРУП»</w:t>
      </w:r>
      <w:r>
        <w:rPr>
          <w:rFonts w:eastAsia="Times New Roman" w:cs="Times New Roman"/>
          <w:b/>
          <w:bCs/>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на</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умовах   оренди земельної ділянки для</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будівництва  та  обслуговування  побу-</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тового блоку (11.02)  на  вул. Магістра-</w:t>
      </w:r>
    </w:p>
    <w:p>
      <w:pPr>
        <w:pStyle w:val="Normal"/>
        <w:rPr>
          <w:rFonts w:ascii="Times New Roman" w:hAnsi="Times New Roman" w:eastAsia="Times New Roman" w:cs="Times New Roman"/>
          <w:b w:val="false"/>
          <w:bCs w:val="false"/>
          <w:i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льній, 50 у м. Луцьку</w:t>
      </w:r>
    </w:p>
    <w:p>
      <w:pPr>
        <w:pStyle w:val="Normal"/>
        <w:widowControl w:val="false"/>
        <w:rPr>
          <w:rFonts w:ascii="Times New Roman" w:hAnsi="Times New Roman" w:eastAsia="Times New Roman" w:cs="Times New Roman"/>
          <w:color w:val="000000"/>
          <w:spacing w:val="2"/>
          <w:kern w:val="0"/>
          <w:sz w:val="28"/>
          <w:szCs w:val="28"/>
          <w:lang w:val="uk-UA" w:eastAsia="zh-CN" w:bidi="ar-SA"/>
        </w:rPr>
      </w:pPr>
      <w:r>
        <w:rPr>
          <w:rFonts w:eastAsia="Times New Roman" w:cs="Times New Roman"/>
          <w:color w:val="000000"/>
          <w:spacing w:val="2"/>
          <w:kern w:val="0"/>
          <w:sz w:val="28"/>
          <w:szCs w:val="28"/>
          <w:lang w:val="uk-UA" w:eastAsia="zh-CN" w:bidi="ar-SA"/>
        </w:rPr>
      </w:r>
    </w:p>
    <w:p>
      <w:pPr>
        <w:pStyle w:val="Normal"/>
        <w:widowControl w:val="false"/>
        <w:ind w:firstLine="540" w:left="0" w:right="0"/>
        <w:jc w:val="both"/>
        <w:rPr>
          <w:sz w:val="28"/>
          <w:szCs w:val="28"/>
        </w:rPr>
      </w:pP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Розглянувши заяву ТОВАРИСТВА З ОБМЕЖЕНОЮ ВІДПОВІДАЛЬНІСТЮ «КОМПО ГРУП» щодо надання на умовах оренди земельної ділянки на вул. Магістральній, 50 у м. Луцьку для будівництва та обслуговування побутового блоку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документи, що посвідчують право власності ТОВАРИСТВА З ОБМЕЖЕНОЮ ВІДПОВІДАЛЬНІСТЮ «КОМПО ГРУП» на об'єкт нерухомого майна на вул. Магістральній, 50 у м. Луцьку: договір купівлі-продажу нерухомого майна від 26.04.2023 № 370, відповідно до якого право власності на побутовий блок зареєстровано у Державному реєстрі речових прав на нерухоме майно від 26.04.2023, номер відомостей про речове право: 50060900, технічний паспорт на об’єкт нерухомого майна від 21.05.2025,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враховуючи договір оренди землі, укладений між Луцькою міською радою та ТОВАРИСТВОМ З ОБМЕЖЕНОЮ ВІДПОВІДАЛЬНІСТЮ «ВТОРЛОМ» від 09.07.2014 (право оренди на земельну ділянку зареєстровано у Державному реєстрі речових прав на нерухоме майно від 19.08.2014, номер запису про інше речове право: 6727878), строк дії якого закінчився, акт приймання-передачі земельної ділянки від 17.02.2025, відповідно до якого право оренди на земельну ділянку припинено в Державному реєстрі речових прав на нерухоме майно 06.03.2025, інформацію з Державного реєстру речових прав на нерухоме майно, відповідно до якої право власності Луцької міської територіальної громади, від імені якої діє Луцька міська рада, на земельну ділянку з кадастровим номером 0710100000:32:110:0029 зареєстровано у Державному реєстрі речових прав на нерухоме майно від 19.08.2014, номер запису про право власності: 6727705, </w:t>
      </w:r>
      <w:r>
        <w:rPr>
          <w:rStyle w:val="Emphasis"/>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 xml:space="preserve">наказ департаменту містобудування, земельних ресурсів та реклами Луцької міської ради від 10.07.2025 № 251/25 «Про зміну адреси об’єкту нерухомого майна», </w:t>
      </w:r>
      <w:r>
        <w:rPr>
          <w:rFonts w:eastAsia="Times New Roman" w:cs="Times New Roman"/>
          <w:b w:val="false"/>
          <w:bCs w:val="false"/>
          <w:i w:val="false"/>
          <w:iCs w:val="false"/>
          <w:caps w:val="false"/>
          <w:smallCaps w:val="false"/>
          <w:strike w:val="false"/>
          <w:dstrike w:val="false"/>
          <w:outline w:val="false"/>
          <w:shadow w:val="false"/>
          <w:color w:val="000000"/>
          <w:spacing w:val="2"/>
          <w:kern w:val="0"/>
          <w:sz w:val="28"/>
          <w:szCs w:val="28"/>
          <w:highlight w:val="white"/>
          <w:u w:val="none"/>
          <w:shd w:fill="FFFFFF" w:val="clear"/>
          <w:em w:val="none"/>
          <w:lang w:val="uk-UA" w:eastAsia="zh-CN" w:bidi="ar-SA"/>
        </w:rPr>
        <w:t>враховуючи витяг з Державного земельного кадастру про земельну ділянку від 26.06.2025 № НВ-0001294992025, інформацію департаменту містобудування, зем</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 xml:space="preserve">ельних ресурсів та реклами Луцької міської ради про наявні в межах об’єкта землеустрою обмеження у використанні земель, </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керуючись статтями 12, 79-1, 93, 96, 116, 120 122,</w:t>
        <w:br/>
        <w:t>123-126, частиною другою статті 134 Земельного кодексу України, статтями</w:t>
        <w:br/>
        <w:t>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ind w:firstLine="540"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1. Надати ТОВАРИСТВУ З ОБМЕЖЕНОЮ ВІДПОВІДАЛЬНІСТЮ «КОМПО ГРУП» земельну ділянку на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вул. Магістральній, 50</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у м. Луцьку на умовах оренди строком на 10 років з дати укладення договору оренди землі площею 0,1000 га з кадастровим номером 0710100000:32:110:0029, для будівництва та обслуговування </w:t>
      </w:r>
      <w:r>
        <w:rPr>
          <w:rFonts w:eastAsia="Times New Roman" w:cs="Times New Roman"/>
          <w:b w:val="false"/>
          <w:bCs w:val="false"/>
          <w:i w:val="false"/>
          <w:iCs w:val="false"/>
          <w:caps w:val="false"/>
          <w:smallCaps w:val="false"/>
          <w:strike w:val="false"/>
          <w:dstrike w:val="false"/>
          <w:color w:val="000000"/>
          <w:spacing w:val="2"/>
          <w:kern w:val="0"/>
          <w:sz w:val="28"/>
          <w:szCs w:val="28"/>
          <w:highlight w:val="white"/>
          <w:u w:val="none"/>
          <w:shd w:fill="FFFFFF" w:val="clear"/>
          <w:lang w:val="uk-UA" w:eastAsia="zh-CN" w:bidi="ar-SA"/>
        </w:rPr>
        <w:t>побутового блоку</w:t>
      </w: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 xml:space="preserve"> (11.02 – 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згідно з додатком.</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2. Укласти з ТОВАРИСТВОМ З ОБМЕЖЕНОЮ ВІДПОВІДАЛЬНІСТЮ «КОМПО ГРУП» договір оренди землі на земельну ділянку з кадастровим номером 0710100000:32:110:0029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 Зобов’язати ТОВАРИСТВО З ОБМЕЖЕНОЮ ВІДПОВІДАЛЬНІСТЮ «КОМПО ГРУП»:</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3.2.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4. У разі, якщо одна із сторін не підписала договір оренди землі впродовж шести календарних місяців з моменту прийняття рішення, пункти 1-3 втрачають чинність.</w:t>
      </w:r>
    </w:p>
    <w:p>
      <w:pPr>
        <w:pStyle w:val="Normal"/>
        <w:widowControl w:val="false"/>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5. Надати згоду на відновлення меж земельної ділянки комунальної власності з кадастровим номером 0710100000:32:110:0029 для внесення змін до відомостей Державного земельного кадастру про земельну ділянку.</w:t>
      </w:r>
    </w:p>
    <w:p>
      <w:pPr>
        <w:pStyle w:val="Normal"/>
        <w:widowControl/>
        <w:suppressAutoHyphens w:val="true"/>
        <w:bidi w:val="0"/>
        <w:spacing w:before="0" w:after="0"/>
        <w:ind w:firstLine="567"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eastAsia="Times New Roman" w:cs="Times New Roman"/>
          <w:b w:val="false"/>
          <w:bCs w:val="false"/>
          <w:i w:val="false"/>
          <w:i w:val="false"/>
          <w:iCs w:val="false"/>
          <w:caps w:val="false"/>
          <w:smallCaps w:val="false"/>
          <w:color w:val="000000"/>
          <w:spacing w:val="2"/>
          <w:kern w:val="0"/>
          <w:sz w:val="28"/>
          <w:szCs w:val="28"/>
          <w:highlight w:val="white"/>
          <w:lang w:val="uk-UA" w:eastAsia="zh-CN" w:bidi="ar-SA"/>
        </w:rPr>
      </w:pPr>
      <w:r>
        <w:rPr>
          <w:rFonts w:eastAsia="Times New Roman" w:cs="Times New Roman"/>
          <w:b w:val="false"/>
          <w:bCs w:val="false"/>
          <w:i w:val="false"/>
          <w:iCs w:val="false"/>
          <w:caps w:val="false"/>
          <w:smallCaps w:val="false"/>
          <w:color w:val="000000"/>
          <w:spacing w:val="2"/>
          <w:kern w:val="0"/>
          <w:sz w:val="28"/>
          <w:szCs w:val="28"/>
          <w:highlight w:val="white"/>
          <w:lang w:val="uk-UA" w:eastAsia="zh-CN" w:bidi="ar-SA"/>
        </w:rPr>
      </w:r>
    </w:p>
    <w:p>
      <w:pPr>
        <w:pStyle w:val="Normal"/>
        <w:widowControl w:val="false"/>
        <w:ind w:firstLine="763" w:left="0" w:right="0"/>
        <w:jc w:val="both"/>
        <w:rPr>
          <w:rFonts w:ascii="Times New Roman" w:hAnsi="Times New Roman"/>
          <w:spacing w:val="-6"/>
          <w:sz w:val="28"/>
          <w:szCs w:val="28"/>
          <w:lang w:val="uk-UA"/>
        </w:rPr>
      </w:pPr>
      <w:r>
        <w:rPr>
          <w:spacing w:val="-6"/>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jc w:val="both"/>
        <w:rPr>
          <w:color w:val="000000"/>
          <w:sz w:val="24"/>
          <w:szCs w:val="28"/>
          <w:lang w:val="uk-UA"/>
        </w:rPr>
      </w:pPr>
      <w:r>
        <w:rPr>
          <w:rFonts w:eastAsia="Times New Roman" w:cs="Times New Roman"/>
          <w:bCs w:val="false"/>
          <w:i w:val="false"/>
          <w:iCs w:val="false"/>
          <w:color w:val="000000"/>
          <w:spacing w:val="-6"/>
          <w:kern w:val="0"/>
          <w:sz w:val="24"/>
          <w:szCs w:val="28"/>
          <w:highlight w:val="white"/>
          <w:lang w:val="uk-UA" w:eastAsia="zh-CN" w:bidi="ar-SA"/>
        </w:rPr>
        <w:t>Туз 777 863</w:t>
      </w:r>
    </w:p>
    <w:sectPr>
      <w:type w:val="nextPage"/>
      <w:pgSz w:w="11906" w:h="16838"/>
      <w:pgMar w:left="1701"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Liberation Sans">
    <w:altName w:val="Arial"/>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1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jc w:val="center"/>
      <w:outlineLvl w:val="0"/>
    </w:pPr>
    <w:rPr>
      <w:b/>
      <w:bCs/>
      <w:sz w:val="32"/>
      <w:lang w:val="uk-UA"/>
    </w:rPr>
  </w:style>
  <w:style w:type="paragraph" w:styleId="Heading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
    <w:name w:val="Основной шрифт абзаца1"/>
    <w:qFormat/>
    <w:rPr/>
  </w:style>
  <w:style w:type="character" w:styleId="Emphasis">
    <w:name w:val="Emphasis"/>
    <w:qFormat/>
    <w:rPr>
      <w:i/>
      <w:iCs/>
    </w:rPr>
  </w:style>
  <w:style w:type="paragraph" w:styleId="Style13">
    <w:name w:val="Заголовок"/>
    <w:basedOn w:val="Normal"/>
    <w:next w:val="BodyText"/>
    <w:qFormat/>
    <w:pPr>
      <w:keepNext w:val="true"/>
      <w:spacing w:before="240" w:after="120"/>
    </w:pPr>
    <w:rPr>
      <w:rFonts w:ascii="Liberation Sans;Arial" w:hAnsi="Liberation Sans;Arial"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Style16">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968</TotalTime>
  <Application>LibreOffice/25.2.4.3$Windows_X86_64 LibreOffice_project/33e196637044ead23f5c3226cde09b47731f7e27</Application>
  <AppVersion>15.0000</AppVersion>
  <Pages>3</Pages>
  <Words>725</Words>
  <Characters>4716</Characters>
  <CharactersWithSpaces>5643</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2025-07-15T16:40:54Z</cp:lastPrinted>
  <dcterms:modified xsi:type="dcterms:W3CDTF">2025-07-15T16:45:20Z</dcterms:modified>
  <cp:revision>294</cp:revision>
  <dc:subject/>
  <dc:title> </dc:title>
</cp:coreProperties>
</file>

<file path=docProps/custom.xml><?xml version="1.0" encoding="utf-8"?>
<Properties xmlns="http://schemas.openxmlformats.org/officeDocument/2006/custom-properties" xmlns:vt="http://schemas.openxmlformats.org/officeDocument/2006/docPropsVTypes"/>
</file>