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6A3A1E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6A0776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6A3A1E">
        <w:rPr>
          <w:sz w:val="28"/>
          <w:szCs w:val="28"/>
          <w:lang w:val="uk-UA"/>
        </w:rPr>
        <w:t>Колесником Б.В.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6A3A1E">
        <w:rPr>
          <w:sz w:val="28"/>
          <w:szCs w:val="28"/>
          <w:lang w:val="uk-UA"/>
        </w:rPr>
        <w:t xml:space="preserve">з літнім торговельним майданчиком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E87AEF">
        <w:rPr>
          <w:sz w:val="28"/>
          <w:szCs w:val="28"/>
          <w:lang w:val="uk-UA"/>
        </w:rPr>
        <w:t xml:space="preserve">вул. </w:t>
      </w:r>
      <w:r w:rsidR="006A3A1E">
        <w:rPr>
          <w:sz w:val="28"/>
          <w:szCs w:val="28"/>
          <w:lang w:val="uk-UA"/>
        </w:rPr>
        <w:t xml:space="preserve">Конякіна </w:t>
      </w:r>
    </w:p>
    <w:p w:rsidR="004106A9" w:rsidRPr="00F16C9D" w:rsidRDefault="006A3A1E" w:rsidP="004106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(поряд з КВП </w:t>
      </w:r>
      <w:r w:rsidR="00315FB1" w:rsidRPr="006A077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ВОЛИНЬКУЛЬТТОРГ</w:t>
      </w:r>
      <w:r w:rsidR="00315FB1" w:rsidRPr="006A0776">
        <w:rPr>
          <w:sz w:val="28"/>
          <w:szCs w:val="28"/>
          <w:lang w:val="uk-UA"/>
        </w:rPr>
        <w:t>”</w:t>
      </w:r>
      <w:r w:rsidR="00315FB1">
        <w:rPr>
          <w:sz w:val="28"/>
          <w:szCs w:val="28"/>
          <w:lang w:val="uk-UA"/>
        </w:rPr>
        <w:t>)</w:t>
      </w:r>
      <w:r w:rsidR="006A0776">
        <w:rPr>
          <w:sz w:val="28"/>
          <w:szCs w:val="28"/>
          <w:lang w:val="uk-UA"/>
        </w:rPr>
        <w:t xml:space="preserve"> 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6A3A1E">
        <w:rPr>
          <w:sz w:val="28"/>
          <w:szCs w:val="28"/>
          <w:lang w:val="uk-UA"/>
        </w:rPr>
        <w:t>Колесника Богдана Вадимовича</w:t>
      </w:r>
      <w:r w:rsidR="00B451A8">
        <w:rPr>
          <w:sz w:val="28"/>
          <w:szCs w:val="28"/>
          <w:lang w:val="uk-UA"/>
        </w:rPr>
        <w:t xml:space="preserve"> </w:t>
      </w:r>
      <w:r w:rsidRPr="000A7B73">
        <w:rPr>
          <w:sz w:val="28"/>
          <w:szCs w:val="28"/>
          <w:lang w:val="uk-UA"/>
        </w:rPr>
        <w:t xml:space="preserve">щодо </w:t>
      </w:r>
      <w:r w:rsidR="006A0776">
        <w:rPr>
          <w:sz w:val="28"/>
          <w:szCs w:val="28"/>
          <w:lang w:val="uk-UA"/>
        </w:rPr>
        <w:t xml:space="preserve">продовження </w:t>
      </w:r>
      <w:r w:rsidRPr="000A7B73">
        <w:rPr>
          <w:sz w:val="28"/>
          <w:szCs w:val="28"/>
          <w:lang w:val="uk-UA"/>
        </w:rPr>
        <w:t xml:space="preserve">розміщення </w:t>
      </w:r>
      <w:r w:rsidR="006A3A1E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6A3A1E">
        <w:rPr>
          <w:sz w:val="28"/>
          <w:szCs w:val="28"/>
          <w:lang w:val="uk-UA"/>
        </w:rPr>
        <w:t xml:space="preserve"> з літнім торговельним майданчиком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0A7B73">
        <w:rPr>
          <w:sz w:val="28"/>
          <w:szCs w:val="28"/>
          <w:lang w:val="uk-UA"/>
        </w:rPr>
        <w:t xml:space="preserve">схемам розміщення тимчасових споруд для провадження підприємницької діяльності </w:t>
      </w:r>
      <w:r w:rsidRPr="000A7B73">
        <w:rPr>
          <w:rStyle w:val="FontStyle12"/>
          <w:sz w:val="28"/>
          <w:szCs w:val="28"/>
          <w:lang w:val="uk-UA" w:eastAsia="uk-UA"/>
        </w:rPr>
        <w:t xml:space="preserve">на </w:t>
      </w:r>
      <w:r w:rsidR="00E87AEF">
        <w:rPr>
          <w:sz w:val="28"/>
          <w:szCs w:val="28"/>
          <w:lang w:val="uk-UA"/>
        </w:rPr>
        <w:t xml:space="preserve">вул. </w:t>
      </w:r>
      <w:r w:rsidR="006A3A1E">
        <w:rPr>
          <w:sz w:val="28"/>
          <w:szCs w:val="28"/>
          <w:lang w:val="uk-UA"/>
        </w:rPr>
        <w:t>Конякіна</w:t>
      </w:r>
      <w:r w:rsidR="004C0003">
        <w:rPr>
          <w:sz w:val="28"/>
          <w:szCs w:val="28"/>
          <w:lang w:val="uk-UA"/>
        </w:rPr>
        <w:t xml:space="preserve"> у місті Луцьку</w:t>
      </w:r>
      <w:bookmarkStart w:id="0" w:name="_GoBack"/>
      <w:bookmarkEnd w:id="0"/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:rsidR="00787BAC" w:rsidRDefault="00787BAC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</w:p>
    <w:p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Веніамін ТУЗ          </w:t>
      </w:r>
    </w:p>
    <w:p w:rsidR="00566C79" w:rsidRDefault="00566C79" w:rsidP="00065005">
      <w:pPr>
        <w:ind w:firstLine="567"/>
      </w:pPr>
    </w:p>
    <w:p w:rsidR="00FD1688" w:rsidRPr="00EB53AD" w:rsidRDefault="00FD1688" w:rsidP="00065005">
      <w:pPr>
        <w:ind w:firstLine="567"/>
        <w:rPr>
          <w:lang w:val="uk-UA"/>
        </w:rPr>
      </w:pP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237610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6A" w:rsidRDefault="0038636A">
      <w:r>
        <w:separator/>
      </w:r>
    </w:p>
  </w:endnote>
  <w:endnote w:type="continuationSeparator" w:id="0">
    <w:p w:rsidR="0038636A" w:rsidRDefault="0038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6A" w:rsidRDefault="0038636A">
      <w:r>
        <w:separator/>
      </w:r>
    </w:p>
  </w:footnote>
  <w:footnote w:type="continuationSeparator" w:id="0">
    <w:p w:rsidR="0038636A" w:rsidRDefault="0038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11DD7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4FFA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37610"/>
    <w:rsid w:val="0024625D"/>
    <w:rsid w:val="0024647E"/>
    <w:rsid w:val="00247F11"/>
    <w:rsid w:val="0025328B"/>
    <w:rsid w:val="00254D88"/>
    <w:rsid w:val="00257A05"/>
    <w:rsid w:val="002761F4"/>
    <w:rsid w:val="00286412"/>
    <w:rsid w:val="002A0F15"/>
    <w:rsid w:val="002A173B"/>
    <w:rsid w:val="002A1AF1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5FB1"/>
    <w:rsid w:val="0031606E"/>
    <w:rsid w:val="0031783D"/>
    <w:rsid w:val="00317CBC"/>
    <w:rsid w:val="00317D27"/>
    <w:rsid w:val="00331E41"/>
    <w:rsid w:val="00331FBE"/>
    <w:rsid w:val="00353B8C"/>
    <w:rsid w:val="00360FFB"/>
    <w:rsid w:val="00366ADF"/>
    <w:rsid w:val="00376389"/>
    <w:rsid w:val="00377D24"/>
    <w:rsid w:val="00380272"/>
    <w:rsid w:val="00383F56"/>
    <w:rsid w:val="0038636A"/>
    <w:rsid w:val="00395643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003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222"/>
    <w:rsid w:val="00584E76"/>
    <w:rsid w:val="00587FB7"/>
    <w:rsid w:val="00590E2E"/>
    <w:rsid w:val="00591895"/>
    <w:rsid w:val="00597243"/>
    <w:rsid w:val="005A35A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41AB"/>
    <w:rsid w:val="00641A85"/>
    <w:rsid w:val="00650715"/>
    <w:rsid w:val="0065518D"/>
    <w:rsid w:val="00657A8A"/>
    <w:rsid w:val="00660528"/>
    <w:rsid w:val="00666338"/>
    <w:rsid w:val="00666948"/>
    <w:rsid w:val="00667933"/>
    <w:rsid w:val="006721A3"/>
    <w:rsid w:val="00675CBC"/>
    <w:rsid w:val="00687CD1"/>
    <w:rsid w:val="0069460D"/>
    <w:rsid w:val="00694778"/>
    <w:rsid w:val="00695D66"/>
    <w:rsid w:val="00697A17"/>
    <w:rsid w:val="006A0776"/>
    <w:rsid w:val="006A2A3D"/>
    <w:rsid w:val="006A3A1E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329C1"/>
    <w:rsid w:val="007338B9"/>
    <w:rsid w:val="00734853"/>
    <w:rsid w:val="00745FED"/>
    <w:rsid w:val="00745FF6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66F9D"/>
    <w:rsid w:val="0087706F"/>
    <w:rsid w:val="008868C2"/>
    <w:rsid w:val="008928EF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16314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8F3"/>
    <w:rsid w:val="00B00F97"/>
    <w:rsid w:val="00B0413A"/>
    <w:rsid w:val="00B10290"/>
    <w:rsid w:val="00B12DB0"/>
    <w:rsid w:val="00B13040"/>
    <w:rsid w:val="00B139BB"/>
    <w:rsid w:val="00B13DBA"/>
    <w:rsid w:val="00B313B5"/>
    <w:rsid w:val="00B451A8"/>
    <w:rsid w:val="00B510B7"/>
    <w:rsid w:val="00B52CB4"/>
    <w:rsid w:val="00B53446"/>
    <w:rsid w:val="00B54B6B"/>
    <w:rsid w:val="00B70385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BF11E2"/>
    <w:rsid w:val="00C01D19"/>
    <w:rsid w:val="00C044F9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15F7"/>
    <w:rsid w:val="00D52318"/>
    <w:rsid w:val="00D57221"/>
    <w:rsid w:val="00D62D9D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17CF"/>
    <w:rsid w:val="00E3275E"/>
    <w:rsid w:val="00E342AA"/>
    <w:rsid w:val="00E379DF"/>
    <w:rsid w:val="00E41A37"/>
    <w:rsid w:val="00E47867"/>
    <w:rsid w:val="00E54ABF"/>
    <w:rsid w:val="00E551F5"/>
    <w:rsid w:val="00E658F7"/>
    <w:rsid w:val="00E668D6"/>
    <w:rsid w:val="00E83E7B"/>
    <w:rsid w:val="00E86F50"/>
    <w:rsid w:val="00E87AEF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D9ACC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2025-07-16T06:25:00Z</dcterms:created>
  <dcterms:modified xsi:type="dcterms:W3CDTF">2025-07-16T07:26:00Z</dcterms:modified>
</cp:coreProperties>
</file>