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765" cy="659765"/>
                <wp:effectExtent l="0" t="0" r="0" b="0"/>
                <wp:wrapNone/>
                <wp:docPr id="1" name="shapetype_ole_rId2"/>
                <a:graphic xmlns:a="http://schemas.openxmlformats.org/drawingml/2006/main">
                  <a:graphicData uri="http://schemas.microsoft.com/office/word/2010/wordprocessingShape">
                    <wps:wsp>
                      <wps:cNvSpPr/>
                      <wps:spPr>
                        <a:xfrm>
                          <a:off x="0" y="0"/>
                          <a:ext cx="659160" cy="659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5pt;height:51.8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8265572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pacing w:val="-4"/>
          <w:sz w:val="28"/>
          <w:szCs w:val="28"/>
        </w:rPr>
        <w:t xml:space="preserve">Про  затвердження  </w:t>
      </w:r>
      <w:r>
        <w:rPr>
          <w:spacing w:val="-4"/>
          <w:sz w:val="28"/>
          <w:szCs w:val="28"/>
          <w:lang w:val="uk-UA"/>
        </w:rPr>
        <w:t>громадян</w:t>
      </w:r>
      <w:r>
        <w:rPr>
          <w:rFonts w:eastAsia="Times New Roman" w:cs="Times New Roman"/>
          <w:color w:val="auto"/>
          <w:spacing w:val="-4"/>
          <w:kern w:val="0"/>
          <w:sz w:val="28"/>
          <w:szCs w:val="28"/>
          <w:lang w:val="uk-UA" w:eastAsia="zh-CN" w:bidi="ar-SA"/>
        </w:rPr>
        <w:t>ці</w:t>
      </w:r>
      <w:r>
        <w:rPr>
          <w:spacing w:val="-4"/>
          <w:sz w:val="28"/>
          <w:szCs w:val="28"/>
          <w:lang w:val="uk-UA"/>
        </w:rPr>
        <w:t xml:space="preserve"> </w:t>
      </w:r>
      <w:r>
        <w:rPr>
          <w:rFonts w:eastAsia="Times New Roman" w:cs="Times New Roman"/>
          <w:color w:val="auto"/>
          <w:spacing w:val="-4"/>
          <w:kern w:val="0"/>
          <w:sz w:val="28"/>
          <w:szCs w:val="28"/>
          <w:lang w:val="uk-UA" w:eastAsia="zh-CN" w:bidi="ar-SA"/>
        </w:rPr>
        <w:t>Чабан О.М.</w:t>
      </w:r>
    </w:p>
    <w:p>
      <w:pPr>
        <w:pStyle w:val="Normal"/>
        <w:ind w:right="-319" w:hanging="0"/>
        <w:rPr>
          <w:sz w:val="28"/>
          <w:szCs w:val="28"/>
        </w:rPr>
      </w:pPr>
      <w:r>
        <w:rPr>
          <w:sz w:val="28"/>
          <w:szCs w:val="28"/>
        </w:rPr>
        <w:t>проєкту    землеустрою  щодо   відведення</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w:t>
      </w:r>
      <w:r>
        <w:rPr>
          <w:sz w:val="30"/>
          <w:szCs w:val="30"/>
        </w:rPr>
        <w:t xml:space="preserve">  </w:t>
      </w:r>
      <w:r>
        <w:rPr>
          <w:sz w:val="28"/>
          <w:szCs w:val="28"/>
        </w:rPr>
        <w:t>для</w:t>
      </w:r>
      <w:r>
        <w:rPr>
          <w:sz w:val="30"/>
          <w:szCs w:val="30"/>
        </w:rPr>
        <w:t xml:space="preserve">  </w:t>
      </w:r>
      <w:r>
        <w:rPr>
          <w:sz w:val="28"/>
          <w:szCs w:val="28"/>
        </w:rPr>
        <w:t xml:space="preserve">будівництва  </w:t>
      </w:r>
      <w:r>
        <w:rPr>
          <w:rFonts w:eastAsia="Times New Roman" w:cs="Times New Roman"/>
          <w:color w:val="auto"/>
          <w:kern w:val="0"/>
          <w:sz w:val="28"/>
          <w:szCs w:val="28"/>
          <w:lang w:val="uk-UA" w:eastAsia="zh-CN" w:bidi="ar-SA"/>
        </w:rPr>
        <w:t>і  обслуго-</w:t>
      </w:r>
    </w:p>
    <w:p>
      <w:pPr>
        <w:pStyle w:val="Normal"/>
        <w:ind w:right="-319" w:hanging="0"/>
        <w:rPr>
          <w:sz w:val="28"/>
          <w:szCs w:val="28"/>
        </w:rPr>
      </w:pPr>
      <w:r>
        <w:rPr>
          <w:rFonts w:eastAsia="Times New Roman" w:cs="Times New Roman"/>
          <w:color w:val="auto"/>
          <w:kern w:val="0"/>
          <w:sz w:val="28"/>
          <w:szCs w:val="28"/>
          <w:lang w:val="uk-UA" w:eastAsia="zh-CN" w:bidi="ar-SA"/>
        </w:rPr>
        <w:t xml:space="preserve">вування </w:t>
      </w:r>
      <w:r>
        <w:rPr>
          <w:rFonts w:eastAsia="Times New Roman" w:cs="Times New Roman"/>
          <w:color w:val="auto"/>
          <w:spacing w:val="-6"/>
          <w:kern w:val="0"/>
          <w:sz w:val="28"/>
          <w:szCs w:val="28"/>
          <w:lang w:val="uk-UA" w:eastAsia="zh-CN" w:bidi="ar-SA"/>
        </w:rPr>
        <w:t>житлового будинку, господарських</w:t>
      </w:r>
    </w:p>
    <w:p>
      <w:pPr>
        <w:pStyle w:val="Normal"/>
        <w:ind w:right="-319" w:hanging="0"/>
        <w:rPr>
          <w:sz w:val="28"/>
          <w:szCs w:val="28"/>
        </w:rPr>
      </w:pPr>
      <w:r>
        <w:rPr>
          <w:rFonts w:eastAsia="Times New Roman" w:cs="Times New Roman"/>
          <w:color w:val="auto"/>
          <w:spacing w:val="-6"/>
          <w:kern w:val="0"/>
          <w:sz w:val="28"/>
          <w:szCs w:val="28"/>
          <w:lang w:val="uk-UA" w:eastAsia="zh-CN" w:bidi="ar-SA"/>
        </w:rPr>
        <w:t xml:space="preserve">будівель   </w:t>
      </w:r>
      <w:r>
        <w:rPr>
          <w:rFonts w:eastAsia="Times New Roman" w:cs="Times New Roman"/>
          <w:color w:val="auto"/>
          <w:kern w:val="0"/>
          <w:sz w:val="28"/>
          <w:szCs w:val="28"/>
          <w:lang w:val="uk-UA" w:eastAsia="zh-CN" w:bidi="ar-SA"/>
        </w:rPr>
        <w:t>і   споруд</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(присадибна ділянка)</w:t>
      </w:r>
    </w:p>
    <w:p>
      <w:pPr>
        <w:pStyle w:val="Normal"/>
        <w:ind w:right="-319" w:hanging="0"/>
        <w:rPr>
          <w:sz w:val="28"/>
          <w:szCs w:val="28"/>
        </w:rPr>
      </w:pPr>
      <w:r>
        <w:rPr>
          <w:sz w:val="28"/>
          <w:szCs w:val="28"/>
        </w:rPr>
        <w:t xml:space="preserve">(02.01)  </w:t>
      </w:r>
      <w:r>
        <w:rPr>
          <w:spacing w:val="-2"/>
          <w:sz w:val="28"/>
          <w:szCs w:val="28"/>
        </w:rPr>
        <w:t xml:space="preserve">у  </w:t>
      </w:r>
      <w:r>
        <w:rPr>
          <w:spacing w:val="-6"/>
          <w:sz w:val="28"/>
          <w:szCs w:val="28"/>
        </w:rPr>
        <w:t xml:space="preserve">с. </w:t>
      </w:r>
      <w:r>
        <w:rPr>
          <w:rFonts w:eastAsia="Times New Roman" w:cs="Times New Roman"/>
          <w:color w:val="auto"/>
          <w:spacing w:val="-6"/>
          <w:kern w:val="0"/>
          <w:sz w:val="28"/>
          <w:szCs w:val="28"/>
          <w:lang w:val="uk-UA" w:eastAsia="zh-CN" w:bidi="ar-SA"/>
        </w:rPr>
        <w:t xml:space="preserve">Прилуцьке    </w:t>
      </w:r>
      <w:r>
        <w:rPr>
          <w:spacing w:val="-6"/>
          <w:sz w:val="28"/>
          <w:szCs w:val="28"/>
        </w:rPr>
        <w:t>Луцького   району</w:t>
      </w:r>
    </w:p>
    <w:p>
      <w:pPr>
        <w:pStyle w:val="Normal"/>
        <w:ind w:right="-319" w:hanging="0"/>
        <w:rPr>
          <w:sz w:val="28"/>
          <w:szCs w:val="28"/>
        </w:rPr>
      </w:pPr>
      <w:r>
        <w:rPr>
          <w:spacing w:val="-6"/>
          <w:sz w:val="28"/>
          <w:szCs w:val="28"/>
        </w:rPr>
        <w:t>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ки</w:t>
      </w:r>
      <w:r>
        <w:rPr>
          <w:color w:val="000000"/>
          <w:sz w:val="28"/>
          <w:szCs w:val="28"/>
        </w:rPr>
        <w:t xml:space="preserve"> Чабан</w:t>
      </w:r>
      <w:r>
        <w:rPr>
          <w:rFonts w:eastAsia="Times New Roman" w:cs="Times New Roman"/>
          <w:color w:val="000000"/>
          <w:kern w:val="0"/>
          <w:sz w:val="28"/>
          <w:szCs w:val="28"/>
          <w:lang w:val="uk-UA" w:eastAsia="zh-CN" w:bidi="ar-SA"/>
        </w:rPr>
        <w:t xml:space="preserve"> Олени Миколаївни</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8"/>
          <w:szCs w:val="28"/>
          <w:lang w:val="uk-UA" w:eastAsia="zh-CN" w:bidi="ar-SA"/>
        </w:rPr>
        <w:t xml:space="preserve">і обслуговування </w:t>
      </w:r>
      <w:r>
        <w:rPr>
          <w:rFonts w:eastAsia="Times New Roman" w:cs="Times New Roman"/>
          <w:color w:val="000000"/>
          <w:kern w:val="0"/>
          <w:sz w:val="28"/>
          <w:szCs w:val="28"/>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8"/>
          <w:szCs w:val="28"/>
          <w:lang w:val="uk-UA" w:eastAsia="zh-CN" w:bidi="ar-SA"/>
        </w:rPr>
        <w:t>і обслуго</w:t>
      </w:r>
      <w:r>
        <w:rPr>
          <w:rFonts w:eastAsia="Times New Roman" w:cs="Times New Roman"/>
          <w:color w:val="000000"/>
          <w:kern w:val="0"/>
          <w:sz w:val="28"/>
          <w:szCs w:val="28"/>
          <w:lang w:val="uk-UA" w:eastAsia="zh-CN" w:bidi="ar-SA"/>
        </w:rPr>
        <w:t xml:space="preserve">вування житлового будинку, господарських будівель і споруд (присадибна ділянка) (02.01) у с. Прилуцьке Луцького району Волинської області, витяг з Державного реєстру речових прав від 17.09.2019, номер запису про право власності: 33295850, витяг                       з Державного земельного кадастру про земельну ділянку від 21.07.2025 № НВ-0001457402025, </w:t>
      </w:r>
      <w:r>
        <w:rPr>
          <w:rFonts w:eastAsia="Times New Roman" w:cs="Times New Roman"/>
          <w:color w:val="000000"/>
          <w:spacing w:val="-2"/>
          <w:kern w:val="0"/>
          <w:sz w:val="28"/>
          <w:szCs w:val="28"/>
          <w:lang w:val="uk-UA" w:eastAsia="zh-CN" w:bidi="ar-SA"/>
        </w:rPr>
        <w:t>враховуючи Генеральний план села Прилуцьке, затверджений рішенням Прилуцької сільської ради від 31.08.2024                           № 3-40/2018, витяг із містобудівної документації та наявні обмеження                         у використанні території для містобудівних потреб від 15.07.2025 № 1435-П/2025, керуючись статтями 12, 20, 21, 38, 39, 91, 125, 126, 122, 186                     та</w:t>
      </w:r>
      <w:r>
        <w:rPr>
          <w:rFonts w:eastAsia="Times New Roman" w:cs="Times New Roman"/>
          <w:color w:val="000000"/>
          <w:kern w:val="0"/>
          <w:sz w:val="28"/>
          <w:szCs w:val="28"/>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8"/>
          <w:szCs w:val="28"/>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8"/>
          <w:szCs w:val="28"/>
          <w:lang w:val="uk-UA" w:eastAsia="zh-CN" w:bidi="ar-SA"/>
        </w:rPr>
        <w:t> </w:t>
      </w:r>
      <w:r>
        <w:rPr>
          <w:color w:val="000000"/>
          <w:sz w:val="28"/>
          <w:szCs w:val="28"/>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z w:val="28"/>
          <w:szCs w:val="28"/>
        </w:rPr>
        <w:t xml:space="preserve"> та статтями</w:t>
      </w:r>
      <w:r>
        <w:rPr>
          <w:color w:val="000000"/>
          <w:sz w:val="27"/>
          <w:szCs w:val="27"/>
        </w:rPr>
        <w:t xml:space="preserve"> </w:t>
      </w:r>
      <w:r>
        <w:rPr>
          <w:color w:val="000000"/>
          <w:sz w:val="28"/>
          <w:szCs w:val="28"/>
        </w:rPr>
        <w:t>26, 59, пунктом 6</w:t>
      </w:r>
      <w:r>
        <w:rPr>
          <w:color w:val="000000"/>
          <w:sz w:val="28"/>
          <w:szCs w:val="28"/>
          <w:vertAlign w:val="superscript"/>
        </w:rPr>
        <w:t>-1</w:t>
      </w:r>
      <w:r>
        <w:rPr>
          <w:color w:val="000000"/>
          <w:sz w:val="28"/>
          <w:szCs w:val="28"/>
        </w:rPr>
        <w:t xml:space="preserve"> розділу</w:t>
      </w:r>
      <w:r>
        <w:rPr>
          <w:color w:val="000000"/>
          <w:sz w:val="28"/>
          <w:szCs w:val="28"/>
          <w:lang w:val="en-US"/>
        </w:rPr>
        <w:t xml:space="preserve"> V </w:t>
      </w:r>
      <w:r>
        <w:rPr>
          <w:color w:val="00000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8"/>
          <w:szCs w:val="28"/>
        </w:rPr>
      </w:pPr>
      <w:r>
        <w:rPr>
          <w:color w:val="000000"/>
          <w:sz w:val="28"/>
          <w:szCs w:val="28"/>
        </w:rPr>
        <w:t>ВИРІШИЛА:</w:t>
      </w:r>
    </w:p>
    <w:p>
      <w:pPr>
        <w:pStyle w:val="Normal"/>
        <w:ind w:right="43" w:hanging="0"/>
        <w:jc w:val="center"/>
        <w:rPr>
          <w:color w:val="000000"/>
          <w:sz w:val="28"/>
          <w:szCs w:val="28"/>
        </w:rPr>
      </w:pPr>
      <w:r>
        <w:rPr>
          <w:color w:val="000000"/>
          <w:sz w:val="28"/>
          <w:szCs w:val="28"/>
        </w:rPr>
      </w:r>
    </w:p>
    <w:p>
      <w:pPr>
        <w:pStyle w:val="Normal"/>
        <w:widowControl/>
        <w:suppressAutoHyphens w:val="true"/>
        <w:bidi w:val="0"/>
        <w:spacing w:before="0" w:after="0"/>
        <w:ind w:left="0" w:right="0" w:firstLine="567"/>
        <w:jc w:val="both"/>
        <w:rPr>
          <w:sz w:val="28"/>
          <w:szCs w:val="28"/>
        </w:rPr>
      </w:pPr>
      <w:r>
        <w:rPr>
          <w:color w:val="000000"/>
          <w:sz w:val="28"/>
          <w:szCs w:val="28"/>
        </w:rPr>
        <w:t>1. Затвердити громадя</w:t>
      </w:r>
      <w:r>
        <w:rPr>
          <w:color w:val="000000"/>
          <w:sz w:val="28"/>
          <w:szCs w:val="28"/>
          <w:lang w:val="uk-UA"/>
        </w:rPr>
        <w:t>н</w:t>
      </w:r>
      <w:r>
        <w:rPr>
          <w:rFonts w:eastAsia="Times New Roman" w:cs="Times New Roman"/>
          <w:color w:val="000000"/>
          <w:kern w:val="0"/>
          <w:sz w:val="28"/>
          <w:szCs w:val="28"/>
          <w:lang w:val="uk-UA" w:eastAsia="zh-CN" w:bidi="ar-SA"/>
        </w:rPr>
        <w:t>ці</w:t>
      </w:r>
      <w:r>
        <w:rPr>
          <w:color w:val="000000"/>
          <w:sz w:val="28"/>
          <w:szCs w:val="28"/>
          <w:lang w:val="uk-UA"/>
        </w:rPr>
        <w:t xml:space="preserve"> </w:t>
      </w:r>
      <w:r>
        <w:rPr>
          <w:rFonts w:eastAsia="Times New Roman" w:cs="Times New Roman"/>
          <w:color w:val="000000"/>
          <w:kern w:val="0"/>
          <w:sz w:val="28"/>
          <w:szCs w:val="28"/>
          <w:lang w:val="uk-UA" w:eastAsia="zh-CN" w:bidi="ar-SA"/>
        </w:rPr>
        <w:t>Чабан Олені Миколаївні</w:t>
      </w:r>
      <w:r>
        <w:rPr>
          <w:color w:val="000000"/>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color w:val="000000"/>
          <w:spacing w:val="-2"/>
          <w:kern w:val="0"/>
          <w:sz w:val="28"/>
          <w:szCs w:val="28"/>
          <w:lang w:val="uk-UA" w:eastAsia="zh-CN" w:bidi="ar-SA"/>
        </w:rPr>
        <w:t>Прилуцьке Л</w:t>
      </w:r>
      <w:r>
        <w:rPr>
          <w:color w:val="000000"/>
          <w:spacing w:val="-2"/>
          <w:sz w:val="28"/>
          <w:szCs w:val="28"/>
        </w:rPr>
        <w:t>уцького району Волинської області</w:t>
      </w:r>
      <w:r>
        <w:rPr>
          <w:color w:val="000000"/>
          <w:sz w:val="28"/>
          <w:szCs w:val="28"/>
        </w:rPr>
        <w:t xml:space="preserve"> площею </w:t>
      </w:r>
      <w:r>
        <w:rPr>
          <w:rFonts w:eastAsia="Times New Roman" w:cs="Times New Roman"/>
          <w:color w:val="000000"/>
          <w:kern w:val="0"/>
          <w:sz w:val="28"/>
          <w:szCs w:val="28"/>
          <w:lang w:val="uk-UA" w:eastAsia="zh-CN" w:bidi="ar-SA"/>
        </w:rPr>
        <w:t>0,0948</w:t>
      </w:r>
      <w:r>
        <w:rPr>
          <w:color w:val="000000"/>
          <w:sz w:val="28"/>
          <w:szCs w:val="28"/>
        </w:rPr>
        <w:t> га, з кадастровим номером 072</w:t>
      </w:r>
      <w:r>
        <w:rPr>
          <w:rFonts w:eastAsia="Times New Roman" w:cs="Times New Roman"/>
          <w:color w:val="000000"/>
          <w:kern w:val="0"/>
          <w:sz w:val="28"/>
          <w:szCs w:val="28"/>
          <w:lang w:val="uk-UA" w:eastAsia="zh-CN" w:bidi="ar-SA"/>
        </w:rPr>
        <w:t>1</w:t>
      </w:r>
      <w:r>
        <w:rPr>
          <w:color w:val="000000"/>
          <w:sz w:val="28"/>
          <w:szCs w:val="28"/>
        </w:rPr>
        <w:t>88</w:t>
      </w:r>
      <w:r>
        <w:rPr>
          <w:rFonts w:eastAsia="Times New Roman" w:cs="Times New Roman"/>
          <w:color w:val="000000"/>
          <w:kern w:val="0"/>
          <w:sz w:val="28"/>
          <w:szCs w:val="28"/>
          <w:lang w:val="uk-UA" w:eastAsia="zh-CN" w:bidi="ar-SA"/>
        </w:rPr>
        <w:t>5800</w:t>
      </w:r>
      <w:r>
        <w:rPr>
          <w:color w:val="000000"/>
          <w:sz w:val="28"/>
          <w:szCs w:val="28"/>
        </w:rPr>
        <w:t>:0</w:t>
      </w:r>
      <w:r>
        <w:rPr>
          <w:rFonts w:eastAsia="Times New Roman" w:cs="Times New Roman"/>
          <w:color w:val="000000"/>
          <w:kern w:val="0"/>
          <w:sz w:val="28"/>
          <w:szCs w:val="28"/>
          <w:lang w:val="uk-UA" w:eastAsia="zh-CN" w:bidi="ar-SA"/>
        </w:rPr>
        <w:t>1</w:t>
      </w:r>
      <w:r>
        <w:rPr>
          <w:color w:val="000000"/>
          <w:sz w:val="28"/>
          <w:szCs w:val="28"/>
        </w:rPr>
        <w:t>:001:</w:t>
      </w:r>
      <w:r>
        <w:rPr>
          <w:rFonts w:eastAsia="Times New Roman" w:cs="Times New Roman"/>
          <w:color w:val="000000"/>
          <w:kern w:val="0"/>
          <w:sz w:val="28"/>
          <w:szCs w:val="28"/>
          <w:lang w:val="uk-UA" w:eastAsia="zh-CN" w:bidi="ar-SA"/>
        </w:rPr>
        <w:t xml:space="preserve">2059 </w:t>
      </w:r>
      <w:r>
        <w:rPr>
          <w:rFonts w:eastAsia="Times New Roman" w:cs="Times New Roman"/>
          <w:color w:val="000000"/>
          <w:spacing w:val="-2"/>
          <w:kern w:val="0"/>
          <w:sz w:val="28"/>
          <w:szCs w:val="28"/>
          <w:lang w:val="uk-UA" w:eastAsia="zh-CN" w:bidi="ar-SA"/>
        </w:rPr>
        <w:t xml:space="preserve">для будівництва </w:t>
      </w:r>
      <w:r>
        <w:rPr>
          <w:rFonts w:eastAsia="Times New Roman" w:cs="Times New Roman"/>
          <w:color w:val="auto"/>
          <w:spacing w:val="-2"/>
          <w:kern w:val="0"/>
          <w:sz w:val="28"/>
          <w:szCs w:val="28"/>
          <w:lang w:val="uk-UA" w:eastAsia="zh-CN" w:bidi="ar-SA"/>
        </w:rPr>
        <w:t xml:space="preserve">і обслуговування </w:t>
      </w:r>
      <w:r>
        <w:rPr>
          <w:rFonts w:eastAsia="Times New Roman" w:cs="Times New Roman"/>
          <w:color w:val="000000"/>
          <w:spacing w:val="-2"/>
          <w:kern w:val="0"/>
          <w:sz w:val="28"/>
          <w:szCs w:val="28"/>
          <w:lang w:val="uk-UA" w:eastAsia="zh-CN" w:bidi="ar-SA"/>
        </w:rPr>
        <w:t>житлового будинку, господарських будівель і споруд (присадибна ділянка) (02.01)</w:t>
      </w:r>
      <w:r>
        <w:rPr>
          <w:color w:val="000000"/>
          <w:sz w:val="28"/>
          <w:szCs w:val="28"/>
        </w:rPr>
        <w:t>.</w:t>
      </w:r>
    </w:p>
    <w:p>
      <w:pPr>
        <w:pStyle w:val="Normal"/>
        <w:widowControl/>
        <w:suppressAutoHyphens w:val="true"/>
        <w:bidi w:val="0"/>
        <w:spacing w:before="0" w:after="0"/>
        <w:ind w:left="0" w:right="0" w:firstLine="567"/>
        <w:jc w:val="both"/>
        <w:rPr>
          <w:sz w:val="28"/>
          <w:szCs w:val="28"/>
        </w:rPr>
      </w:pPr>
      <w:r>
        <w:rPr>
          <w:color w:val="000000"/>
          <w:sz w:val="28"/>
          <w:szCs w:val="28"/>
        </w:rPr>
        <w:t>2. Змінити</w:t>
      </w:r>
      <w:r>
        <w:rPr>
          <w:color w:val="000000"/>
          <w:sz w:val="28"/>
          <w:szCs w:val="28"/>
          <w:lang w:val="uk-UA"/>
        </w:rPr>
        <w:t xml:space="preserve"> </w:t>
      </w:r>
      <w:r>
        <w:rPr>
          <w:rFonts w:eastAsia="Times New Roman" w:cs="Times New Roman"/>
          <w:color w:val="000000"/>
          <w:kern w:val="0"/>
          <w:sz w:val="28"/>
          <w:szCs w:val="28"/>
          <w:lang w:val="uk-UA" w:eastAsia="zh-CN" w:bidi="ar-SA"/>
        </w:rPr>
        <w:t>громадянці Чабан Олені Миколаївні</w:t>
      </w:r>
      <w:r>
        <w:rPr>
          <w:color w:val="000000"/>
          <w:sz w:val="28"/>
          <w:szCs w:val="28"/>
        </w:rPr>
        <w:t xml:space="preserve"> цільове призначення земельної ділянки</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Прилуцьке</w:t>
      </w:r>
      <w:r>
        <w:rPr>
          <w:color w:val="000000"/>
          <w:spacing w:val="-2"/>
          <w:sz w:val="28"/>
          <w:szCs w:val="28"/>
        </w:rPr>
        <w:t xml:space="preserve"> Луцького району Волинської області</w:t>
      </w:r>
      <w:r>
        <w:rPr>
          <w:color w:val="000000"/>
          <w:sz w:val="28"/>
          <w:szCs w:val="28"/>
        </w:rPr>
        <w:t xml:space="preserve"> </w:t>
      </w:r>
      <w:r>
        <w:rPr>
          <w:rFonts w:eastAsia="Times New Roman" w:cs="Times New Roman"/>
          <w:color w:val="000000"/>
          <w:kern w:val="0"/>
          <w:sz w:val="28"/>
          <w:szCs w:val="28"/>
          <w:lang w:val="uk-UA" w:eastAsia="zh-CN" w:bidi="ar-SA"/>
        </w:rPr>
        <w:t>площею 0,0948 га, з кадастровим номером 0721885800:01:001:2059</w:t>
      </w:r>
      <w:r>
        <w:rPr>
          <w:color w:val="000000"/>
          <w:sz w:val="28"/>
          <w:szCs w:val="28"/>
        </w:rPr>
        <w:t xml:space="preserve"> з «для ведення особистого селянського господарства (01.03)» на «</w:t>
      </w:r>
      <w:r>
        <w:rPr>
          <w:rFonts w:eastAsia="Times New Roman" w:cs="Times New Roman"/>
          <w:color w:val="000000"/>
          <w:spacing w:val="-2"/>
          <w:kern w:val="0"/>
          <w:sz w:val="28"/>
          <w:szCs w:val="28"/>
          <w:lang w:val="uk-UA" w:eastAsia="zh-CN" w:bidi="ar-SA"/>
        </w:rPr>
        <w:t xml:space="preserve">для будівництва                   </w:t>
      </w:r>
      <w:r>
        <w:rPr>
          <w:rFonts w:eastAsia="Times New Roman" w:cs="Times New Roman"/>
          <w:color w:val="auto"/>
          <w:spacing w:val="-2"/>
          <w:kern w:val="0"/>
          <w:sz w:val="28"/>
          <w:szCs w:val="28"/>
          <w:lang w:val="uk-UA" w:eastAsia="zh-CN" w:bidi="ar-SA"/>
        </w:rPr>
        <w:t xml:space="preserve">і обслуговування </w:t>
      </w:r>
      <w:r>
        <w:rPr>
          <w:rFonts w:eastAsia="Times New Roman" w:cs="Times New Roman"/>
          <w:color w:val="000000"/>
          <w:spacing w:val="-2"/>
          <w:kern w:val="0"/>
          <w:sz w:val="28"/>
          <w:szCs w:val="28"/>
          <w:lang w:val="uk-UA" w:eastAsia="zh-CN" w:bidi="ar-SA"/>
        </w:rPr>
        <w:t>житлового будинку, господарських будівель і споруд (присадибна ділянка) (02.01)</w:t>
      </w:r>
      <w:r>
        <w:rPr>
          <w:color w:val="000000"/>
          <w:sz w:val="28"/>
          <w:szCs w:val="28"/>
        </w:rPr>
        <w:t>», згідно з додатком.</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lang w:val="uk-UA" w:eastAsia="zh-CN" w:bidi="ar-SA"/>
        </w:rPr>
      </w:pPr>
      <w:r>
        <w:rPr>
          <w:color w:val="000000"/>
          <w:sz w:val="28"/>
          <w:szCs w:val="28"/>
        </w:rPr>
        <w:t xml:space="preserve">3. Змінити </w:t>
      </w:r>
      <w:r>
        <w:rPr>
          <w:rFonts w:eastAsia="Times New Roman" w:cs="Times New Roman"/>
          <w:color w:val="000000"/>
          <w:kern w:val="0"/>
          <w:sz w:val="28"/>
          <w:szCs w:val="28"/>
          <w:lang w:val="uk-UA" w:eastAsia="zh-CN" w:bidi="ar-SA"/>
        </w:rPr>
        <w:t xml:space="preserve">громадянці Чабан Олені Миколаївні </w:t>
      </w:r>
      <w:r>
        <w:rPr>
          <w:rFonts w:eastAsia="Times New Roman" w:cs="Times New Roman"/>
          <w:b w:val="false"/>
          <w:i w:val="false"/>
          <w:caps w:val="false"/>
          <w:smallCaps w:val="false"/>
          <w:color w:val="000000"/>
          <w:spacing w:val="-6"/>
          <w:sz w:val="28"/>
          <w:szCs w:val="28"/>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2"/>
          <w:kern w:val="0"/>
          <w:sz w:val="28"/>
          <w:szCs w:val="28"/>
          <w:lang w:val="uk-UA" w:eastAsia="zh-CN" w:bidi="ar-SA"/>
        </w:rPr>
        <w:t>Прилуцьке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8"/>
          <w:szCs w:val="28"/>
          <w:lang w:val="uk-UA" w:eastAsia="zh-CN" w:bidi="ar-SA"/>
        </w:rPr>
        <w:t>площею 0,0948 га, з кадастровим номером 0721885800:01:001:2059</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 </w:t>
      </w:r>
    </w:p>
    <w:p>
      <w:pPr>
        <w:pStyle w:val="Normal"/>
        <w:widowControl/>
        <w:suppressAutoHyphens w:val="true"/>
        <w:bidi w:val="0"/>
        <w:spacing w:before="0" w:after="0"/>
        <w:ind w:left="0" w:right="57" w:firstLine="567"/>
        <w:jc w:val="both"/>
        <w:rPr/>
      </w:pPr>
      <w:r>
        <w:rPr>
          <w:color w:val="000000"/>
          <w:sz w:val="28"/>
          <w:szCs w:val="28"/>
        </w:rPr>
        <w:t xml:space="preserve">4. Зобов’язати </w:t>
      </w:r>
      <w:r>
        <w:rPr>
          <w:rFonts w:eastAsia="Times New Roman" w:cs="Times New Roman"/>
          <w:color w:val="000000"/>
          <w:kern w:val="0"/>
          <w:sz w:val="28"/>
          <w:szCs w:val="28"/>
          <w:lang w:val="uk-UA" w:eastAsia="zh-CN" w:bidi="ar-SA"/>
        </w:rPr>
        <w:t xml:space="preserve">громадянку </w:t>
      </w:r>
      <w:r>
        <w:rPr>
          <w:rFonts w:eastAsia="Times New Roman" w:cs="Times New Roman"/>
          <w:b w:val="false"/>
          <w:i w:val="false"/>
          <w:caps w:val="false"/>
          <w:smallCaps w:val="false"/>
          <w:color w:val="000000"/>
          <w:spacing w:val="-6"/>
          <w:kern w:val="0"/>
          <w:sz w:val="28"/>
          <w:szCs w:val="28"/>
          <w:lang w:val="uk-UA" w:eastAsia="zh-CN" w:bidi="ar-SA"/>
        </w:rPr>
        <w:t>Чабан Олену Миколаївну</w:t>
      </w:r>
      <w:r>
        <w:rPr>
          <w:color w:val="000000"/>
          <w:sz w:val="28"/>
          <w:szCs w:val="28"/>
        </w:rPr>
        <w:t>:</w:t>
      </w:r>
    </w:p>
    <w:p>
      <w:pPr>
        <w:pStyle w:val="Normal"/>
        <w:widowControl/>
        <w:suppressAutoHyphens w:val="true"/>
        <w:bidi w:val="0"/>
        <w:spacing w:before="0" w:after="0"/>
        <w:ind w:left="0" w:right="0" w:firstLine="567"/>
        <w:jc w:val="both"/>
        <w:rPr>
          <w:sz w:val="28"/>
          <w:szCs w:val="28"/>
        </w:rPr>
      </w:pPr>
      <w:r>
        <w:rPr>
          <w:color w:val="000000"/>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color w:val="000000"/>
          <w:sz w:val="28"/>
          <w:szCs w:val="28"/>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0721885800:01:001:2059</w:t>
      </w:r>
      <w:r>
        <w:rPr>
          <w:rFonts w:eastAsia="Times New Roman" w:cs="Times New Roman"/>
          <w:color w:val="000000"/>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color w:val="000000"/>
          <w:sz w:val="28"/>
          <w:szCs w:val="28"/>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8"/>
          <w:szCs w:val="28"/>
        </w:rPr>
      </w:pPr>
      <w:r>
        <w:rPr>
          <w:color w:val="000000"/>
          <w:sz w:val="28"/>
          <w:szCs w:val="28"/>
        </w:rPr>
        <w:t>4.4. Забезпечувати збереження та вільний доступ до мереж</w:t>
      </w:r>
      <w:bookmarkStart w:id="0" w:name="_GoBack"/>
      <w:bookmarkEnd w:id="0"/>
      <w:r>
        <w:rPr>
          <w:color w:val="000000"/>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color w:val="000000"/>
          <w:sz w:val="28"/>
          <w:szCs w:val="28"/>
        </w:rPr>
        <w:t>5. </w:t>
      </w:r>
      <w:r>
        <w:rPr>
          <w:color w:val="000000"/>
          <w:spacing w:val="-4"/>
          <w:sz w:val="28"/>
          <w:szCs w:val="28"/>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8"/>
          <w:szCs w:val="28"/>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8"/>
          <w:szCs w:val="28"/>
          <w:lang w:val="uk-UA" w:eastAsia="zh-CN" w:bidi="ar-SA"/>
        </w:rPr>
        <w:t xml:space="preserve">Міський голова  </w:t>
      </w:r>
      <w:r>
        <w:rPr>
          <w:rFonts w:eastAsia="Times New Roman" w:cs="Times New Roman"/>
          <w:color w:val="000000"/>
          <w:spacing w:val="-4"/>
          <w:kern w:val="0"/>
          <w:sz w:val="27"/>
          <w:szCs w:val="27"/>
          <w:lang w:val="uk-UA" w:eastAsia="zh-CN" w:bidi="ar-SA"/>
        </w:rPr>
        <w:t xml:space="preserve">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1466</TotalTime>
  <Application>LibreOffice/7.0.3.1$Windows_X86_64 LibreOffice_project/d7547858d014d4cf69878db179d326fc3483e082</Application>
  <Pages>2</Pages>
  <Words>552</Words>
  <Characters>3827</Characters>
  <CharactersWithSpaces>4819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2025-07-25T15:31:05Z</cp:lastPrinted>
  <dcterms:modified xsi:type="dcterms:W3CDTF">2025-07-25T15:31:35Z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