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1355" cy="681355"/>
                <wp:effectExtent l="0" t="0" r="0" b="0"/>
                <wp:wrapNone/>
                <wp:docPr id="1" name="shapetype_ole_rId2"/>
                <a:graphic xmlns:a="http://schemas.openxmlformats.org/drawingml/2006/main">
                  <a:graphicData uri="http://schemas.microsoft.com/office/word/2010/wordprocessingShape">
                    <wps:wsp>
                      <wps:cNvSpPr/>
                      <wps:spPr>
                        <a:xfrm>
                          <a:off x="0" y="0"/>
                          <a:ext cx="680760" cy="680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55pt;height:53.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5795" cy="645795"/>
                <wp:effectExtent l="0" t="0" r="0" b="0"/>
                <wp:wrapNone/>
                <wp:docPr id="2" name="Зображення1"/>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95831701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w w:val="100"/>
        </w:rPr>
      </w:pPr>
      <w:r>
        <w:rPr>
          <w:w w:val="100"/>
          <w:sz w:val="28"/>
          <w:szCs w:val="28"/>
        </w:rPr>
        <w:t>Про затвердження громадян</w:t>
      </w:r>
      <w:r>
        <w:rPr>
          <w:rFonts w:eastAsia="Times New Roman" w:cs="Times New Roman"/>
          <w:color w:val="auto"/>
          <w:w w:val="100"/>
          <w:kern w:val="0"/>
          <w:sz w:val="28"/>
          <w:szCs w:val="28"/>
          <w:lang w:val="uk-UA" w:eastAsia="zh-CN" w:bidi="ar-SA"/>
        </w:rPr>
        <w:t>ці</w:t>
      </w:r>
      <w:r>
        <w:rPr>
          <w:w w:val="100"/>
          <w:sz w:val="28"/>
          <w:szCs w:val="28"/>
        </w:rPr>
        <w:t xml:space="preserve"> Ткачук В.М.</w:t>
      </w:r>
      <w:r>
        <w:rPr>
          <w:rFonts w:eastAsia="Times New Roman" w:cs="Times New Roman"/>
          <w:color w:val="auto"/>
          <w:w w:val="100"/>
          <w:kern w:val="0"/>
          <w:sz w:val="28"/>
          <w:szCs w:val="28"/>
          <w:lang w:val="uk-UA" w:eastAsia="zh-CN" w:bidi="ar-SA"/>
        </w:rPr>
        <w:t xml:space="preserve"> </w:t>
      </w:r>
      <w:r>
        <w:rPr>
          <w:w w:val="100"/>
          <w:sz w:val="28"/>
          <w:szCs w:val="28"/>
        </w:rPr>
        <w:t>проєкту землеустрою щодо відведення земельної ділянки та зміну її цільового  призначення для будівництва і обслуговування житлового  бу</w:t>
      </w:r>
      <w:r>
        <w:rPr>
          <w:spacing w:val="-2"/>
          <w:w w:val="100"/>
          <w:sz w:val="28"/>
          <w:szCs w:val="28"/>
        </w:rPr>
        <w:t>динку, господарських будівель і споруд  (присадибна</w:t>
      </w:r>
      <w:r>
        <w:rPr>
          <w:w w:val="100"/>
          <w:sz w:val="28"/>
          <w:szCs w:val="28"/>
        </w:rPr>
        <w:t xml:space="preserve"> </w:t>
      </w:r>
      <w:r>
        <w:rPr>
          <w:spacing w:val="-2"/>
          <w:w w:val="100"/>
          <w:sz w:val="28"/>
          <w:szCs w:val="28"/>
        </w:rPr>
        <w:t>ділянка) (02.01) у с</w:t>
      </w:r>
      <w:r>
        <w:rPr>
          <w:rFonts w:eastAsia="Times New Roman" w:cs="Times New Roman"/>
          <w:color w:val="auto"/>
          <w:spacing w:val="-2"/>
          <w:w w:val="100"/>
          <w:kern w:val="0"/>
          <w:sz w:val="28"/>
          <w:szCs w:val="28"/>
          <w:lang w:val="uk-UA" w:eastAsia="zh-CN" w:bidi="ar-SA"/>
        </w:rPr>
        <w:t>. Небіжка</w:t>
      </w:r>
      <w:r>
        <w:rPr>
          <w:rFonts w:eastAsia="Times New Roman" w:cs="Times New Roman"/>
          <w:spacing w:val="-2"/>
          <w:w w:val="100"/>
          <w:sz w:val="28"/>
          <w:szCs w:val="28"/>
          <w:lang w:bidi="ar-SA"/>
        </w:rPr>
        <w:t xml:space="preserve"> </w:t>
      </w:r>
      <w:r>
        <w:rPr>
          <w:spacing w:val="-2"/>
          <w:w w:val="100"/>
          <w:sz w:val="28"/>
          <w:szCs w:val="28"/>
        </w:rPr>
        <w:t>Луцького району Волинської області</w:t>
      </w:r>
    </w:p>
    <w:p>
      <w:pPr>
        <w:pStyle w:val="Normal"/>
        <w:rPr>
          <w:w w:val="93"/>
          <w:sz w:val="12"/>
          <w:szCs w:val="12"/>
        </w:rPr>
      </w:pPr>
      <w:r>
        <w:rPr>
          <w:w w:val="93"/>
          <w:sz w:val="12"/>
          <w:szCs w:val="12"/>
        </w:rPr>
      </w:r>
    </w:p>
    <w:p>
      <w:pPr>
        <w:pStyle w:val="Normal"/>
        <w:ind w:firstLine="567"/>
        <w:jc w:val="both"/>
        <w:rPr>
          <w:w w:val="100"/>
        </w:rPr>
      </w:pPr>
      <w:r>
        <w:rPr>
          <w:color w:val="000000"/>
          <w:w w:val="100"/>
          <w:sz w:val="28"/>
          <w:szCs w:val="28"/>
        </w:rPr>
        <w:t>Розглянувши заяву громадян</w:t>
      </w:r>
      <w:r>
        <w:rPr>
          <w:rFonts w:eastAsia="Times New Roman" w:cs="Times New Roman"/>
          <w:color w:val="000000"/>
          <w:w w:val="100"/>
          <w:kern w:val="0"/>
          <w:sz w:val="28"/>
          <w:szCs w:val="28"/>
          <w:lang w:val="uk-UA" w:eastAsia="zh-CN" w:bidi="ar-SA"/>
        </w:rPr>
        <w:t>ки</w:t>
      </w:r>
      <w:r>
        <w:rPr>
          <w:color w:val="000000"/>
          <w:w w:val="100"/>
          <w:sz w:val="28"/>
          <w:szCs w:val="28"/>
        </w:rPr>
        <w:t xml:space="preserve"> </w:t>
      </w:r>
      <w:r>
        <w:rPr>
          <w:rFonts w:eastAsia="Times New Roman" w:cs="Times New Roman"/>
          <w:color w:val="auto"/>
          <w:w w:val="100"/>
          <w:kern w:val="0"/>
          <w:sz w:val="28"/>
          <w:szCs w:val="28"/>
          <w:lang w:val="uk-UA" w:eastAsia="zh-CN" w:bidi="ar-SA"/>
        </w:rPr>
        <w:t>Ткачук Валентини Михайлівни</w:t>
      </w:r>
      <w:r>
        <w:rPr>
          <w:rFonts w:eastAsia="Times New Roman" w:cs="Times New Roman"/>
          <w:color w:val="000000"/>
          <w:w w:val="100"/>
          <w:kern w:val="0"/>
          <w:sz w:val="28"/>
          <w:szCs w:val="28"/>
          <w:lang w:val="uk-UA" w:eastAsia="zh-CN" w:bidi="ar-SA"/>
        </w:rPr>
        <w:t xml:space="preserve"> </w:t>
      </w:r>
      <w:r>
        <w:rPr>
          <w:color w:val="000000"/>
          <w:w w:val="100"/>
          <w:sz w:val="28"/>
          <w:szCs w:val="28"/>
        </w:rPr>
        <w:t>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w w:val="100"/>
          <w:sz w:val="28"/>
          <w:szCs w:val="28"/>
        </w:rPr>
        <w:t xml:space="preserve"> у </w:t>
      </w:r>
      <w:r>
        <w:rPr>
          <w:rFonts w:eastAsia="Times New Roman" w:cs="Times New Roman"/>
          <w:color w:val="auto"/>
          <w:spacing w:val="-2"/>
          <w:w w:val="100"/>
          <w:kern w:val="0"/>
          <w:sz w:val="28"/>
          <w:szCs w:val="28"/>
          <w:lang w:val="uk-UA" w:eastAsia="zh-CN" w:bidi="ar-SA"/>
        </w:rPr>
        <w:t>с.</w:t>
      </w:r>
      <w:r>
        <w:rPr>
          <w:rFonts w:eastAsia="Times New Roman" w:cs="Times New Roman"/>
          <w:color w:val="auto"/>
          <w:spacing w:val="-2"/>
          <w:w w:val="100"/>
          <w:kern w:val="0"/>
          <w:sz w:val="28"/>
          <w:szCs w:val="28"/>
          <w:lang w:val="en-US" w:eastAsia="zh-CN" w:bidi="ar-SA"/>
        </w:rPr>
        <w:t> </w:t>
      </w:r>
      <w:r>
        <w:rPr>
          <w:rFonts w:eastAsia="Times New Roman" w:cs="Times New Roman"/>
          <w:color w:val="auto"/>
          <w:spacing w:val="-2"/>
          <w:w w:val="100"/>
          <w:kern w:val="0"/>
          <w:sz w:val="28"/>
          <w:szCs w:val="28"/>
          <w:lang w:val="uk-UA" w:eastAsia="zh-CN" w:bidi="ar-SA"/>
        </w:rPr>
        <w:t>Небіжка</w:t>
      </w:r>
      <w:r>
        <w:rPr>
          <w:color w:val="000000"/>
          <w:spacing w:val="-2"/>
          <w:w w:val="100"/>
          <w:sz w:val="28"/>
          <w:szCs w:val="28"/>
        </w:rPr>
        <w:t xml:space="preserve"> Луцького району Волинської області</w:t>
      </w:r>
      <w:r>
        <w:rPr>
          <w:color w:val="000000"/>
          <w:w w:val="100"/>
          <w:sz w:val="28"/>
          <w:szCs w:val="28"/>
        </w:rPr>
        <w:t xml:space="preserve">, проєкт землеустрою щодо відведення земельної ділянки </w:t>
      </w:r>
      <w:r>
        <w:rPr>
          <w:color w:val="000000"/>
          <w:spacing w:val="-2"/>
          <w:w w:val="100"/>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w:t>
      </w:r>
      <w:r>
        <w:rPr>
          <w:rFonts w:eastAsia="Times New Roman" w:cs="Times New Roman"/>
          <w:color w:val="auto"/>
          <w:spacing w:val="-2"/>
          <w:w w:val="100"/>
          <w:kern w:val="0"/>
          <w:sz w:val="28"/>
          <w:szCs w:val="28"/>
          <w:lang w:val="uk-UA" w:eastAsia="zh-CN" w:bidi="ar-SA"/>
        </w:rPr>
        <w:t>с. Небіжка</w:t>
      </w:r>
      <w:r>
        <w:rPr>
          <w:spacing w:val="-2"/>
          <w:w w:val="100"/>
          <w:sz w:val="28"/>
          <w:szCs w:val="28"/>
        </w:rPr>
        <w:t xml:space="preserve"> </w:t>
      </w:r>
      <w:r>
        <w:rPr>
          <w:color w:val="000000"/>
          <w:spacing w:val="-2"/>
          <w:w w:val="100"/>
          <w:sz w:val="28"/>
          <w:szCs w:val="28"/>
        </w:rPr>
        <w:t>Луцького району Волинської області</w:t>
      </w:r>
      <w:r>
        <w:rPr>
          <w:color w:val="000000"/>
          <w:w w:val="100"/>
          <w:sz w:val="28"/>
          <w:szCs w:val="28"/>
        </w:rPr>
        <w:t xml:space="preserve">, </w:t>
      </w:r>
      <w:r>
        <w:rPr>
          <w:color w:val="000000"/>
          <w:w w:val="100"/>
          <w:sz w:val="28"/>
          <w:szCs w:val="28"/>
        </w:rPr>
        <w:t xml:space="preserve">державний акт на право власності на земельну ділянку серія ЯГ № 060029, </w:t>
      </w:r>
      <w:r>
        <w:rPr>
          <w:rFonts w:eastAsia="Times New Roman" w:cs="Times New Roman"/>
          <w:color w:val="000000"/>
          <w:w w:val="100"/>
          <w:sz w:val="28"/>
          <w:szCs w:val="28"/>
          <w:lang w:bidi="ar-SA"/>
        </w:rPr>
        <w:t xml:space="preserve">витяг з Державного реєстру речових прав на нерухоме майно про реєстрацію права власності від 08.05.2025 </w:t>
      </w:r>
      <w:r>
        <w:rPr>
          <w:rFonts w:eastAsia="Times New Roman" w:cs="Times New Roman"/>
          <w:color w:val="000000"/>
          <w:w w:val="100"/>
          <w:sz w:val="28"/>
          <w:szCs w:val="28"/>
          <w:shd w:fill="auto" w:val="clear"/>
          <w:lang w:bidi="ar-SA"/>
        </w:rPr>
        <w:t xml:space="preserve">(державна реєстрація права власності від 06.05.2025, номер </w:t>
      </w:r>
      <w:r>
        <w:rPr>
          <w:rFonts w:eastAsia="Times New Roman" w:cs="Times New Roman"/>
          <w:color w:val="000000"/>
          <w:w w:val="100"/>
          <w:kern w:val="0"/>
          <w:sz w:val="28"/>
          <w:szCs w:val="28"/>
          <w:shd w:fill="auto" w:val="clear"/>
          <w:lang w:val="uk-UA" w:eastAsia="zh-CN" w:bidi="ar-SA"/>
        </w:rPr>
        <w:t>запису про право власності</w:t>
      </w:r>
      <w:r>
        <w:rPr>
          <w:rFonts w:eastAsia="Times New Roman" w:cs="Times New Roman"/>
          <w:color w:val="000000"/>
          <w:w w:val="100"/>
          <w:sz w:val="28"/>
          <w:szCs w:val="28"/>
          <w:shd w:fill="auto" w:val="clear"/>
          <w:lang w:bidi="ar-SA"/>
        </w:rPr>
        <w:t xml:space="preserve">: 59788355), </w:t>
      </w:r>
      <w:r>
        <w:rPr>
          <w:color w:val="000000"/>
          <w:w w:val="100"/>
          <w:sz w:val="28"/>
          <w:szCs w:val="28"/>
        </w:rPr>
        <w:t xml:space="preserve">витяг з Державного земельного кадастру про земельну ділянку від </w:t>
      </w:r>
      <w:r>
        <w:rPr>
          <w:rFonts w:eastAsia="Times New Roman" w:cs="Times New Roman"/>
          <w:color w:val="000000"/>
          <w:w w:val="100"/>
          <w:kern w:val="0"/>
          <w:sz w:val="28"/>
          <w:szCs w:val="28"/>
          <w:lang w:val="uk-UA" w:eastAsia="zh-CN" w:bidi="ar-SA"/>
        </w:rPr>
        <w:t xml:space="preserve">25.06.2025           </w:t>
      </w:r>
      <w:r>
        <w:rPr>
          <w:color w:val="000000"/>
          <w:w w:val="100"/>
          <w:sz w:val="28"/>
          <w:szCs w:val="28"/>
        </w:rPr>
        <w:t>№ НВ-000128548</w:t>
      </w:r>
      <w:r>
        <w:rPr>
          <w:rFonts w:eastAsia="Times New Roman" w:cs="Times New Roman"/>
          <w:color w:val="000000"/>
          <w:w w:val="100"/>
          <w:kern w:val="0"/>
          <w:sz w:val="28"/>
          <w:szCs w:val="28"/>
          <w:lang w:val="uk-UA" w:eastAsia="zh-CN" w:bidi="ar-SA"/>
        </w:rPr>
        <w:t>2</w:t>
      </w:r>
      <w:r>
        <w:rPr>
          <w:color w:val="000000"/>
          <w:w w:val="100"/>
          <w:sz w:val="28"/>
          <w:szCs w:val="28"/>
        </w:rPr>
        <w:t>025,</w:t>
      </w:r>
      <w:r>
        <w:rPr>
          <w:rFonts w:eastAsia="Times New Roman" w:cs="Times New Roman"/>
          <w:color w:val="000000"/>
          <w:spacing w:val="-6"/>
          <w:w w:val="100"/>
          <w:kern w:val="0"/>
          <w:sz w:val="28"/>
          <w:szCs w:val="28"/>
          <w:lang w:val="uk-UA" w:eastAsia="zh-CN" w:bidi="ar-SA"/>
        </w:rPr>
        <w:t xml:space="preserve"> враховуючи Г</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 xml:space="preserve">енеральний план с. Небіжка Луцького району Волинської області, </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затверджений рішенням Озерцівської сільської ради від 22.09.2017 № 16-3/2017 «Про затвердження містобудівної документації “Генеральний план села Небіжка”»</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 xml:space="preserve"> </w:t>
      </w:r>
      <w:r>
        <w:rPr>
          <w:color w:val="000000"/>
          <w:spacing w:val="-2"/>
          <w:w w:val="100"/>
          <w:sz w:val="28"/>
          <w:szCs w:val="28"/>
        </w:rPr>
        <w:t xml:space="preserve">витяг 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w w:val="100"/>
          <w:kern w:val="0"/>
          <w:sz w:val="28"/>
          <w:szCs w:val="28"/>
          <w:lang w:val="uk-UA" w:eastAsia="zh-CN" w:bidi="ar-SA"/>
        </w:rPr>
        <w:t>17.06</w:t>
      </w:r>
      <w:r>
        <w:rPr>
          <w:color w:val="000000"/>
          <w:spacing w:val="-2"/>
          <w:w w:val="100"/>
          <w:sz w:val="28"/>
          <w:szCs w:val="28"/>
        </w:rPr>
        <w:t>.2025 № </w:t>
      </w:r>
      <w:r>
        <w:rPr>
          <w:rFonts w:eastAsia="Times New Roman" w:cs="Times New Roman"/>
          <w:color w:val="000000"/>
          <w:spacing w:val="-2"/>
          <w:w w:val="100"/>
          <w:kern w:val="0"/>
          <w:sz w:val="28"/>
          <w:szCs w:val="28"/>
          <w:lang w:val="uk-UA" w:eastAsia="zh-CN" w:bidi="ar-SA"/>
        </w:rPr>
        <w:t>1273-П</w:t>
      </w:r>
      <w:r>
        <w:rPr>
          <w:color w:val="000000"/>
          <w:spacing w:val="-2"/>
          <w:w w:val="100"/>
          <w:sz w:val="28"/>
          <w:szCs w:val="28"/>
        </w:rPr>
        <w:t>/2025</w:t>
      </w:r>
      <w:r>
        <w:rPr>
          <w:color w:val="000000"/>
          <w:w w:val="100"/>
          <w:sz w:val="28"/>
          <w:szCs w:val="28"/>
        </w:rPr>
        <w:t>,</w:t>
      </w:r>
      <w:r>
        <w:rPr>
          <w:color w:val="FF0000"/>
          <w:w w:val="100"/>
          <w:sz w:val="28"/>
          <w:szCs w:val="28"/>
        </w:rPr>
        <w:t xml:space="preserve"> </w:t>
      </w:r>
      <w:r>
        <w:rPr>
          <w:color w:val="000000"/>
          <w:w w:val="100"/>
          <w:sz w:val="28"/>
          <w:szCs w:val="28"/>
        </w:rPr>
        <w:t xml:space="preserve">керуючись статтями 12, 20, 21, 91, 125, 126, 186, </w:t>
      </w:r>
      <w:r>
        <w:rPr>
          <w:color w:val="000000"/>
          <w:spacing w:val="-4"/>
          <w:w w:val="100"/>
          <w:sz w:val="28"/>
          <w:szCs w:val="28"/>
        </w:rPr>
        <w:t>пункт</w:t>
      </w:r>
      <w:r>
        <w:rPr>
          <w:spacing w:val="-4"/>
          <w:w w:val="100"/>
          <w:sz w:val="28"/>
          <w:szCs w:val="28"/>
        </w:rPr>
        <w:t>ом</w:t>
      </w:r>
      <w:r>
        <w:rPr>
          <w:color w:val="000000"/>
          <w:spacing w:val="-4"/>
          <w:w w:val="100"/>
          <w:sz w:val="28"/>
          <w:szCs w:val="28"/>
        </w:rPr>
        <w:t xml:space="preserve"> 2</w:t>
      </w:r>
      <w:r>
        <w:rPr>
          <w:spacing w:val="-4"/>
          <w:w w:val="100"/>
          <w:sz w:val="28"/>
          <w:szCs w:val="28"/>
        </w:rPr>
        <w:t>3</w:t>
      </w:r>
      <w:r>
        <w:rPr>
          <w:color w:val="000000"/>
          <w:spacing w:val="-4"/>
          <w:w w:val="100"/>
          <w:sz w:val="28"/>
          <w:szCs w:val="28"/>
        </w:rPr>
        <w:t xml:space="preserve"> розділу </w:t>
      </w:r>
      <w:r>
        <w:rPr>
          <w:spacing w:val="-4"/>
          <w:w w:val="100"/>
          <w:sz w:val="28"/>
          <w:szCs w:val="28"/>
        </w:rPr>
        <w:t>Х</w:t>
      </w:r>
      <w:r>
        <w:rPr>
          <w:color w:val="000000"/>
          <w:spacing w:val="-4"/>
          <w:w w:val="100"/>
          <w:sz w:val="28"/>
          <w:szCs w:val="28"/>
        </w:rPr>
        <w:t xml:space="preserve"> «Перехідн</w:t>
      </w:r>
      <w:r>
        <w:rPr>
          <w:spacing w:val="-4"/>
          <w:w w:val="100"/>
          <w:sz w:val="28"/>
          <w:szCs w:val="28"/>
        </w:rPr>
        <w:t>і</w:t>
      </w:r>
      <w:r>
        <w:rPr>
          <w:color w:val="000000"/>
          <w:spacing w:val="-4"/>
          <w:w w:val="100"/>
          <w:sz w:val="28"/>
          <w:szCs w:val="28"/>
        </w:rPr>
        <w:t xml:space="preserve"> положен</w:t>
      </w:r>
      <w:r>
        <w:rPr>
          <w:spacing w:val="-4"/>
          <w:w w:val="100"/>
          <w:sz w:val="28"/>
          <w:szCs w:val="28"/>
        </w:rPr>
        <w:t>ня</w:t>
      </w:r>
      <w:r>
        <w:rPr>
          <w:color w:val="000000"/>
          <w:spacing w:val="-4"/>
          <w:w w:val="100"/>
          <w:sz w:val="28"/>
          <w:szCs w:val="28"/>
        </w:rPr>
        <w:t>» Земельного кодексу України</w:t>
      </w:r>
      <w:r>
        <w:rPr>
          <w:color w:val="000000"/>
          <w:w w:val="100"/>
          <w:sz w:val="28"/>
          <w:szCs w:val="28"/>
        </w:rPr>
        <w:t>, статтею 50 Закону України «Про землеустрій», статтями 24, 25 Закон</w:t>
      </w:r>
      <w:r>
        <w:rPr>
          <w:w w:val="100"/>
          <w:sz w:val="28"/>
          <w:szCs w:val="28"/>
        </w:rPr>
        <w:t>у</w:t>
      </w:r>
      <w:r>
        <w:rPr>
          <w:color w:val="000000"/>
          <w:w w:val="100"/>
          <w:sz w:val="28"/>
          <w:szCs w:val="28"/>
        </w:rPr>
        <w:t xml:space="preserve"> України «Про </w:t>
      </w:r>
      <w:r>
        <w:rPr>
          <w:w w:val="100"/>
          <w:sz w:val="28"/>
          <w:szCs w:val="28"/>
        </w:rPr>
        <w:t>регулювання містобудівної діяльності</w:t>
      </w:r>
      <w:r>
        <w:rPr>
          <w:color w:val="000000"/>
          <w:w w:val="1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w w:val="100"/>
          <w:sz w:val="28"/>
          <w:szCs w:val="28"/>
        </w:rPr>
        <w:t>п</w:t>
      </w:r>
      <w:r>
        <w:rPr>
          <w:color w:val="000000"/>
          <w:w w:val="100"/>
          <w:sz w:val="28"/>
          <w:szCs w:val="28"/>
          <w:lang w:eastAsia="uk-UA"/>
        </w:rPr>
        <w:t>остановою Верховної Ради України від 17.07.2020 № 807-ІХ «Про утворення та ліквідацію районів»,</w:t>
      </w:r>
      <w:r>
        <w:rPr>
          <w:color w:val="000000"/>
          <w:w w:val="1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w:t>
      </w:r>
      <w:r>
        <w:rPr>
          <w:bCs/>
          <w:color w:val="000000"/>
          <w:spacing w:val="-4"/>
          <w:w w:val="100"/>
          <w:kern w:val="2"/>
          <w:sz w:val="28"/>
          <w:szCs w:val="28"/>
          <w:highlight w:val="white"/>
          <w:shd w:fill="FFFFFF" w:val="clear"/>
          <w:lang w:eastAsia="uk-UA"/>
        </w:rPr>
        <w:t>, рішенням Луцької міської ради від 17.12.2020 № 1/20 «Про реорганізацію сільських рад шляхом приєднання до Луцької міської ради»</w:t>
      </w:r>
      <w:r>
        <w:rPr>
          <w:color w:val="000000"/>
          <w:w w:val="100"/>
          <w:sz w:val="28"/>
          <w:szCs w:val="28"/>
        </w:rPr>
        <w:t xml:space="preserve"> та статтями 26, 59, пунктом 6</w:t>
      </w:r>
      <w:r>
        <w:rPr>
          <w:color w:val="000000"/>
          <w:w w:val="100"/>
          <w:sz w:val="28"/>
          <w:szCs w:val="28"/>
          <w:vertAlign w:val="superscript"/>
        </w:rPr>
        <w:t>-1</w:t>
      </w:r>
      <w:r>
        <w:rPr>
          <w:color w:val="000000"/>
          <w:w w:val="100"/>
          <w:sz w:val="28"/>
          <w:szCs w:val="28"/>
        </w:rPr>
        <w:t xml:space="preserve"> розділу </w:t>
      </w:r>
      <w:r>
        <w:rPr>
          <w:w w:val="100"/>
          <w:sz w:val="28"/>
          <w:szCs w:val="28"/>
          <w:lang w:val="en-US"/>
        </w:rPr>
        <w:t>V</w:t>
      </w:r>
      <w:r>
        <w:rPr>
          <w:color w:val="000000"/>
          <w:w w:val="1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w w:val="100"/>
          <w:sz w:val="12"/>
          <w:szCs w:val="12"/>
        </w:rPr>
      </w:pPr>
      <w:r>
        <w:rPr>
          <w:w w:val="100"/>
          <w:sz w:val="12"/>
          <w:szCs w:val="12"/>
        </w:rPr>
      </w:r>
    </w:p>
    <w:p>
      <w:pPr>
        <w:pStyle w:val="Normal"/>
        <w:ind w:right="43" w:hanging="0"/>
        <w:jc w:val="both"/>
        <w:rPr>
          <w:w w:val="100"/>
        </w:rPr>
      </w:pPr>
      <w:r>
        <w:rPr>
          <w:w w:val="100"/>
          <w:sz w:val="28"/>
          <w:szCs w:val="28"/>
        </w:rPr>
        <w:t>ВИРІШИЛА:</w:t>
      </w:r>
    </w:p>
    <w:p>
      <w:pPr>
        <w:pStyle w:val="Normal"/>
        <w:ind w:right="43" w:hanging="0"/>
        <w:jc w:val="center"/>
        <w:rPr>
          <w:w w:val="100"/>
          <w:sz w:val="8"/>
          <w:szCs w:val="8"/>
        </w:rPr>
      </w:pPr>
      <w:r>
        <w:rPr>
          <w:w w:val="100"/>
          <w:sz w:val="8"/>
          <w:szCs w:val="8"/>
        </w:rPr>
      </w:r>
    </w:p>
    <w:p>
      <w:pPr>
        <w:pStyle w:val="Normal"/>
        <w:ind w:right="57" w:firstLine="567"/>
        <w:jc w:val="both"/>
        <w:rPr>
          <w:w w:val="100"/>
        </w:rPr>
      </w:pPr>
      <w:r>
        <w:rPr>
          <w:w w:val="100"/>
          <w:sz w:val="28"/>
          <w:szCs w:val="28"/>
        </w:rPr>
        <w:t xml:space="preserve">1. Затвердити </w:t>
      </w:r>
      <w:r>
        <w:rPr>
          <w:color w:val="000000"/>
          <w:w w:val="100"/>
          <w:sz w:val="28"/>
          <w:szCs w:val="28"/>
        </w:rPr>
        <w:t xml:space="preserve">громадянці </w:t>
      </w:r>
      <w:r>
        <w:rPr>
          <w:rFonts w:eastAsia="Times New Roman" w:cs="Times New Roman"/>
          <w:color w:val="auto"/>
          <w:w w:val="100"/>
          <w:kern w:val="0"/>
          <w:sz w:val="28"/>
          <w:szCs w:val="28"/>
          <w:lang w:val="uk-UA" w:eastAsia="zh-CN" w:bidi="ar-SA"/>
        </w:rPr>
        <w:t>Ткачук Валентині Михайлівні</w:t>
      </w:r>
      <w:r>
        <w:rPr>
          <w:w w:val="100"/>
          <w:sz w:val="28"/>
          <w:szCs w:val="28"/>
        </w:rPr>
        <w:t xml:space="preserve"> проєкт землеустрою щодо відведення земельної ділянки та зміни її цільового призначення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Небіжка</w:t>
      </w:r>
      <w:r>
        <w:rPr>
          <w:spacing w:val="-2"/>
          <w:w w:val="100"/>
          <w:sz w:val="28"/>
          <w:szCs w:val="28"/>
        </w:rPr>
        <w:t xml:space="preserve"> Луцького району Волинської області</w:t>
      </w:r>
      <w:r>
        <w:rPr>
          <w:w w:val="100"/>
          <w:sz w:val="28"/>
          <w:szCs w:val="28"/>
        </w:rPr>
        <w:t xml:space="preserve"> площею 1,1191</w:t>
      </w:r>
      <w:r>
        <w:rPr>
          <w:bCs/>
          <w:spacing w:val="-2"/>
          <w:w w:val="100"/>
          <w:sz w:val="28"/>
          <w:szCs w:val="28"/>
        </w:rPr>
        <w:t> </w:t>
      </w:r>
      <w:r>
        <w:rPr>
          <w:bCs/>
          <w:color w:val="000000"/>
          <w:spacing w:val="-2"/>
          <w:w w:val="100"/>
          <w:sz w:val="28"/>
          <w:szCs w:val="28"/>
        </w:rPr>
        <w:t>га</w:t>
      </w:r>
      <w:r>
        <w:rPr>
          <w:w w:val="100"/>
          <w:sz w:val="28"/>
          <w:szCs w:val="28"/>
        </w:rPr>
        <w:t xml:space="preserve">, з кадастровим номером </w:t>
      </w:r>
      <w:r>
        <w:rPr>
          <w:spacing w:val="-2"/>
          <w:w w:val="100"/>
          <w:sz w:val="28"/>
          <w:szCs w:val="28"/>
        </w:rPr>
        <w:t>072188</w:t>
      </w:r>
      <w:r>
        <w:rPr>
          <w:rFonts w:eastAsia="Times New Roman" w:cs="Times New Roman"/>
          <w:color w:val="auto"/>
          <w:spacing w:val="-2"/>
          <w:w w:val="100"/>
          <w:kern w:val="0"/>
          <w:sz w:val="28"/>
          <w:szCs w:val="28"/>
          <w:lang w:val="uk-UA" w:eastAsia="zh-CN" w:bidi="ar-SA"/>
        </w:rPr>
        <w:t>5000</w:t>
      </w:r>
      <w:r>
        <w:rPr>
          <w:spacing w:val="-2"/>
          <w:w w:val="100"/>
          <w:sz w:val="28"/>
          <w:szCs w:val="28"/>
        </w:rPr>
        <w:t>:05:001:0</w:t>
      </w:r>
      <w:r>
        <w:rPr>
          <w:rFonts w:eastAsia="Times New Roman" w:cs="Times New Roman"/>
          <w:color w:val="auto"/>
          <w:spacing w:val="-2"/>
          <w:w w:val="100"/>
          <w:kern w:val="0"/>
          <w:sz w:val="28"/>
          <w:szCs w:val="28"/>
          <w:lang w:val="uk-UA" w:eastAsia="zh-CN" w:bidi="ar-SA"/>
        </w:rPr>
        <w:t>133</w:t>
      </w:r>
      <w:r>
        <w:rPr>
          <w:w w:val="100"/>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w w:val="100"/>
        </w:rPr>
      </w:pPr>
      <w:r>
        <w:rPr>
          <w:w w:val="100"/>
          <w:sz w:val="28"/>
          <w:szCs w:val="28"/>
        </w:rPr>
        <w:t xml:space="preserve">2.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auto"/>
          <w:w w:val="100"/>
          <w:kern w:val="0"/>
          <w:sz w:val="28"/>
          <w:szCs w:val="28"/>
          <w:lang w:val="uk-UA" w:eastAsia="zh-CN" w:bidi="ar-SA"/>
        </w:rPr>
        <w:t>Ткачук Валентині Михайлівні</w:t>
      </w:r>
      <w:r>
        <w:rPr>
          <w:color w:val="000000"/>
          <w:w w:val="100"/>
          <w:sz w:val="28"/>
          <w:szCs w:val="28"/>
        </w:rPr>
        <w:t xml:space="preserve"> </w:t>
      </w:r>
      <w:r>
        <w:rPr>
          <w:w w:val="100"/>
          <w:sz w:val="28"/>
          <w:szCs w:val="28"/>
        </w:rPr>
        <w:t>цільове призначення земельної ділянки</w:t>
      </w:r>
      <w:r>
        <w:rPr>
          <w:spacing w:val="-2"/>
          <w:w w:val="100"/>
          <w:sz w:val="28"/>
          <w:szCs w:val="28"/>
        </w:rPr>
        <w:t xml:space="preserve">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xml:space="preserve">  </w:t>
      </w:r>
      <w:r>
        <w:rPr>
          <w:rFonts w:eastAsia="Times New Roman" w:cs="Times New Roman"/>
          <w:bCs/>
          <w:color w:val="auto"/>
          <w:spacing w:val="-2"/>
          <w:w w:val="100"/>
          <w:kern w:val="0"/>
          <w:sz w:val="28"/>
          <w:szCs w:val="28"/>
          <w:lang w:val="uk-UA" w:eastAsia="zh-CN" w:bidi="ar-SA"/>
        </w:rPr>
        <w:t xml:space="preserve">Небіжка </w:t>
      </w:r>
      <w:r>
        <w:rPr>
          <w:spacing w:val="-2"/>
          <w:w w:val="100"/>
          <w:sz w:val="28"/>
          <w:szCs w:val="28"/>
        </w:rPr>
        <w:t>Луцького району Волинської області площею 1,1191</w:t>
      </w:r>
      <w:r>
        <w:rPr>
          <w:bCs/>
          <w:spacing w:val="-2"/>
          <w:w w:val="100"/>
          <w:sz w:val="28"/>
          <w:szCs w:val="28"/>
        </w:rPr>
        <w:t> </w:t>
      </w:r>
      <w:r>
        <w:rPr>
          <w:bCs/>
          <w:color w:val="000000"/>
          <w:spacing w:val="-2"/>
          <w:w w:val="100"/>
          <w:sz w:val="28"/>
          <w:szCs w:val="28"/>
        </w:rPr>
        <w:t>га</w:t>
      </w:r>
      <w:r>
        <w:rPr>
          <w:spacing w:val="-2"/>
          <w:w w:val="100"/>
          <w:sz w:val="28"/>
          <w:szCs w:val="28"/>
        </w:rPr>
        <w:t>, з кадастровим номером 072188</w:t>
      </w:r>
      <w:r>
        <w:rPr>
          <w:rFonts w:eastAsia="Times New Roman" w:cs="Times New Roman"/>
          <w:color w:val="auto"/>
          <w:spacing w:val="-2"/>
          <w:w w:val="100"/>
          <w:kern w:val="0"/>
          <w:sz w:val="28"/>
          <w:szCs w:val="28"/>
          <w:lang w:val="uk-UA" w:eastAsia="zh-CN" w:bidi="ar-SA"/>
        </w:rPr>
        <w:t>5000</w:t>
      </w:r>
      <w:r>
        <w:rPr>
          <w:spacing w:val="-2"/>
          <w:w w:val="100"/>
          <w:sz w:val="28"/>
          <w:szCs w:val="28"/>
        </w:rPr>
        <w:t>:05:001:0</w:t>
      </w:r>
      <w:r>
        <w:rPr>
          <w:rFonts w:eastAsia="Times New Roman" w:cs="Times New Roman"/>
          <w:color w:val="auto"/>
          <w:spacing w:val="-2"/>
          <w:w w:val="100"/>
          <w:kern w:val="0"/>
          <w:sz w:val="28"/>
          <w:szCs w:val="28"/>
          <w:lang w:val="uk-UA" w:eastAsia="zh-CN" w:bidi="ar-SA"/>
        </w:rPr>
        <w:t>133 з</w:t>
      </w:r>
      <w:r>
        <w:rPr>
          <w:spacing w:val="-2"/>
          <w:w w:val="100"/>
          <w:sz w:val="28"/>
          <w:szCs w:val="28"/>
        </w:rPr>
        <w:t xml:space="preserve"> </w:t>
      </w:r>
      <w:r>
        <w:rPr>
          <w:w w:val="100"/>
          <w:sz w:val="28"/>
          <w:szCs w:val="28"/>
        </w:rPr>
        <w:t xml:space="preserve">«для ведення особистого селянського господарства (01.03)» на «для будівництва і </w:t>
      </w:r>
      <w:r>
        <w:rPr>
          <w:w w:val="100"/>
          <w:sz w:val="28"/>
          <w:szCs w:val="28"/>
          <w:lang w:val="ru-RU"/>
        </w:rPr>
        <w:t>обслуговування</w:t>
      </w:r>
      <w:r>
        <w:rPr>
          <w:w w:val="100"/>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w w:val="100"/>
        </w:rPr>
      </w:pPr>
      <w:r>
        <w:rPr>
          <w:w w:val="100"/>
          <w:sz w:val="28"/>
          <w:szCs w:val="28"/>
        </w:rPr>
        <w:t xml:space="preserve">3.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auto"/>
          <w:w w:val="100"/>
          <w:kern w:val="0"/>
          <w:sz w:val="28"/>
          <w:szCs w:val="28"/>
          <w:lang w:val="uk-UA" w:eastAsia="zh-CN" w:bidi="ar-SA"/>
        </w:rPr>
        <w:t>Ткачук Валентині Михайлівні</w:t>
      </w:r>
      <w:r>
        <w:rPr>
          <w:color w:val="000000"/>
          <w:spacing w:val="-6"/>
          <w:w w:val="100"/>
          <w:sz w:val="28"/>
          <w:szCs w:val="28"/>
        </w:rPr>
        <w:t xml:space="preserve"> категорію земель                земельної ділянки </w:t>
      </w:r>
      <w:r>
        <w:rPr>
          <w:bCs/>
          <w:color w:val="000000"/>
          <w:spacing w:val="-2"/>
          <w:w w:val="100"/>
          <w:sz w:val="28"/>
          <w:szCs w:val="28"/>
        </w:rPr>
        <w:t xml:space="preserve">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Небіжка</w:t>
      </w:r>
      <w:r>
        <w:rPr>
          <w:bCs/>
          <w:color w:val="000000"/>
          <w:spacing w:val="-2"/>
          <w:w w:val="100"/>
          <w:sz w:val="28"/>
          <w:szCs w:val="28"/>
        </w:rPr>
        <w:t xml:space="preserve"> Луцького району Волинської області                  площею 1,1191</w:t>
      </w:r>
      <w:r>
        <w:rPr>
          <w:rFonts w:eastAsia="Times New Roman" w:cs="Times New Roman"/>
          <w:bCs/>
          <w:color w:val="000000"/>
          <w:spacing w:val="-2"/>
          <w:w w:val="100"/>
          <w:sz w:val="28"/>
          <w:szCs w:val="28"/>
          <w:lang w:bidi="ar-SA"/>
        </w:rPr>
        <w:t xml:space="preserve"> </w:t>
      </w:r>
      <w:r>
        <w:rPr>
          <w:bCs/>
          <w:color w:val="000000"/>
          <w:spacing w:val="-2"/>
          <w:w w:val="100"/>
          <w:sz w:val="28"/>
          <w:szCs w:val="28"/>
        </w:rPr>
        <w:t xml:space="preserve">га, з кадастровим номером </w:t>
      </w:r>
      <w:r>
        <w:rPr>
          <w:rFonts w:eastAsia="Times New Roman" w:cs="Times New Roman"/>
          <w:bCs/>
          <w:color w:val="auto"/>
          <w:spacing w:val="-2"/>
          <w:w w:val="100"/>
          <w:kern w:val="0"/>
          <w:sz w:val="28"/>
          <w:szCs w:val="28"/>
          <w:lang w:val="uk-UA" w:eastAsia="zh-CN" w:bidi="ar-SA"/>
        </w:rPr>
        <w:t>0721885000:05:001:0133</w:t>
      </w:r>
      <w:r>
        <w:rPr>
          <w:bCs/>
          <w:spacing w:val="-2"/>
          <w:w w:val="100"/>
          <w:sz w:val="28"/>
          <w:szCs w:val="28"/>
        </w:rPr>
        <w:t> з  </w:t>
      </w:r>
      <w:r>
        <w:rPr>
          <w:color w:val="000000"/>
          <w:spacing w:val="-6"/>
          <w:w w:val="100"/>
          <w:sz w:val="28"/>
          <w:szCs w:val="28"/>
        </w:rPr>
        <w:t>«землі сільськогосподарського призначення» на «землі житлової та громадської забудови».</w:t>
      </w:r>
    </w:p>
    <w:p>
      <w:pPr>
        <w:pStyle w:val="Normal"/>
        <w:ind w:right="57" w:firstLine="567"/>
        <w:jc w:val="both"/>
        <w:rPr>
          <w:w w:val="100"/>
        </w:rPr>
      </w:pPr>
      <w:r>
        <w:rPr>
          <w:w w:val="100"/>
          <w:sz w:val="28"/>
          <w:szCs w:val="28"/>
        </w:rPr>
        <w:t xml:space="preserve">4. Зобов’язати </w:t>
      </w:r>
      <w:r>
        <w:rPr>
          <w:color w:val="000000"/>
          <w:w w:val="100"/>
          <w:sz w:val="28"/>
          <w:szCs w:val="28"/>
        </w:rPr>
        <w:t>громадян</w:t>
      </w:r>
      <w:r>
        <w:rPr>
          <w:rFonts w:eastAsia="Times New Roman" w:cs="Times New Roman"/>
          <w:color w:val="000000"/>
          <w:w w:val="100"/>
          <w:kern w:val="0"/>
          <w:sz w:val="28"/>
          <w:szCs w:val="28"/>
          <w:lang w:val="uk-UA" w:eastAsia="zh-CN" w:bidi="ar-SA"/>
        </w:rPr>
        <w:t>ку</w:t>
      </w:r>
      <w:r>
        <w:rPr>
          <w:color w:val="000000"/>
          <w:w w:val="100"/>
          <w:sz w:val="28"/>
          <w:szCs w:val="28"/>
        </w:rPr>
        <w:t xml:space="preserve"> </w:t>
      </w:r>
      <w:r>
        <w:rPr>
          <w:rFonts w:eastAsia="Times New Roman" w:cs="Times New Roman"/>
          <w:color w:val="auto"/>
          <w:w w:val="100"/>
          <w:kern w:val="0"/>
          <w:sz w:val="28"/>
          <w:szCs w:val="28"/>
          <w:lang w:val="uk-UA" w:eastAsia="zh-CN" w:bidi="ar-SA"/>
        </w:rPr>
        <w:t>Ткачук Валентину Михайлівну</w:t>
      </w:r>
      <w:r>
        <w:rPr>
          <w:w w:val="100"/>
          <w:sz w:val="28"/>
          <w:szCs w:val="28"/>
        </w:rPr>
        <w:t>:</w:t>
      </w:r>
    </w:p>
    <w:p>
      <w:pPr>
        <w:pStyle w:val="Normal"/>
        <w:ind w:firstLine="567"/>
        <w:jc w:val="both"/>
        <w:rPr>
          <w:w w:val="100"/>
        </w:rPr>
      </w:pPr>
      <w:r>
        <w:rPr>
          <w:w w:val="100"/>
          <w:sz w:val="28"/>
          <w:szCs w:val="28"/>
        </w:rPr>
        <w:t>4.1. Актуалізувати відомості про земельну ділянку в Державному земельному кадастрі.</w:t>
      </w:r>
    </w:p>
    <w:p>
      <w:pPr>
        <w:pStyle w:val="Normal"/>
        <w:ind w:firstLine="567"/>
        <w:jc w:val="both"/>
        <w:rPr>
          <w:w w:val="100"/>
        </w:rPr>
      </w:pPr>
      <w:r>
        <w:rPr>
          <w:w w:val="100"/>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w w:val="100"/>
          <w:kern w:val="0"/>
          <w:sz w:val="28"/>
          <w:szCs w:val="28"/>
          <w:lang w:val="uk-UA" w:eastAsia="zh-CN" w:bidi="ar-SA"/>
        </w:rPr>
        <w:t>0721885000:05:001:0133</w:t>
      </w:r>
      <w:r>
        <w:rPr>
          <w:w w:val="100"/>
          <w:sz w:val="28"/>
          <w:szCs w:val="28"/>
        </w:rPr>
        <w:t>, у зв’язку з прийняттям цього рішення.</w:t>
      </w:r>
    </w:p>
    <w:p>
      <w:pPr>
        <w:pStyle w:val="Normal"/>
        <w:ind w:firstLine="567"/>
        <w:jc w:val="both"/>
        <w:rPr>
          <w:w w:val="100"/>
        </w:rPr>
      </w:pPr>
      <w:r>
        <w:rPr>
          <w:w w:val="100"/>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w w:val="100"/>
        </w:rPr>
      </w:pPr>
      <w:r>
        <w:rPr>
          <w:w w:val="100"/>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w w:val="100"/>
        </w:rPr>
      </w:pPr>
      <w:r>
        <w:rPr>
          <w:w w:val="100"/>
          <w:sz w:val="28"/>
          <w:szCs w:val="28"/>
        </w:rPr>
        <w:t>5. </w:t>
      </w:r>
      <w:r>
        <w:rPr>
          <w:spacing w:val="-4"/>
          <w:w w:val="100"/>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w w:val="93"/>
          <w:sz w:val="20"/>
          <w:szCs w:val="20"/>
        </w:rPr>
      </w:pPr>
      <w:r>
        <w:rPr>
          <w:w w:val="93"/>
          <w:sz w:val="20"/>
          <w:szCs w:val="20"/>
        </w:rPr>
      </w:r>
    </w:p>
    <w:p>
      <w:pPr>
        <w:pStyle w:val="Normal"/>
        <w:tabs>
          <w:tab w:val="clear" w:pos="709"/>
          <w:tab w:val="left" w:pos="3220" w:leader="none"/>
        </w:tabs>
        <w:jc w:val="both"/>
        <w:rPr>
          <w:w w:val="93"/>
          <w:sz w:val="28"/>
          <w:szCs w:val="28"/>
        </w:rPr>
      </w:pPr>
      <w:r>
        <w:rPr>
          <w:w w:val="100"/>
          <w:sz w:val="28"/>
          <w:szCs w:val="28"/>
        </w:rPr>
        <w:t>Міський голова</w:t>
      </w:r>
      <w:r>
        <w:rPr>
          <w:w w:val="93"/>
          <w:sz w:val="28"/>
          <w:szCs w:val="28"/>
        </w:rPr>
        <w:t xml:space="preserve">                                                                                     </w:t>
      </w:r>
      <w:r>
        <w:rPr>
          <w:w w:val="100"/>
          <w:sz w:val="28"/>
          <w:szCs w:val="28"/>
        </w:rPr>
        <w:t>Ігор ПОЛІЩУК</w:t>
      </w:r>
    </w:p>
    <w:p>
      <w:pPr>
        <w:pStyle w:val="Normal"/>
        <w:widowControl w:val="false"/>
        <w:tabs>
          <w:tab w:val="clear" w:pos="709"/>
          <w:tab w:val="left" w:pos="993" w:leader="none"/>
        </w:tabs>
        <w:jc w:val="both"/>
        <w:rPr>
          <w:sz w:val="20"/>
          <w:szCs w:val="20"/>
        </w:rPr>
      </w:pPr>
      <w:r>
        <w:rPr>
          <w:sz w:val="20"/>
          <w:szCs w:val="20"/>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1565</TotalTime>
  <Application>LibreOffice/7.1.2.2$Windows_X86_64 LibreOffice_project/8a45595d069ef5570103caea1b71cc9d82b2aae4</Application>
  <AppVersion>15.0000</AppVersion>
  <Pages>2</Pages>
  <Words>604</Words>
  <Characters>4188</Characters>
  <CharactersWithSpaces>4996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2025-05-27T16:49:56Z</cp:lastPrinted>
  <dcterms:modified xsi:type="dcterms:W3CDTF">2025-08-07T16:46:46Z</dcterms:modified>
  <cp:revision>355</cp:revision>
  <dc:subject/>
  <dc:title/>
</cp:coreProperties>
</file>

<file path=docProps/custom.xml><?xml version="1.0" encoding="utf-8"?>
<Properties xmlns="http://schemas.openxmlformats.org/officeDocument/2006/custom-properties" xmlns:vt="http://schemas.openxmlformats.org/officeDocument/2006/docPropsVTypes"/>
</file>