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49093568" r:id="rId2"/>
        </w:object>
      </w:r>
    </w:p>
    <w:p>
      <w:pPr>
        <w:pStyle w:val="Normal"/>
        <w:jc w:val="center"/>
        <w:rPr>
          <w:sz w:val="26"/>
          <w:szCs w:val="26"/>
        </w:rPr>
      </w:pPr>
      <w:r>
        <w:rPr>
          <w:sz w:val="26"/>
          <w:szCs w:val="26"/>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color w:val="auto"/>
        </w:rPr>
      </w:pPr>
      <w:r>
        <w:rPr>
          <w:color w:val="auto"/>
          <w:sz w:val="28"/>
          <w:szCs w:val="28"/>
        </w:rPr>
        <w:t xml:space="preserve">Про надання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ину Ярошику В.Т</w:t>
      </w:r>
      <w:r>
        <w:rPr>
          <w:color w:val="auto"/>
          <w:sz w:val="28"/>
          <w:szCs w:val="28"/>
          <w:lang w:val="uk-UA" w:eastAsia="zh-CN" w:bidi="ar-SA"/>
        </w:rPr>
        <w:t xml:space="preserve">. </w:t>
      </w:r>
    </w:p>
    <w:p>
      <w:pPr>
        <w:pStyle w:val="Normal"/>
        <w:rPr>
          <w:color w:val="auto"/>
          <w:sz w:val="28"/>
          <w:szCs w:val="28"/>
        </w:rPr>
      </w:pPr>
      <w:r>
        <w:rPr>
          <w:color w:val="auto"/>
          <w:sz w:val="28"/>
          <w:szCs w:val="28"/>
        </w:rPr>
        <w:t>дозволу  на  розроблення  проєкту  земле-</w:t>
      </w:r>
    </w:p>
    <w:p>
      <w:pPr>
        <w:pStyle w:val="Normal"/>
        <w:rPr>
          <w:color w:val="auto"/>
        </w:rPr>
      </w:pPr>
      <w:r>
        <w:rPr>
          <w:color w:val="auto"/>
          <w:sz w:val="28"/>
          <w:szCs w:val="28"/>
        </w:rPr>
        <w:t>устрою щодо відведення  земельн</w:t>
      </w:r>
      <w:r>
        <w:rPr>
          <w:color w:val="auto"/>
          <w:sz w:val="28"/>
          <w:szCs w:val="28"/>
          <w:lang w:val="uk-UA" w:eastAsia="zh-CN" w:bidi="ar-SA"/>
        </w:rPr>
        <w:t xml:space="preserve">их </w:t>
      </w:r>
      <w:r>
        <w:rPr>
          <w:color w:val="auto"/>
          <w:sz w:val="28"/>
          <w:szCs w:val="28"/>
        </w:rPr>
        <w:t>діля-</w:t>
      </w:r>
    </w:p>
    <w:p>
      <w:pPr>
        <w:pStyle w:val="Normal"/>
        <w:rPr>
          <w:color w:val="auto"/>
        </w:rPr>
      </w:pPr>
      <w:r>
        <w:rPr>
          <w:color w:val="auto"/>
          <w:sz w:val="28"/>
          <w:szCs w:val="28"/>
        </w:rPr>
        <w:t>н</w:t>
      </w:r>
      <w:r>
        <w:rPr>
          <w:color w:val="auto"/>
          <w:sz w:val="28"/>
          <w:szCs w:val="28"/>
          <w:lang w:val="uk-UA" w:eastAsia="zh-CN" w:bidi="ar-SA"/>
        </w:rPr>
        <w:t>ок</w:t>
      </w:r>
      <w:r>
        <w:rPr>
          <w:color w:val="auto"/>
          <w:sz w:val="28"/>
          <w:szCs w:val="28"/>
        </w:rPr>
        <w:t xml:space="preserve"> для  </w:t>
      </w:r>
      <w:r>
        <w:rPr>
          <w:color w:val="auto"/>
          <w:sz w:val="28"/>
          <w:szCs w:val="28"/>
          <w:lang w:val="uk-UA" w:eastAsia="zh-CN" w:bidi="ar-SA"/>
        </w:rPr>
        <w:t xml:space="preserve">будівництва  та  обслуговування </w:t>
      </w:r>
    </w:p>
    <w:p>
      <w:pPr>
        <w:pStyle w:val="Normal"/>
        <w:rPr>
          <w:color w:val="auto"/>
        </w:rPr>
      </w:pPr>
      <w:r>
        <w:rPr>
          <w:color w:val="auto"/>
          <w:sz w:val="28"/>
          <w:szCs w:val="28"/>
          <w:lang w:val="uk-UA" w:eastAsia="zh-CN" w:bidi="ar-SA"/>
        </w:rPr>
        <w:t xml:space="preserve">жилого будинку, господарських будівель </w:t>
      </w:r>
    </w:p>
    <w:p>
      <w:pPr>
        <w:pStyle w:val="Normal"/>
        <w:rPr>
          <w:color w:val="auto"/>
          <w:sz w:val="28"/>
          <w:szCs w:val="28"/>
          <w:lang w:val="uk-UA" w:eastAsia="zh-CN" w:bidi="ar-SA"/>
        </w:rPr>
      </w:pPr>
      <w:r>
        <w:rPr>
          <w:color w:val="auto"/>
          <w:sz w:val="28"/>
          <w:szCs w:val="28"/>
          <w:lang w:val="uk-UA" w:eastAsia="zh-CN" w:bidi="ar-SA"/>
        </w:rPr>
        <w:t xml:space="preserve">і споруд  (02.01)  та  для  обслуговування </w:t>
      </w:r>
    </w:p>
    <w:p>
      <w:pPr>
        <w:pStyle w:val="Normal"/>
        <w:rPr>
          <w:color w:val="auto"/>
        </w:rPr>
      </w:pPr>
      <w:r>
        <w:rPr>
          <w:color w:val="auto"/>
          <w:sz w:val="28"/>
          <w:szCs w:val="28"/>
          <w:lang w:val="uk-UA" w:eastAsia="zh-CN" w:bidi="ar-SA"/>
        </w:rPr>
        <w:t>жилого будинку, господарських будівель</w:t>
      </w:r>
    </w:p>
    <w:p>
      <w:pPr>
        <w:pStyle w:val="Normal"/>
        <w:rPr>
          <w:color w:val="auto"/>
        </w:rPr>
      </w:pPr>
      <w:r>
        <w:rPr>
          <w:color w:val="auto"/>
          <w:sz w:val="28"/>
          <w:szCs w:val="28"/>
          <w:lang w:val="uk-UA" w:eastAsia="zh-CN" w:bidi="ar-SA"/>
        </w:rPr>
        <w:t xml:space="preserve">і споруд (02.01)  </w:t>
      </w:r>
      <w:r>
        <w:rPr>
          <w:color w:val="auto"/>
          <w:sz w:val="28"/>
          <w:szCs w:val="28"/>
        </w:rPr>
        <w:t xml:space="preserve">на </w:t>
      </w:r>
      <w:r>
        <w:rPr>
          <w:rFonts w:eastAsia="Times New Roman" w:cs="Times New Roman"/>
          <w:bCs/>
          <w:color w:val="auto"/>
          <w:spacing w:val="4"/>
          <w:w w:val="98"/>
          <w:kern w:val="0"/>
          <w:sz w:val="28"/>
          <w:szCs w:val="28"/>
          <w:lang w:val="uk-UA" w:eastAsia="zh-CN" w:bidi="ar-SA"/>
        </w:rPr>
        <w:t>вул. Гущанській, 91</w:t>
      </w:r>
      <w:r>
        <w:rPr>
          <w:color w:val="auto"/>
          <w:sz w:val="28"/>
          <w:szCs w:val="28"/>
        </w:rPr>
        <w:t xml:space="preserve"> у</w:t>
      </w:r>
    </w:p>
    <w:p>
      <w:pPr>
        <w:pStyle w:val="Normal"/>
        <w:rPr>
          <w:color w:val="auto"/>
          <w:sz w:val="28"/>
          <w:szCs w:val="28"/>
        </w:rPr>
      </w:pPr>
      <w:r>
        <w:rPr>
          <w:color w:val="auto"/>
          <w:sz w:val="28"/>
          <w:szCs w:val="28"/>
        </w:rPr>
        <w:t>м. Луцьку</w:t>
      </w:r>
    </w:p>
    <w:p>
      <w:pPr>
        <w:pStyle w:val="Normal"/>
        <w:rPr>
          <w:rFonts w:ascii="Times New Roman" w:hAnsi="Times New Roman"/>
          <w:spacing w:val="-6"/>
          <w:sz w:val="28"/>
          <w:szCs w:val="28"/>
        </w:rPr>
      </w:pPr>
      <w:r>
        <w:rPr>
          <w:spacing w:val="-6"/>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Розглянувши </w:t>
      </w:r>
      <w:r>
        <w:rPr>
          <w:rFonts w:eastAsia="Times New Roman" w:cs="Times New Roman"/>
          <w:bCs/>
          <w:color w:val="auto"/>
          <w:kern w:val="0"/>
          <w:sz w:val="28"/>
          <w:szCs w:val="28"/>
          <w:lang w:val="uk-UA" w:eastAsia="zh-CN" w:bidi="ar-SA"/>
        </w:rPr>
        <w:t xml:space="preserve">заяву </w:t>
      </w:r>
      <w:r>
        <w:rPr>
          <w:rFonts w:eastAsia="Times New Roman" w:cs="Times New Roman"/>
          <w:bCs/>
          <w:color w:val="auto"/>
          <w:spacing w:val="4"/>
          <w:kern w:val="0"/>
          <w:sz w:val="28"/>
          <w:szCs w:val="28"/>
          <w:lang w:val="uk-UA" w:eastAsia="zh-CN" w:bidi="ar-SA"/>
        </w:rPr>
        <w:t>громадян</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ина Ярошика Валерія Тихоновича </w:t>
      </w:r>
      <w:r>
        <w:rPr>
          <w:sz w:val="28"/>
          <w:szCs w:val="28"/>
        </w:rPr>
        <w:t>про надання дозволу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в оренду на </w:t>
      </w:r>
      <w:r>
        <w:rPr>
          <w:rFonts w:eastAsia="Times New Roman" w:cs="Times New Roman"/>
          <w:bCs/>
          <w:color w:val="auto"/>
          <w:spacing w:val="4"/>
          <w:w w:val="98"/>
          <w:kern w:val="0"/>
          <w:sz w:val="28"/>
          <w:szCs w:val="28"/>
          <w:lang w:val="uk-UA" w:eastAsia="zh-CN" w:bidi="ar-SA"/>
        </w:rPr>
        <w:t>вул. Гущанській, 91</w:t>
      </w:r>
      <w:r>
        <w:rPr>
          <w:w w:val="98"/>
          <w:sz w:val="28"/>
          <w:szCs w:val="28"/>
        </w:rPr>
        <w:t xml:space="preserve"> у м. Луцьку</w:t>
      </w:r>
      <w:r>
        <w:rPr>
          <w:sz w:val="28"/>
          <w:szCs w:val="28"/>
        </w:rPr>
        <w:t xml:space="preserve"> </w:t>
      </w:r>
      <w:r>
        <w:rPr>
          <w:rFonts w:eastAsia="Times New Roman" w:cs="Times New Roman"/>
          <w:b w:val="false"/>
          <w:bCs w:val="false"/>
          <w:i w:val="false"/>
          <w:iCs w:val="false"/>
          <w:color w:val="00000A"/>
          <w:spacing w:val="-4"/>
          <w:kern w:val="0"/>
          <w:sz w:val="28"/>
          <w:szCs w:val="28"/>
          <w:highlight w:val="whit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та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rPr>
        <w:t>, схем</w:t>
      </w:r>
      <w:r>
        <w:rPr>
          <w:rFonts w:eastAsia="Times New Roman" w:cs="Times New Roman"/>
          <w:bCs/>
          <w:color w:val="auto"/>
          <w:kern w:val="0"/>
          <w:sz w:val="28"/>
          <w:szCs w:val="28"/>
          <w:lang w:val="uk-UA" w:eastAsia="zh-CN" w:bidi="ar-SA"/>
        </w:rPr>
        <w:t>у</w:t>
      </w:r>
      <w:r>
        <w:rPr>
          <w:sz w:val="28"/>
          <w:szCs w:val="28"/>
        </w:rPr>
        <w:t xml:space="preserve"> генплан</w:t>
      </w:r>
      <w:r>
        <w:rPr>
          <w:rFonts w:eastAsia="Times New Roman" w:cs="Times New Roman"/>
          <w:bCs/>
          <w:color w:val="auto"/>
          <w:kern w:val="0"/>
          <w:sz w:val="28"/>
          <w:szCs w:val="28"/>
          <w:lang w:val="uk-UA" w:eastAsia="zh-CN" w:bidi="ar-SA"/>
        </w:rPr>
        <w:t>у</w:t>
      </w:r>
      <w:r>
        <w:rPr>
          <w:sz w:val="28"/>
          <w:szCs w:val="28"/>
        </w:rPr>
        <w:t xml:space="preserve">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з</w:t>
      </w:r>
      <w:r>
        <w:rPr>
          <w:rFonts w:eastAsia="Times New Roman" w:cs="Times New Roman"/>
          <w:b/>
          <w:bCs/>
          <w:i w:val="false"/>
          <w:iCs w:val="false"/>
          <w:color w:val="C9211E"/>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прикладеними інформаціями департаменту містобудування, земельних ресурсів та реклами Луцької міської ради про наявні в межах об’єктів землеустрою обмеження у використанні земель</w:t>
      </w:r>
      <w:r>
        <w:rPr>
          <w:sz w:val="28"/>
          <w:szCs w:val="28"/>
        </w:rPr>
        <w:t>,</w:t>
      </w:r>
      <w:r>
        <w:rPr>
          <w:spacing w:val="-2"/>
          <w:sz w:val="28"/>
          <w:szCs w:val="28"/>
        </w:rPr>
        <w:t xml:space="preserve">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громадянина Ярошика Валерія Тихоновича</w:t>
      </w:r>
      <w:r>
        <w:rPr>
          <w:rFonts w:eastAsia="Times New Roman" w:cs="Times New Roman"/>
          <w:bCs/>
          <w:color w:val="000000"/>
          <w:spacing w:val="-4"/>
          <w:sz w:val="28"/>
          <w:szCs w:val="28"/>
          <w:lang w:val="uk-UA" w:eastAsia="ar-SA" w:bidi="ar-SA"/>
        </w:rPr>
        <w:t xml:space="preserve"> на об’єкти нерухомого майна </w:t>
      </w:r>
      <w:r>
        <w:rPr>
          <w:rFonts w:eastAsia="Times New Roman" w:cs="Times New Roman"/>
          <w:bCs/>
          <w:color w:val="00000A"/>
          <w:spacing w:val="-4"/>
          <w:kern w:val="0"/>
          <w:sz w:val="28"/>
          <w:szCs w:val="28"/>
          <w:lang w:val="uk-UA" w:eastAsia="zh-CN" w:bidi="ar-SA"/>
        </w:rPr>
        <w:t xml:space="preserve">на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00000A"/>
          <w:spacing w:val="4"/>
          <w:kern w:val="0"/>
          <w:sz w:val="28"/>
          <w:szCs w:val="28"/>
          <w:lang w:val="uk-UA" w:eastAsia="zh-CN" w:bidi="ar-SA"/>
        </w:rPr>
        <w:t xml:space="preserve"> у м.</w:t>
      </w:r>
      <w:r>
        <w:rPr>
          <w:rFonts w:eastAsia="Times New Roman" w:cs="Times New Roman"/>
          <w:bCs/>
          <w:color w:val="000000"/>
          <w:spacing w:val="4"/>
          <w:sz w:val="28"/>
          <w:szCs w:val="28"/>
          <w:lang w:val="uk-UA" w:eastAsia="zh-CN" w:bidi="ar-SA"/>
        </w:rPr>
        <w:t> Лу</w:t>
      </w:r>
      <w:r>
        <w:rPr>
          <w:rFonts w:eastAsia="Times New Roman" w:cs="Times New Roman"/>
          <w:bCs/>
          <w:color w:val="000000"/>
          <w:spacing w:val="4"/>
          <w:sz w:val="28"/>
          <w:szCs w:val="28"/>
          <w:lang w:val="uk-UA" w:eastAsia="ar-SA" w:bidi="ar-SA"/>
        </w:rPr>
        <w:t xml:space="preserve">цьку: </w:t>
      </w:r>
      <w:r>
        <w:rPr>
          <w:rFonts w:eastAsia="Times New Roman" w:cs="Times New Roman"/>
          <w:b w:val="false"/>
          <w:bCs/>
          <w:i w:val="false"/>
          <w:iCs w:val="false"/>
          <w:color w:val="000000"/>
          <w:spacing w:val="4"/>
          <w:kern w:val="0"/>
          <w:sz w:val="28"/>
          <w:szCs w:val="28"/>
          <w:u w:val="none"/>
          <w:lang w:val="uk-UA" w:eastAsia="ar-SA" w:bidi="ar-SA"/>
        </w:rPr>
        <w:t xml:space="preserve">договір дарування житлового будинку від 02.04.2008 за № 474, відповідно до якого право власності </w:t>
      </w:r>
      <w:r>
        <w:rPr>
          <w:rFonts w:eastAsia="Times New Roman" w:cs="Times New Roman"/>
          <w:b w:val="false"/>
          <w:bCs/>
          <w:i w:val="false"/>
          <w:iCs w:val="false"/>
          <w:color w:val="auto"/>
          <w:spacing w:val="4"/>
          <w:kern w:val="0"/>
          <w:sz w:val="28"/>
          <w:szCs w:val="28"/>
          <w:u w:val="none"/>
          <w:lang w:val="uk-UA" w:eastAsia="zh-CN" w:bidi="ar-SA"/>
        </w:rPr>
        <w:t xml:space="preserve">на житловий </w:t>
      </w:r>
      <w:r>
        <w:rPr>
          <w:rFonts w:eastAsia="Times New Roman" w:cs="Times New Roman"/>
          <w:b w:val="false"/>
          <w:bCs/>
          <w:i w:val="false"/>
          <w:iCs w:val="false"/>
          <w:color w:val="000000"/>
          <w:spacing w:val="4"/>
          <w:kern w:val="0"/>
          <w:sz w:val="28"/>
          <w:szCs w:val="28"/>
          <w:u w:val="none"/>
          <w:lang w:val="uk-UA" w:eastAsia="ar-SA" w:bidi="ar-SA"/>
        </w:rPr>
        <w:t xml:space="preserve">будинок </w:t>
      </w:r>
      <w:r>
        <w:rPr>
          <w:rFonts w:eastAsia="Times New Roman" w:cs="Times New Roman"/>
          <w:b w:val="false"/>
          <w:bCs w:val="false"/>
          <w:i w:val="false"/>
          <w:iCs w:val="false"/>
          <w:color w:val="000000"/>
          <w:spacing w:val="4"/>
          <w:kern w:val="0"/>
          <w:sz w:val="28"/>
          <w:szCs w:val="28"/>
          <w:u w:val="none"/>
          <w:lang w:val="uk-UA" w:eastAsia="ar-SA" w:bidi="ar-SA"/>
        </w:rPr>
        <w:t>з надвірними будівлями і спорудами</w:t>
      </w:r>
      <w:r>
        <w:rPr>
          <w:rFonts w:eastAsia="Times New Roman" w:cs="Times New Roman"/>
          <w:b w:val="false"/>
          <w:bCs/>
          <w:i w:val="false"/>
          <w:iCs w:val="false"/>
          <w:color w:val="000000"/>
          <w:spacing w:val="4"/>
          <w:kern w:val="0"/>
          <w:sz w:val="28"/>
          <w:szCs w:val="28"/>
          <w:u w:val="none"/>
          <w:lang w:val="uk-UA" w:eastAsia="ar-SA" w:bidi="ar-SA"/>
        </w:rPr>
        <w:t xml:space="preserve"> зареєстровано 07.05.2008, реєстраційний номер: 20848640</w:t>
      </w:r>
      <w:r>
        <w:rPr>
          <w:rFonts w:eastAsia="Times New Roman" w:cs="Times New Roman"/>
          <w:b w:val="false"/>
          <w:bCs/>
          <w:i w:val="false"/>
          <w:iCs w:val="false"/>
          <w:color w:val="000000"/>
          <w:spacing w:val="4"/>
          <w:kern w:val="0"/>
          <w:sz w:val="28"/>
          <w:szCs w:val="28"/>
          <w:lang w:val="uk-UA" w:eastAsia="ar-SA" w:bidi="ar-SA"/>
        </w:rPr>
        <w:t xml:space="preserve">, технічний паспорт на об’єкт нерухомого майна від 29.04.2008, </w:t>
      </w:r>
      <w:r>
        <w:rPr>
          <w:rFonts w:eastAsia="Times New Roman" w:cs="Times New Roman"/>
          <w:b w:val="false"/>
          <w:bCs w:val="false"/>
          <w:i w:val="false"/>
          <w:iCs w:val="false"/>
          <w:color w:val="auto"/>
          <w:spacing w:val="4"/>
          <w:kern w:val="0"/>
          <w:sz w:val="28"/>
          <w:szCs w:val="28"/>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з кадастровим номером 0710100000:42:021:0007</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22.01.2009 за № 010907700077</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витяг з протоколу пленарного засідання 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4</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 xml:space="preserve">30.04.2025,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витяг з протоколу пленарного засідання 7</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7</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-ї сесії Луцької міської ради</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en-US" w:eastAsia="ar-SA" w:bidi="ar-SA"/>
        </w:rPr>
        <w:t xml:space="preserve"> VIII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 xml:space="preserve">скликання від </w:t>
      </w:r>
      <w:r>
        <w:rPr>
          <w:rFonts w:eastAsia="Times New Roman" w:cs="Times New Roman"/>
          <w:b w:val="false"/>
          <w:bCs/>
          <w:i w:val="false"/>
          <w:iCs w:val="false"/>
          <w:caps w:val="false"/>
          <w:smallCaps w:val="false"/>
          <w:strike w:val="false"/>
          <w:dstrike w:val="false"/>
          <w:outline w:val="false"/>
          <w:shadow w:val="false"/>
          <w:color w:val="000000"/>
          <w:spacing w:val="-2"/>
          <w:w w:val="101"/>
          <w:kern w:val="0"/>
          <w:sz w:val="28"/>
          <w:szCs w:val="28"/>
          <w:u w:val="none"/>
          <w:em w:val="none"/>
          <w:lang w:val="uk-UA" w:eastAsia="ar-SA" w:bidi="ar-SA"/>
        </w:rPr>
        <w:t>25.06</w:t>
      </w:r>
      <w:r>
        <w:rPr>
          <w:rFonts w:eastAsia="Times New Roman" w:cs="Times New Roman"/>
          <w:b w:val="false"/>
          <w:bCs/>
          <w:i w:val="false"/>
          <w:iCs w:val="false"/>
          <w:caps w:val="false"/>
          <w:smallCaps w:val="false"/>
          <w:strike w:val="false"/>
          <w:dstrike w:val="false"/>
          <w:outline w:val="false"/>
          <w:shadow w:val="false"/>
          <w:color w:val="auto"/>
          <w:spacing w:val="-2"/>
          <w:w w:val="101"/>
          <w:kern w:val="0"/>
          <w:sz w:val="28"/>
          <w:szCs w:val="28"/>
          <w:u w:val="none"/>
          <w:em w:val="none"/>
          <w:lang w:val="uk-UA" w:eastAsia="zh-CN" w:bidi="ar-SA"/>
        </w:rPr>
        <w:t>.2025</w:t>
      </w:r>
      <w:r>
        <w:rPr>
          <w:rFonts w:eastAsia="Times New Roman" w:cs="Times New Roman"/>
          <w:b w:val="false"/>
          <w:bCs/>
          <w:i w:val="false"/>
          <w:iCs w:val="false"/>
          <w:caps w:val="false"/>
          <w:smallCaps w:val="false"/>
          <w:strike w:val="false"/>
          <w:dstrike w:val="false"/>
          <w:outline w:val="false"/>
          <w:shadow w:val="false"/>
          <w:color w:val="000000"/>
          <w:spacing w:val="4"/>
          <w:w w:val="101"/>
          <w:kern w:val="0"/>
          <w:sz w:val="28"/>
          <w:szCs w:val="28"/>
          <w:u w:val="none"/>
          <w:em w:val="none"/>
          <w:lang w:val="uk-UA" w:eastAsia="ar-SA" w:bidi="ar-SA"/>
        </w:rPr>
        <w:t xml:space="preserve"> </w:t>
      </w:r>
      <w:r>
        <w:rPr>
          <w:rFonts w:eastAsia="Times New Roman" w:cs="Times New Roman"/>
          <w:b w:val="false"/>
          <w:bCs/>
          <w:i w:val="false"/>
          <w:iCs w:val="false"/>
          <w:color w:val="000000"/>
          <w:spacing w:val="4"/>
          <w:kern w:val="0"/>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rFonts w:eastAsia="Times New Roman" w:cs="Times New Roman"/>
          <w:b w:val="false"/>
          <w:bCs/>
          <w:i w:val="false"/>
          <w:iCs w:val="false"/>
          <w:color w:val="000000"/>
          <w:spacing w:val="4"/>
          <w:kern w:val="0"/>
          <w:sz w:val="28"/>
          <w:szCs w:val="28"/>
          <w:lang w:val="uk-UA" w:eastAsia="zh-CN" w:bidi="ar-SA"/>
        </w:rPr>
        <w:t>Про затвер</w:t>
      </w:r>
      <w:r>
        <w:rPr>
          <w:rFonts w:eastAsia="Times New Roman" w:cs="Times New Roman"/>
          <w:b w:val="false"/>
          <w:bCs/>
          <w:i w:val="false"/>
          <w:iCs w:val="false"/>
          <w:color w:val="000000"/>
          <w:spacing w:val="4"/>
          <w:kern w:val="0"/>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iCs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rFonts w:eastAsia="Times New Roman" w:cs="Times New Roman"/>
          <w:b w:val="false"/>
          <w:bCs/>
          <w:i w:val="false"/>
          <w:iCs w:val="false"/>
          <w:color w:val="000000"/>
          <w:spacing w:val="4"/>
          <w:kern w:val="0"/>
          <w:sz w:val="28"/>
          <w:szCs w:val="28"/>
          <w:lang w:val="uk-UA" w:eastAsia="ar-SA" w:bidi="ar-SA"/>
        </w:rPr>
        <w:t>, міська рада</w:t>
      </w:r>
    </w:p>
    <w:p>
      <w:pPr>
        <w:pStyle w:val="Normal"/>
        <w:ind w:firstLine="654" w:left="0" w:right="0"/>
        <w:jc w:val="both"/>
        <w:rPr>
          <w:rFonts w:ascii="Times New Roman" w:hAnsi="Times New Roman" w:cs="Times New Roman"/>
          <w:i w:val="false"/>
          <w:i w:val="false"/>
          <w:iCs w:val="false"/>
          <w:sz w:val="28"/>
          <w:szCs w:val="28"/>
        </w:rPr>
      </w:pPr>
      <w:r>
        <w:rPr>
          <w:rFonts w:cs="Times New Roman"/>
          <w:i w:val="false"/>
          <w:iCs w:val="false"/>
          <w:sz w:val="28"/>
          <w:szCs w:val="28"/>
        </w:rPr>
      </w:r>
    </w:p>
    <w:p>
      <w:pPr>
        <w:pStyle w:val="Normal"/>
        <w:rPr>
          <w:rFonts w:ascii="Times New Roman" w:hAnsi="Times New Roman"/>
          <w:sz w:val="28"/>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1. Надати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громадянину Ярошику Валерієві Тихоновичу</w:t>
      </w:r>
      <w:r>
        <w:rPr>
          <w:rFonts w:eastAsia="Times New Roman" w:cs="Times New Roman"/>
          <w:bCs/>
          <w:color w:val="auto"/>
          <w:spacing w:val="4"/>
          <w:kern w:val="0"/>
          <w:sz w:val="28"/>
          <w:szCs w:val="28"/>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на умовах оренди </w:t>
      </w:r>
      <w:r>
        <w:rPr>
          <w:rFonts w:eastAsia="Times New Roman" w:cs="Times New Roman"/>
          <w:bCs/>
          <w:color w:val="auto"/>
          <w:kern w:val="0"/>
          <w:sz w:val="28"/>
          <w:szCs w:val="28"/>
          <w:lang w:val="uk-UA" w:eastAsia="zh-CN" w:bidi="ar-SA"/>
        </w:rPr>
        <w:t>на</w:t>
      </w:r>
      <w:r>
        <w:rPr>
          <w:rFonts w:eastAsia="Times New Roman" w:cs="Times New Roman"/>
          <w:bCs/>
          <w:color w:val="auto"/>
          <w:spacing w:val="-2"/>
          <w:w w:val="98"/>
          <w:kern w:val="0"/>
          <w:sz w:val="28"/>
          <w:szCs w:val="28"/>
          <w:lang w:val="uk-UA" w:eastAsia="zh-CN" w:bidi="ar-SA"/>
        </w:rPr>
        <w:t xml:space="preserve"> </w:t>
      </w:r>
      <w:r>
        <w:rPr>
          <w:rFonts w:eastAsia="Times New Roman" w:cs="Times New Roman"/>
          <w:bCs/>
          <w:color w:val="auto"/>
          <w:spacing w:val="4"/>
          <w:w w:val="98"/>
          <w:kern w:val="0"/>
          <w:sz w:val="28"/>
          <w:szCs w:val="28"/>
          <w:lang w:val="uk-UA" w:eastAsia="zh-CN" w:bidi="ar-SA"/>
        </w:rPr>
        <w:t>вул. Гущанській, 91</w:t>
      </w:r>
      <w:r>
        <w:rPr>
          <w:rFonts w:eastAsia="Times New Roman" w:cs="Times New Roman"/>
          <w:bCs/>
          <w:color w:val="auto"/>
          <w:spacing w:val="-2"/>
          <w:w w:val="98"/>
          <w:kern w:val="0"/>
          <w:sz w:val="28"/>
          <w:szCs w:val="28"/>
          <w:lang w:val="uk-UA" w:eastAsia="zh-CN" w:bidi="ar-SA"/>
        </w:rPr>
        <w:t xml:space="preserve"> у м. Луцьку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орієнтовними площами </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0,01 га </w:t>
      </w:r>
      <w:r>
        <w:rPr>
          <w:rFonts w:eastAsia="Times New Roman" w:cs="Times New Roman"/>
          <w:b w:val="false"/>
          <w:bCs w:val="false"/>
          <w:i w:val="false"/>
          <w:iCs w:val="false"/>
          <w:color w:val="00000A"/>
          <w:spacing w:val="-4"/>
          <w:kern w:val="0"/>
          <w:sz w:val="28"/>
          <w:szCs w:val="28"/>
          <w:highlight w:val="white"/>
          <w:u w:val="none"/>
          <w:shd w:fill="FFFFFF" w:val="clear"/>
          <w:lang w:val="uk-UA" w:eastAsia="zh-CN" w:bidi="ar-SA"/>
        </w:rPr>
        <w:t>для обслуговування жилого будинку, господарських будівель і споруд</w:t>
      </w:r>
      <w:r>
        <w:rPr>
          <w:rFonts w:eastAsia="Times New Roman" w:cs="Times New Roman"/>
          <w:b w:val="false"/>
          <w:bCs w:val="false"/>
          <w:i w:val="false"/>
          <w:iCs w:val="false"/>
          <w:color w:val="00000A"/>
          <w:spacing w:val="-4"/>
          <w:kern w:val="0"/>
          <w:sz w:val="28"/>
          <w:szCs w:val="28"/>
          <w:u w:val="none"/>
          <w:shd w:fill="FFFFFF" w:val="clear"/>
          <w:lang w:val="uk-UA" w:eastAsia="zh-CN" w:bidi="ar-SA"/>
        </w:rPr>
        <w:t xml:space="preserve"> [02.01 - для будівництва і обслуговування житлового будинку, господарських будівель і споруд (присадибна ділянка)] та </w:t>
      </w:r>
      <w:r>
        <w:rPr>
          <w:rFonts w:eastAsia="Times New Roman" w:cs="Times New Roman"/>
          <w:b w:val="false"/>
          <w:bCs/>
          <w:i w:val="false"/>
          <w:iCs w:val="false"/>
          <w:color w:val="000000"/>
          <w:spacing w:val="-4"/>
          <w:kern w:val="0"/>
          <w:sz w:val="28"/>
          <w:szCs w:val="28"/>
          <w:u w:val="none"/>
          <w:shd w:fill="FFFFFF" w:val="clear"/>
          <w:lang w:val="uk-UA" w:eastAsia="zh-CN" w:bidi="ar-SA"/>
        </w:rPr>
        <w:t xml:space="preserve">0,05 га </w:t>
      </w:r>
      <w:r>
        <w:rPr>
          <w:rFonts w:eastAsia="Times New Roman" w:cs="Times New Roman"/>
          <w:b w:val="false"/>
          <w:bCs w:val="false"/>
          <w:i w:val="false"/>
          <w:iCs w:val="false"/>
          <w:color w:val="00000A"/>
          <w:spacing w:val="-4"/>
          <w:kern w:val="0"/>
          <w:sz w:val="28"/>
          <w:szCs w:val="28"/>
          <w:shd w:fill="FFFFFF" w:val="clear"/>
          <w:lang w:val="uk-UA" w:eastAsia="zh-CN" w:bidi="ar-SA"/>
        </w:rPr>
        <w:t xml:space="preserve">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w:t>
      </w:r>
      <w:r>
        <w:rPr>
          <w:rFonts w:eastAsia="Times New Roman" w:cs="Times New Roman"/>
          <w:bCs/>
          <w:color w:val="auto"/>
          <w:spacing w:val="-6"/>
          <w:kern w:val="0"/>
          <w:sz w:val="28"/>
          <w:szCs w:val="28"/>
          <w:lang w:val="uk-UA" w:eastAsia="zh-CN" w:bidi="ar-SA"/>
        </w:rPr>
        <w:t>з земель комунальної власності, згідно з додатком</w:t>
      </w:r>
      <w:r>
        <w:rPr>
          <w:rFonts w:eastAsia="Times New Roman" w:cs="Times New Roman"/>
          <w:bCs/>
          <w:color w:val="auto"/>
          <w:kern w:val="0"/>
          <w:sz w:val="28"/>
          <w:szCs w:val="28"/>
          <w:lang w:val="uk-UA" w:eastAsia="zh-CN" w:bidi="ar-SA"/>
        </w:rPr>
        <w:t xml:space="preserve">. </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Проєкт землеустрою щодо відведення земельн</w:t>
      </w:r>
      <w:r>
        <w:rPr>
          <w:rFonts w:eastAsia="Times New Roman" w:cs="Times New Roman"/>
          <w:bCs/>
          <w:color w:val="auto"/>
          <w:kern w:val="0"/>
          <w:sz w:val="28"/>
          <w:szCs w:val="28"/>
          <w:lang w:val="uk-UA" w:eastAsia="zh-CN" w:bidi="ar-SA"/>
        </w:rPr>
        <w:t>их</w:t>
      </w:r>
      <w:r>
        <w:rPr>
          <w:sz w:val="28"/>
          <w:szCs w:val="28"/>
        </w:rPr>
        <w:t xml:space="preserve"> ділян</w:t>
      </w:r>
      <w:r>
        <w:rPr>
          <w:rFonts w:eastAsia="Times New Roman" w:cs="Times New Roman"/>
          <w:bCs/>
          <w:color w:val="auto"/>
          <w:kern w:val="0"/>
          <w:sz w:val="28"/>
          <w:szCs w:val="28"/>
          <w:lang w:val="uk-UA" w:eastAsia="zh-CN" w:bidi="ar-SA"/>
        </w:rPr>
        <w:t>ок</w:t>
      </w:r>
      <w:r>
        <w:rPr>
          <w:sz w:val="28"/>
          <w:szCs w:val="28"/>
        </w:rPr>
        <w:t xml:space="preserve">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rFonts w:ascii="Times New Roman" w:hAnsi="Times New Roman"/>
          <w:sz w:val="28"/>
          <w:szCs w:val="28"/>
        </w:rPr>
      </w:pPr>
      <w:r>
        <w:rPr>
          <w:sz w:val="28"/>
          <w:szCs w:val="28"/>
        </w:rPr>
        <w:t xml:space="preserve">2. </w:t>
      </w:r>
      <w:r>
        <w:rPr>
          <w:rFonts w:eastAsia="Times New Roman" w:cs="Times New Roman"/>
          <w:b w:val="false"/>
          <w:bCs w:val="false"/>
          <w:i w:val="false"/>
          <w:iCs w:val="false"/>
          <w:color w:val="00000A"/>
          <w:spacing w:val="-4"/>
          <w:kern w:val="0"/>
          <w:sz w:val="28"/>
          <w:szCs w:val="28"/>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kern w:val="0"/>
          <w:sz w:val="28"/>
          <w:szCs w:val="28"/>
          <w:lang w:val="uk-UA" w:eastAsia="zh-CN" w:bidi="ar-SA"/>
        </w:rPr>
        <w:t>.</w:t>
      </w:r>
    </w:p>
    <w:p>
      <w:pPr>
        <w:pStyle w:val="Normal"/>
        <w:ind w:firstLine="763" w:left="0" w:right="0"/>
        <w:jc w:val="both"/>
        <w:rPr>
          <w:rFonts w:ascii="Times New Roman" w:hAnsi="Times New Roman"/>
          <w:sz w:val="28"/>
          <w:szCs w:val="28"/>
        </w:rPr>
      </w:pPr>
      <w:r>
        <w:rPr>
          <w:sz w:val="28"/>
          <w:szCs w:val="28"/>
        </w:rPr>
      </w:r>
    </w:p>
    <w:p>
      <w:pPr>
        <w:pStyle w:val="Normal"/>
        <w:ind w:firstLine="763" w:left="0" w:right="0"/>
        <w:jc w:val="both"/>
        <w:rPr>
          <w:rFonts w:ascii="Times New Roman" w:hAnsi="Times New Roman"/>
          <w:sz w:val="28"/>
          <w:szCs w:val="28"/>
        </w:rPr>
      </w:pPr>
      <w:r>
        <w:rPr>
          <w:sz w:val="28"/>
          <w:szCs w:val="28"/>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rPr>
          <w:rFonts w:ascii="Times New Roman" w:hAnsi="Times New Roman"/>
          <w:sz w:val="27"/>
          <w:szCs w:val="27"/>
        </w:rPr>
      </w:pPr>
      <w:r>
        <w:rPr>
          <w:sz w:val="27"/>
          <w:szCs w:val="27"/>
        </w:rPr>
        <w:t xml:space="preserve">  </w:t>
      </w:r>
    </w:p>
    <w:p>
      <w:pPr>
        <w:pStyle w:val="Normal"/>
        <w:rPr>
          <w:rFonts w:ascii="Times New Roman" w:hAnsi="Times New Roman"/>
          <w:sz w:val="27"/>
          <w:szCs w:val="27"/>
        </w:rPr>
      </w:pPr>
      <w:r>
        <w:rPr>
          <w:sz w:val="27"/>
          <w:szCs w:val="27"/>
        </w:rPr>
      </w:r>
    </w:p>
    <w:p>
      <w:pPr>
        <w:pStyle w:val="Normal"/>
        <w:rPr>
          <w:i w:val="false"/>
          <w:i w:val="false"/>
          <w:iCs w:val="false"/>
        </w:rPr>
      </w:pPr>
      <w:r>
        <w:rPr>
          <w:i w:val="false"/>
          <w:iCs w:val="false"/>
          <w:sz w:val="24"/>
          <w:szCs w:val="24"/>
        </w:rPr>
        <w:t>Туз 777 863</w:t>
      </w:r>
    </w:p>
    <w:sectPr>
      <w:type w:val="nextPage"/>
      <w:pgSz w:w="11906" w:h="16838"/>
      <w:pgMar w:left="1710" w:right="567" w:gutter="0" w:header="0" w:top="645" w:footer="0" w:bottom="20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7"/>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933</TotalTime>
  <Application>LibreOffice/24.2.5.2$Windows_X86_64 LibreOffice_project/bffef4ea93e59bebbeaf7f431bb02b1a39ee8a59</Application>
  <AppVersion>15.0000</AppVersion>
  <Pages>2</Pages>
  <Words>525</Words>
  <Characters>3439</Characters>
  <CharactersWithSpaces>4150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2025-02-07T11:09:06Z</cp:lastPrinted>
  <dcterms:modified xsi:type="dcterms:W3CDTF">2025-08-08T14:03:17Z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