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224357371"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sz w:val="26"/>
          <w:szCs w:val="26"/>
        </w:rPr>
      </w:pPr>
      <w:r>
        <w:rPr>
          <w:sz w:val="26"/>
          <w:szCs w:val="26"/>
          <w:lang w:val="uk-UA"/>
        </w:rPr>
        <w:t xml:space="preserve">Про надання </w:t>
      </w:r>
      <w:r>
        <w:rPr>
          <w:sz w:val="26"/>
          <w:szCs w:val="26"/>
          <w:lang w:val="uk-UA" w:eastAsia="zh-CN" w:bidi="ar-SA"/>
        </w:rPr>
        <w:t>громадянам Кравчук Н.Г., Крав-</w:t>
      </w:r>
    </w:p>
    <w:p>
      <w:pPr>
        <w:pStyle w:val="Normal"/>
        <w:rPr>
          <w:sz w:val="26"/>
          <w:szCs w:val="26"/>
        </w:rPr>
      </w:pPr>
      <w:r>
        <w:rPr>
          <w:sz w:val="26"/>
          <w:szCs w:val="26"/>
          <w:lang w:val="uk-UA" w:eastAsia="zh-CN" w:bidi="ar-SA"/>
        </w:rPr>
        <w:t xml:space="preserve">чук М.В.,   Кравчук С.В.   </w:t>
      </w:r>
      <w:r>
        <w:rPr>
          <w:sz w:val="26"/>
          <w:szCs w:val="26"/>
          <w:lang w:val="uk-UA"/>
        </w:rPr>
        <w:t>на   умовах   оренди</w:t>
      </w:r>
    </w:p>
    <w:p>
      <w:pPr>
        <w:pStyle w:val="Normal"/>
        <w:rPr>
          <w:sz w:val="26"/>
          <w:szCs w:val="26"/>
        </w:rPr>
      </w:pPr>
      <w:r>
        <w:rPr>
          <w:sz w:val="26"/>
          <w:szCs w:val="26"/>
          <w:lang w:val="uk-UA"/>
        </w:rPr>
        <w:t>земельної   ділянки  в  межах  “червоних ліній”</w:t>
      </w:r>
    </w:p>
    <w:p>
      <w:pPr>
        <w:pStyle w:val="Normal"/>
        <w:rPr>
          <w:sz w:val="26"/>
          <w:szCs w:val="26"/>
        </w:rPr>
      </w:pPr>
      <w:r>
        <w:rPr>
          <w:sz w:val="26"/>
          <w:szCs w:val="26"/>
          <w:lang w:val="uk-UA"/>
        </w:rPr>
        <w:t>для   обслуговування  жилого  будинку, госпо-</w:t>
      </w:r>
    </w:p>
    <w:p>
      <w:pPr>
        <w:pStyle w:val="Normal"/>
        <w:rPr>
          <w:sz w:val="26"/>
          <w:szCs w:val="26"/>
        </w:rPr>
      </w:pPr>
      <w:r>
        <w:rPr>
          <w:sz w:val="26"/>
          <w:szCs w:val="26"/>
          <w:lang w:val="uk-UA"/>
        </w:rPr>
        <w:t xml:space="preserve">дарських будівель і споруд (02.01) на </w:t>
      </w:r>
      <w:r>
        <w:rPr>
          <w:sz w:val="26"/>
          <w:szCs w:val="26"/>
          <w:lang w:val="uk-UA" w:eastAsia="zh-CN" w:bidi="ar-SA"/>
        </w:rPr>
        <w:t>вул. </w:t>
      </w:r>
      <w:r>
        <w:rPr>
          <w:sz w:val="26"/>
          <w:szCs w:val="26"/>
          <w:lang w:val="uk-UA"/>
        </w:rPr>
        <w:t>Ми-</w:t>
      </w:r>
    </w:p>
    <w:p>
      <w:pPr>
        <w:pStyle w:val="Normal"/>
        <w:rPr>
          <w:sz w:val="26"/>
          <w:szCs w:val="26"/>
        </w:rPr>
      </w:pPr>
      <w:r>
        <w:rPr>
          <w:sz w:val="26"/>
          <w:szCs w:val="26"/>
          <w:lang w:val="uk-UA"/>
        </w:rPr>
        <w:t>кулицькій, 46</w:t>
      </w:r>
      <w:r>
        <w:rPr>
          <w:sz w:val="26"/>
          <w:szCs w:val="26"/>
          <w:lang w:val="uk-UA" w:eastAsia="zh-CN" w:bidi="ar-SA"/>
        </w:rPr>
        <w:t xml:space="preserve"> </w:t>
      </w:r>
      <w:r>
        <w:rPr>
          <w:sz w:val="26"/>
          <w:szCs w:val="26"/>
          <w:lang w:val="uk-UA"/>
        </w:rPr>
        <w:t xml:space="preserve">у м. Луцьку </w:t>
      </w:r>
    </w:p>
    <w:p>
      <w:pPr>
        <w:pStyle w:val="Normal"/>
        <w:rPr>
          <w:sz w:val="26"/>
          <w:szCs w:val="26"/>
          <w:lang w:val="uk-UA" w:eastAsia="zh-CN" w:bidi="ar-SA"/>
        </w:rPr>
      </w:pPr>
      <w:r>
        <w:rPr>
          <w:sz w:val="26"/>
          <w:szCs w:val="26"/>
          <w:lang w:val="uk-UA" w:eastAsia="zh-CN" w:bidi="ar-SA"/>
        </w:rPr>
      </w:r>
    </w:p>
    <w:p>
      <w:pPr>
        <w:pStyle w:val="Normal"/>
        <w:widowControl w:val="false"/>
        <w:suppressAutoHyphens w:val="true"/>
        <w:bidi w:val="0"/>
        <w:ind w:left="0" w:right="0" w:firstLine="567"/>
        <w:jc w:val="both"/>
        <w:rPr>
          <w:sz w:val="26"/>
          <w:szCs w:val="26"/>
        </w:rPr>
      </w:pPr>
      <w:r>
        <w:rPr>
          <w:rFonts w:eastAsia="Times New Roman" w:cs="Times New Roman"/>
          <w:color w:val="auto"/>
          <w:kern w:val="0"/>
          <w:sz w:val="26"/>
          <w:szCs w:val="26"/>
          <w:lang w:val="uk-UA" w:eastAsia="zh-CN" w:bidi="ar-SA"/>
        </w:rPr>
        <w:t xml:space="preserve">Розглянувши заяву </w:t>
      </w:r>
      <w:r>
        <w:rPr>
          <w:rFonts w:eastAsia="Times New Roman" w:cs="Times New Roman"/>
          <w:bCs/>
          <w:color w:val="auto"/>
          <w:spacing w:val="4"/>
          <w:kern w:val="0"/>
          <w:sz w:val="26"/>
          <w:szCs w:val="26"/>
          <w:lang w:val="uk-UA" w:eastAsia="zh-CN" w:bidi="ar-SA"/>
        </w:rPr>
        <w:t xml:space="preserve">громадян </w:t>
      </w:r>
      <w:r>
        <w:rPr>
          <w:rFonts w:eastAsia="Times New Roman" w:cs="Times New Roman"/>
          <w:b w:val="false"/>
          <w:i w:val="false"/>
          <w:strike w:val="false"/>
          <w:dstrike w:val="false"/>
          <w:outline w:val="false"/>
          <w:shadow w:val="false"/>
          <w:color w:val="auto"/>
          <w:kern w:val="0"/>
          <w:sz w:val="26"/>
          <w:szCs w:val="26"/>
          <w:u w:val="none"/>
          <w:em w:val="none"/>
          <w:lang w:val="uk-UA" w:eastAsia="zh-CN" w:bidi="ar-SA"/>
        </w:rPr>
        <w:t xml:space="preserve">Кравчук Наталії Георгіївни, Кравчук Марти Володимирівни, Кравчук Софії Володимирівни </w:t>
      </w:r>
      <w:r>
        <w:rPr>
          <w:rFonts w:eastAsia="Times New Roman" w:cs="Times New Roman"/>
          <w:b w:val="false"/>
          <w:bCs/>
          <w:i w:val="false"/>
          <w:strike w:val="false"/>
          <w:dstrike w:val="false"/>
          <w:outline w:val="false"/>
          <w:shadow w:val="false"/>
          <w:color w:val="auto"/>
          <w:spacing w:val="4"/>
          <w:kern w:val="0"/>
          <w:sz w:val="26"/>
          <w:szCs w:val="26"/>
          <w:u w:val="none"/>
          <w:em w:val="none"/>
          <w:lang w:val="uk-UA" w:eastAsia="zh-CN" w:bidi="ar-SA"/>
        </w:rPr>
        <w:t>щодо надання на умовах оренди земельної ділянки на</w:t>
      </w:r>
      <w:r>
        <w:rPr>
          <w:rFonts w:eastAsia="Times New Roman" w:cs="Times New Roman"/>
          <w:b w:val="false"/>
          <w:bCs/>
          <w:i w:val="false"/>
          <w:iCs w:val="false"/>
          <w:strike w:val="false"/>
          <w:dstrike w:val="false"/>
          <w:outline w:val="false"/>
          <w:shadow w:val="false"/>
          <w:color w:val="auto"/>
          <w:spacing w:val="4"/>
          <w:kern w:val="0"/>
          <w:sz w:val="26"/>
          <w:szCs w:val="26"/>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6"/>
          <w:szCs w:val="26"/>
          <w:u w:val="none"/>
          <w:em w:val="none"/>
          <w:lang w:val="uk-UA" w:eastAsia="zh-CN" w:bidi="ar-SA"/>
        </w:rPr>
        <w:t xml:space="preserve"> вул. Микулицькій, 46 </w:t>
      </w:r>
      <w:r>
        <w:rPr>
          <w:rFonts w:eastAsia="Times New Roman" w:cs="Times New Roman"/>
          <w:b w:val="false"/>
          <w:bCs/>
          <w:i w:val="false"/>
          <w:strike w:val="false"/>
          <w:dstrike w:val="false"/>
          <w:outline w:val="false"/>
          <w:shadow w:val="false"/>
          <w:color w:val="auto"/>
          <w:spacing w:val="4"/>
          <w:kern w:val="0"/>
          <w:sz w:val="26"/>
          <w:szCs w:val="26"/>
          <w:u w:val="none"/>
          <w:em w:val="none"/>
          <w:lang w:val="uk-UA" w:eastAsia="zh-CN" w:bidi="ar-SA"/>
        </w:rPr>
        <w:t xml:space="preserve"> у м. Луц</w:t>
      </w:r>
      <w:r>
        <w:rPr>
          <w:rFonts w:eastAsia="Times New Roman" w:cs="Times New Roman"/>
          <w:color w:val="auto"/>
          <w:kern w:val="0"/>
          <w:sz w:val="26"/>
          <w:szCs w:val="26"/>
          <w:lang w:val="uk-UA" w:eastAsia="zh-CN" w:bidi="ar-SA"/>
        </w:rPr>
        <w:t xml:space="preserve">ьку в межах </w:t>
      </w:r>
      <w:r>
        <w:rPr>
          <w:rFonts w:eastAsia="Times New Roman" w:cs="Times New Roman"/>
          <w:color w:val="auto"/>
          <w:spacing w:val="2"/>
          <w:kern w:val="0"/>
          <w:sz w:val="26"/>
          <w:szCs w:val="26"/>
          <w:lang w:val="uk-UA" w:eastAsia="zh-CN" w:bidi="ar-SA"/>
        </w:rPr>
        <w:t>“червоних ліній” для</w:t>
      </w:r>
      <w:r>
        <w:rPr>
          <w:rFonts w:eastAsia="Times New Roman" w:cs="Times New Roman"/>
          <w:color w:val="auto"/>
          <w:kern w:val="0"/>
          <w:sz w:val="26"/>
          <w:szCs w:val="26"/>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w:t>
      </w:r>
      <w:r>
        <w:rPr>
          <w:rFonts w:eastAsia="Times New Roman" w:cs="Times New Roman"/>
          <w:b w:val="false"/>
          <w:bCs w:val="false"/>
          <w:color w:val="auto"/>
          <w:kern w:val="0"/>
          <w:sz w:val="26"/>
          <w:szCs w:val="26"/>
          <w:lang w:val="uk-UA" w:eastAsia="zh-CN" w:bidi="ar-SA"/>
        </w:rPr>
        <w:t xml:space="preserve">еріали проєкту землеустрою щодо відведення земельної ділянки </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громадян</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ам</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 xml:space="preserve"> Кравчук Наталії Георгіївн</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і</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 Кравчук Мар</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т</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і</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 xml:space="preserve"> Володимирівн</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і</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 Кравчук Софії Володимирівн</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і</w:t>
      </w:r>
      <w:r>
        <w:rPr>
          <w:rFonts w:eastAsia="Times New Roman" w:cs="Times New Roman"/>
          <w:b w:val="false"/>
          <w:bCs w:val="false"/>
          <w:color w:val="auto"/>
          <w:kern w:val="0"/>
          <w:sz w:val="26"/>
          <w:szCs w:val="26"/>
          <w:lang w:val="uk-UA" w:eastAsia="zh-CN" w:bidi="ar-SA"/>
        </w:rPr>
        <w:t xml:space="preserve">, витяг з Державного земельного кадастру про земельну ділянку від </w:t>
      </w:r>
      <w:r>
        <w:rPr>
          <w:rFonts w:eastAsia="Times New Roman" w:cs="Times New Roman"/>
          <w:b w:val="false"/>
          <w:bCs w:val="false"/>
          <w:color w:val="auto"/>
          <w:kern w:val="0"/>
          <w:sz w:val="26"/>
          <w:szCs w:val="26"/>
          <w:lang w:val="uk-UA" w:eastAsia="zh-CN" w:bidi="ar-SA"/>
        </w:rPr>
        <w:t>04</w:t>
      </w:r>
      <w:r>
        <w:rPr>
          <w:rFonts w:eastAsia="Times New Roman" w:cs="Times New Roman"/>
          <w:b w:val="false"/>
          <w:bCs w:val="false"/>
          <w:color w:val="auto"/>
          <w:kern w:val="0"/>
          <w:sz w:val="26"/>
          <w:szCs w:val="26"/>
          <w:lang w:val="uk-UA" w:eastAsia="zh-CN" w:bidi="ar-SA"/>
        </w:rPr>
        <w:t>.0</w:t>
      </w:r>
      <w:r>
        <w:rPr>
          <w:rFonts w:eastAsia="Times New Roman" w:cs="Times New Roman"/>
          <w:b w:val="false"/>
          <w:bCs w:val="false"/>
          <w:color w:val="auto"/>
          <w:kern w:val="0"/>
          <w:sz w:val="26"/>
          <w:szCs w:val="26"/>
          <w:lang w:val="uk-UA" w:eastAsia="zh-CN" w:bidi="ar-SA"/>
        </w:rPr>
        <w:t>8</w:t>
      </w:r>
      <w:r>
        <w:rPr>
          <w:rFonts w:eastAsia="Times New Roman" w:cs="Times New Roman"/>
          <w:b w:val="false"/>
          <w:bCs w:val="false"/>
          <w:color w:val="auto"/>
          <w:kern w:val="0"/>
          <w:sz w:val="26"/>
          <w:szCs w:val="26"/>
          <w:lang w:val="uk-UA" w:eastAsia="zh-CN" w:bidi="ar-SA"/>
        </w:rPr>
        <w:t>.2025 № НВ-</w:t>
      </w:r>
      <w:r>
        <w:rPr>
          <w:rFonts w:eastAsia="Times New Roman" w:cs="Times New Roman"/>
          <w:b w:val="false"/>
          <w:bCs w:val="false"/>
          <w:color w:val="auto"/>
          <w:kern w:val="0"/>
          <w:sz w:val="26"/>
          <w:szCs w:val="26"/>
          <w:lang w:val="uk-UA" w:eastAsia="zh-CN" w:bidi="ar-SA"/>
        </w:rPr>
        <w:t>6101080362025</w:t>
      </w:r>
      <w:r>
        <w:rPr>
          <w:rFonts w:eastAsia="Times New Roman" w:cs="Times New Roman"/>
          <w:b w:val="false"/>
          <w:bCs w:val="false"/>
          <w:color w:val="auto"/>
          <w:kern w:val="0"/>
          <w:sz w:val="26"/>
          <w:szCs w:val="26"/>
          <w:lang w:val="uk-UA" w:eastAsia="zh-CN" w:bidi="ar-SA"/>
        </w:rPr>
        <w:t xml:space="preserve">, </w:t>
      </w:r>
      <w:r>
        <w:rPr>
          <w:rFonts w:eastAsia="Times New Roman" w:cs="Times New Roman"/>
          <w:b w:val="false"/>
          <w:bCs w:val="false"/>
          <w:i w:val="false"/>
          <w:iCs w:val="false"/>
          <w:color w:val="auto"/>
          <w:spacing w:val="-2"/>
          <w:kern w:val="0"/>
          <w:sz w:val="26"/>
          <w:szCs w:val="26"/>
          <w:lang w:val="uk-UA" w:eastAsia="zh-CN" w:bidi="ar-SA"/>
        </w:rPr>
        <w:t xml:space="preserve">враховуючи документи, що посвідчують право власності </w:t>
      </w:r>
      <w:r>
        <w:rPr>
          <w:rFonts w:eastAsia="Times New Roman" w:cs="Times New Roman"/>
          <w:b w:val="false"/>
          <w:bCs/>
          <w:i w:val="false"/>
          <w:iCs w:val="false"/>
          <w:strike w:val="false"/>
          <w:dstrike w:val="false"/>
          <w:outline w:val="false"/>
          <w:shadow w:val="false"/>
          <w:color w:val="auto"/>
          <w:spacing w:val="4"/>
          <w:kern w:val="0"/>
          <w:sz w:val="26"/>
          <w:szCs w:val="26"/>
          <w:u w:val="none"/>
          <w:em w:val="none"/>
          <w:lang w:val="uk-UA" w:eastAsia="zh-CN" w:bidi="ar-SA"/>
        </w:rPr>
        <w:t>громадян Кравчук Наталії Георгіївни, Кравчук Марти Володимирівни, Кравчук Софії Володимирівни</w:t>
      </w:r>
      <w:r>
        <w:rPr>
          <w:rFonts w:eastAsia="Times New Roman" w:cs="Times New Roman"/>
          <w:b w:val="false"/>
          <w:bCs/>
          <w:i w:val="false"/>
          <w:iCs w:val="false"/>
          <w:color w:val="auto"/>
          <w:spacing w:val="-4"/>
          <w:kern w:val="0"/>
          <w:sz w:val="26"/>
          <w:szCs w:val="26"/>
          <w:lang w:val="uk-UA" w:eastAsia="zh-CN" w:bidi="ar-SA"/>
        </w:rPr>
        <w:t xml:space="preserve"> на об’єкти нерухомого майна на </w:t>
      </w:r>
      <w:r>
        <w:rPr>
          <w:rFonts w:eastAsia="Times New Roman" w:cs="Times New Roman"/>
          <w:b w:val="false"/>
          <w:bCs/>
          <w:i w:val="false"/>
          <w:iCs w:val="false"/>
          <w:color w:val="auto"/>
          <w:spacing w:val="4"/>
          <w:w w:val="98"/>
          <w:kern w:val="0"/>
          <w:sz w:val="26"/>
          <w:szCs w:val="26"/>
          <w:lang w:val="uk-UA" w:eastAsia="zh-CN" w:bidi="ar-SA"/>
        </w:rPr>
        <w:t>вул. Микулицькій, 46</w:t>
      </w:r>
      <w:r>
        <w:rPr>
          <w:rFonts w:eastAsia="Times New Roman" w:cs="Times New Roman"/>
          <w:b w:val="false"/>
          <w:bCs/>
          <w:i w:val="false"/>
          <w:iCs w:val="false"/>
          <w:color w:val="auto"/>
          <w:spacing w:val="4"/>
          <w:kern w:val="0"/>
          <w:sz w:val="26"/>
          <w:szCs w:val="26"/>
          <w:lang w:val="uk-UA" w:eastAsia="zh-CN" w:bidi="ar-SA"/>
        </w:rPr>
        <w:t xml:space="preserve"> у м. Луцьку: </w:t>
      </w:r>
      <w:r>
        <w:rPr>
          <w:rFonts w:eastAsia="Times New Roman" w:cs="Times New Roman"/>
          <w:b w:val="false"/>
          <w:bCs/>
          <w:i w:val="false"/>
          <w:iCs w:val="false"/>
          <w:color w:val="auto"/>
          <w:spacing w:val="4"/>
          <w:kern w:val="0"/>
          <w:sz w:val="26"/>
          <w:szCs w:val="26"/>
          <w:u w:val="none"/>
          <w:lang w:val="uk-UA" w:eastAsia="zh-CN" w:bidi="ar-SA"/>
        </w:rPr>
        <w:t xml:space="preserve">договір дарування від 11.12.2023 за № 1926, відповідно до якого право власності по 1/3 частці житлового будинку </w:t>
      </w:r>
      <w:r>
        <w:rPr>
          <w:rFonts w:eastAsia="Times New Roman" w:cs="Times New Roman"/>
          <w:b w:val="false"/>
          <w:bCs w:val="false"/>
          <w:i w:val="false"/>
          <w:iCs w:val="false"/>
          <w:color w:val="auto"/>
          <w:spacing w:val="4"/>
          <w:kern w:val="0"/>
          <w:sz w:val="26"/>
          <w:szCs w:val="26"/>
          <w:u w:val="none"/>
          <w:lang w:val="uk-UA" w:eastAsia="zh-CN" w:bidi="ar-SA"/>
        </w:rPr>
        <w:t>з надвірними будівлями і спорудами</w:t>
      </w:r>
      <w:r>
        <w:rPr>
          <w:rFonts w:eastAsia="Times New Roman" w:cs="Times New Roman"/>
          <w:b w:val="false"/>
          <w:bCs/>
          <w:i w:val="false"/>
          <w:iCs w:val="false"/>
          <w:color w:val="auto"/>
          <w:spacing w:val="4"/>
          <w:kern w:val="0"/>
          <w:sz w:val="26"/>
          <w:szCs w:val="26"/>
          <w:u w:val="none"/>
          <w:lang w:val="uk-UA" w:eastAsia="zh-CN" w:bidi="ar-SA"/>
        </w:rPr>
        <w:t xml:space="preserve"> зареєстровано</w:t>
      </w:r>
      <w:r>
        <w:rPr>
          <w:rFonts w:eastAsia="Times New Roman" w:cs="Times New Roman"/>
          <w:b w:val="false"/>
          <w:bCs w:val="false"/>
          <w:i w:val="false"/>
          <w:iCs w:val="false"/>
          <w:strike w:val="false"/>
          <w:dstrike w:val="false"/>
          <w:outline w:val="false"/>
          <w:shadow w:val="false"/>
          <w:color w:val="auto"/>
          <w:spacing w:val="4"/>
          <w:kern w:val="0"/>
          <w:sz w:val="26"/>
          <w:szCs w:val="26"/>
          <w:u w:val="none"/>
          <w:em w:val="none"/>
          <w:lang w:val="uk-UA" w:eastAsia="zh-CN" w:bidi="ar-SA"/>
        </w:rPr>
        <w:t xml:space="preserve"> у Державному реєстрі речових прав на нерухоме майно 11.12.2023, номери відомостей про речове право: 52885349, 52885380, 52885425 відповідно, та </w:t>
      </w:r>
      <w:r>
        <w:rPr>
          <w:rFonts w:eastAsia="Times New Roman" w:cs="Times New Roman"/>
          <w:b w:val="false"/>
          <w:bCs/>
          <w:i w:val="false"/>
          <w:iCs w:val="false"/>
          <w:strike w:val="false"/>
          <w:dstrike w:val="false"/>
          <w:outline w:val="false"/>
          <w:shadow w:val="false"/>
          <w:color w:val="auto"/>
          <w:spacing w:val="4"/>
          <w:kern w:val="0"/>
          <w:sz w:val="26"/>
          <w:szCs w:val="26"/>
          <w:u w:val="none"/>
          <w:em w:val="none"/>
          <w:lang w:val="uk-UA" w:eastAsia="zh-CN" w:bidi="ar-SA"/>
        </w:rPr>
        <w:t>по 1/3 частці</w:t>
      </w:r>
      <w:r>
        <w:rPr>
          <w:rFonts w:eastAsia="Times New Roman" w:cs="Times New Roman"/>
          <w:b w:val="false"/>
          <w:bCs w:val="false"/>
          <w:i w:val="false"/>
          <w:iCs w:val="false"/>
          <w:strike w:val="false"/>
          <w:dstrike w:val="false"/>
          <w:outline w:val="false"/>
          <w:shadow w:val="false"/>
          <w:color w:val="auto"/>
          <w:spacing w:val="4"/>
          <w:kern w:val="0"/>
          <w:sz w:val="26"/>
          <w:szCs w:val="26"/>
          <w:u w:val="none"/>
          <w:em w:val="none"/>
          <w:lang w:val="uk-UA" w:eastAsia="zh-CN" w:bidi="ar-SA"/>
        </w:rPr>
        <w:t xml:space="preserve"> земельної ділянки з кадастровим номером 0710100000:21:115:0081 загальною площею 0,2000 га зареєстровано у Державному реєстрі речових прав на нерухоме майно 11.12.2023, номери відомостей про речове право: 52885499, 52885528, 52885559 відповідно, </w:t>
      </w:r>
      <w:r>
        <w:rPr>
          <w:rFonts w:eastAsia="Times New Roman" w:cs="Times New Roman"/>
          <w:b w:val="false"/>
          <w:bCs/>
          <w:i w:val="false"/>
          <w:iCs w:val="false"/>
          <w:color w:val="auto"/>
          <w:spacing w:val="4"/>
          <w:kern w:val="0"/>
          <w:sz w:val="26"/>
          <w:szCs w:val="26"/>
          <w:lang w:val="uk-UA" w:eastAsia="zh-CN" w:bidi="ar-SA"/>
        </w:rPr>
        <w:t xml:space="preserve">технічний паспорт на об’єкт нерухомого майна від 16.12.2024, </w:t>
      </w:r>
      <w:r>
        <w:rPr>
          <w:rFonts w:eastAsia="Times New Roman" w:cs="Times New Roman"/>
          <w:b w:val="false"/>
          <w:bCs w:val="false"/>
          <w:color w:val="auto"/>
          <w:kern w:val="0"/>
          <w:sz w:val="26"/>
          <w:szCs w:val="26"/>
          <w:lang w:val="uk-UA" w:eastAsia="zh-CN" w:bidi="ar-SA"/>
        </w:rPr>
        <w:t>керуючись статтями 12, 79-1, 93, 96, 122</w:t>
      </w:r>
      <w:r>
        <w:rPr>
          <w:rFonts w:eastAsia="Times New Roman" w:cs="Times New Roman"/>
          <w:color w:val="auto"/>
          <w:kern w:val="0"/>
          <w:sz w:val="26"/>
          <w:szCs w:val="26"/>
          <w:lang w:val="uk-UA" w:eastAsia="zh-CN" w:bidi="ar-SA"/>
        </w:rPr>
        <w:t>-126,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w:t>
      </w:r>
      <w:r>
        <w:rPr>
          <w:rFonts w:eastAsia="Times New Roman" w:cs="Times New Roman"/>
          <w:color w:val="auto"/>
          <w:kern w:val="0"/>
          <w:sz w:val="26"/>
          <w:szCs w:val="26"/>
          <w:lang w:val="uk-UA" w:eastAsia="zh-CN" w:bidi="ar-SA"/>
        </w:rPr>
        <w:t>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sz w:val="26"/>
          <w:szCs w:val="26"/>
          <w:lang w:val="uk-UA"/>
        </w:rPr>
        <w:t>10.2012 № 1051 «Про затвердження Порядку ведення Державного земельного кадастру», рішенням Луцької міської ра</w:t>
      </w:r>
      <w:r>
        <w:rPr>
          <w:rFonts w:eastAsia="Times New Roman" w:cs="Times New Roman"/>
          <w:b w:val="false"/>
          <w:bCs w:val="false"/>
          <w:i w:val="false"/>
          <w:caps w:val="false"/>
          <w:smallCaps w:val="false"/>
          <w:strike w:val="false"/>
          <w:dstrike w:val="false"/>
          <w:color w:val="000000"/>
          <w:spacing w:val="2"/>
          <w:kern w:val="0"/>
          <w:sz w:val="26"/>
          <w:szCs w:val="26"/>
          <w:u w:val="none"/>
          <w:lang w:val="uk-UA" w:eastAsia="zh-CN" w:bidi="ar-SA"/>
        </w:rPr>
        <w:t xml:space="preserve">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strike w:val="false"/>
          <w:dstrike w:val="false"/>
          <w:color w:val="000000"/>
          <w:spacing w:val="2"/>
          <w:kern w:val="0"/>
          <w:sz w:val="26"/>
          <w:szCs w:val="26"/>
          <w:highlight w:val="white"/>
          <w:u w:val="none"/>
          <w:shd w:fill="FFFFFF" w:val="clear"/>
          <w:lang w:val="uk-UA" w:eastAsia="zh-CN" w:bidi="ar-SA"/>
        </w:rPr>
        <w:t xml:space="preserve">витягом з протоколу № 58 засідання постійної комісії з питань земельних відносин та земельного кадастру від 19.09.2013, </w:t>
      </w:r>
      <w:r>
        <w:rPr>
          <w:rFonts w:eastAsia="Times New Roman" w:cs="Times New Roman"/>
          <w:b w:val="false"/>
          <w:bCs w:val="false"/>
          <w:i w:val="false"/>
          <w:caps w:val="false"/>
          <w:smallCaps w:val="false"/>
          <w:strike w:val="false"/>
          <w:dstrike w:val="false"/>
          <w:color w:val="000000"/>
          <w:spacing w:val="2"/>
          <w:kern w:val="0"/>
          <w:sz w:val="26"/>
          <w:szCs w:val="26"/>
          <w:u w:val="none"/>
          <w:lang w:val="uk-UA" w:eastAsia="zh-CN" w:bidi="ar-SA"/>
        </w:rPr>
        <w:t>міська рада</w:t>
      </w:r>
    </w:p>
    <w:p>
      <w:pPr>
        <w:pStyle w:val="Normal"/>
        <w:tabs>
          <w:tab w:val="clear" w:pos="708"/>
          <w:tab w:val="left" w:pos="247" w:leader="none"/>
        </w:tabs>
        <w:jc w:val="both"/>
        <w:rPr>
          <w:rFonts w:ascii="Times New Roman" w:hAnsi="Times New Roman"/>
          <w:spacing w:val="4"/>
          <w:sz w:val="26"/>
          <w:szCs w:val="26"/>
          <w:lang w:val="uk-UA"/>
        </w:rPr>
      </w:pPr>
      <w:r>
        <w:rPr>
          <w:spacing w:val="4"/>
          <w:sz w:val="26"/>
          <w:szCs w:val="26"/>
          <w:lang w:val="uk-UA"/>
        </w:rPr>
      </w:r>
    </w:p>
    <w:p>
      <w:pPr>
        <w:pStyle w:val="Normal"/>
        <w:widowControl w:val="false"/>
        <w:rPr>
          <w:sz w:val="26"/>
          <w:szCs w:val="26"/>
        </w:rPr>
      </w:pPr>
      <w:r>
        <w:rPr>
          <w:sz w:val="26"/>
          <w:szCs w:val="26"/>
          <w:lang w:val="uk-UA"/>
        </w:rPr>
        <w:t>ВИРІШИЛА:</w:t>
      </w:r>
    </w:p>
    <w:p>
      <w:pPr>
        <w:pStyle w:val="Normal"/>
        <w:widowControl w:val="false"/>
        <w:jc w:val="both"/>
        <w:rPr>
          <w:rFonts w:ascii="Times New Roman" w:hAnsi="Times New Roman"/>
          <w:sz w:val="26"/>
          <w:szCs w:val="26"/>
          <w:lang w:val="uk-UA"/>
        </w:rPr>
      </w:pPr>
      <w:r>
        <w:rPr>
          <w:sz w:val="26"/>
          <w:szCs w:val="26"/>
          <w:lang w:val="uk-UA"/>
        </w:rPr>
      </w:r>
    </w:p>
    <w:p>
      <w:pPr>
        <w:pStyle w:val="Normal"/>
        <w:widowControl w:val="false"/>
        <w:suppressAutoHyphens w:val="true"/>
        <w:bidi w:val="0"/>
        <w:ind w:left="0" w:right="0" w:firstLine="567"/>
        <w:jc w:val="both"/>
        <w:rPr>
          <w:sz w:val="26"/>
          <w:szCs w:val="26"/>
        </w:rPr>
      </w:pPr>
      <w:r>
        <w:rPr>
          <w:sz w:val="26"/>
          <w:szCs w:val="26"/>
          <w:lang w:val="uk-UA"/>
        </w:rPr>
        <w:t>1. Затвердити проєкт землеустрою щодо відведення земельної ділянки на</w:t>
      </w:r>
      <w:r>
        <w:rPr>
          <w:rFonts w:eastAsia="Times New Roman" w:cs="Times New Roman"/>
          <w:b w:val="false"/>
          <w:bCs w:val="false"/>
          <w:color w:val="auto"/>
          <w:sz w:val="26"/>
          <w:szCs w:val="26"/>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6"/>
          <w:szCs w:val="26"/>
          <w:u w:val="none"/>
          <w:em w:val="none"/>
          <w:lang w:val="uk-UA" w:eastAsia="zh-CN" w:bidi="ar-SA"/>
        </w:rPr>
        <w:t>вул. Микулицькій, 46</w:t>
      </w:r>
      <w:r>
        <w:rPr>
          <w:rFonts w:eastAsia="Times New Roman" w:cs="Times New Roman"/>
          <w:b w:val="false"/>
          <w:bCs/>
          <w:i w:val="false"/>
          <w:iCs w:val="false"/>
          <w:strike w:val="false"/>
          <w:dstrike w:val="false"/>
          <w:outline w:val="false"/>
          <w:shadow w:val="false"/>
          <w:color w:val="auto"/>
          <w:spacing w:val="-4"/>
          <w:kern w:val="0"/>
          <w:sz w:val="26"/>
          <w:szCs w:val="26"/>
          <w:highlight w:val="white"/>
          <w:u w:val="none"/>
          <w:em w:val="none"/>
          <w:lang w:val="uk-UA" w:eastAsia="zh-CN" w:bidi="ar-SA"/>
        </w:rPr>
        <w:t xml:space="preserve"> </w:t>
      </w:r>
      <w:r>
        <w:rPr>
          <w:rFonts w:eastAsia="Times New Roman" w:cs="Times New Roman"/>
          <w:color w:val="auto"/>
          <w:spacing w:val="-4"/>
          <w:sz w:val="26"/>
          <w:szCs w:val="26"/>
          <w:lang w:val="uk-UA" w:eastAsia="zh-CN" w:bidi="ar-SA"/>
        </w:rPr>
        <w:t>у м. Луцьку</w:t>
      </w:r>
      <w:r>
        <w:rPr>
          <w:sz w:val="26"/>
          <w:szCs w:val="26"/>
          <w:lang w:val="uk-UA" w:eastAsia="zh-CN" w:bidi="ar-SA"/>
        </w:rPr>
        <w:t xml:space="preserve"> </w:t>
      </w:r>
      <w:r>
        <w:rPr>
          <w:sz w:val="26"/>
          <w:szCs w:val="26"/>
          <w:lang w:val="uk-UA"/>
        </w:rPr>
        <w:t xml:space="preserve">площею </w:t>
      </w:r>
      <w:r>
        <w:rPr>
          <w:rFonts w:eastAsia="Times New Roman" w:cs="Times New Roman"/>
          <w:color w:val="auto"/>
          <w:kern w:val="0"/>
          <w:sz w:val="26"/>
          <w:szCs w:val="26"/>
          <w:lang w:val="uk-UA" w:eastAsia="zh-CN" w:bidi="ar-SA"/>
        </w:rPr>
        <w:t>0,00</w:t>
      </w:r>
      <w:r>
        <w:rPr>
          <w:rFonts w:eastAsia="Times New Roman" w:cs="Times New Roman"/>
          <w:color w:val="auto"/>
          <w:kern w:val="0"/>
          <w:sz w:val="26"/>
          <w:szCs w:val="26"/>
          <w:lang w:val="uk-UA" w:eastAsia="zh-CN" w:bidi="ar-SA"/>
        </w:rPr>
        <w:t>88</w:t>
      </w:r>
      <w:r>
        <w:rPr>
          <w:sz w:val="26"/>
          <w:szCs w:val="26"/>
          <w:lang w:val="uk-UA"/>
        </w:rPr>
        <w:t> га з кадастровим номером 0710100000:</w:t>
      </w:r>
      <w:r>
        <w:rPr>
          <w:rFonts w:eastAsia="Times New Roman" w:cs="Times New Roman"/>
          <w:color w:val="auto"/>
          <w:kern w:val="0"/>
          <w:sz w:val="26"/>
          <w:szCs w:val="26"/>
          <w:lang w:val="uk-UA" w:eastAsia="zh-CN" w:bidi="ar-SA"/>
        </w:rPr>
        <w:t>21</w:t>
      </w:r>
      <w:r>
        <w:rPr>
          <w:sz w:val="26"/>
          <w:szCs w:val="26"/>
          <w:lang w:val="uk-UA"/>
        </w:rPr>
        <w:t>:</w:t>
      </w:r>
      <w:r>
        <w:rPr>
          <w:rFonts w:eastAsia="Times New Roman" w:cs="Times New Roman"/>
          <w:color w:val="auto"/>
          <w:kern w:val="0"/>
          <w:sz w:val="26"/>
          <w:szCs w:val="26"/>
          <w:lang w:val="uk-UA" w:eastAsia="zh-CN" w:bidi="ar-SA"/>
        </w:rPr>
        <w:t>1</w:t>
      </w:r>
      <w:r>
        <w:rPr>
          <w:rFonts w:eastAsia="Times New Roman" w:cs="Times New Roman"/>
          <w:color w:val="auto"/>
          <w:kern w:val="0"/>
          <w:sz w:val="26"/>
          <w:szCs w:val="26"/>
          <w:lang w:val="uk-UA" w:eastAsia="zh-CN" w:bidi="ar-SA"/>
        </w:rPr>
        <w:t>15</w:t>
      </w:r>
      <w:r>
        <w:rPr>
          <w:sz w:val="26"/>
          <w:szCs w:val="26"/>
          <w:lang w:val="uk-UA"/>
        </w:rPr>
        <w:t>:0</w:t>
      </w:r>
      <w:r>
        <w:rPr>
          <w:rFonts w:eastAsia="Times New Roman" w:cs="Times New Roman"/>
          <w:color w:val="auto"/>
          <w:kern w:val="0"/>
          <w:sz w:val="26"/>
          <w:szCs w:val="26"/>
          <w:lang w:val="uk-UA" w:eastAsia="zh-CN" w:bidi="ar-SA"/>
        </w:rPr>
        <w:t>191</w:t>
      </w:r>
      <w:r>
        <w:rPr>
          <w:sz w:val="26"/>
          <w:szCs w:val="26"/>
          <w:lang w:val="uk-UA"/>
        </w:rPr>
        <w:t xml:space="preserve">, </w:t>
      </w:r>
      <w:r>
        <w:rPr>
          <w:rFonts w:eastAsia="Times New Roman" w:cs="Times New Roman"/>
          <w:color w:val="auto"/>
          <w:kern w:val="0"/>
          <w:sz w:val="26"/>
          <w:szCs w:val="26"/>
          <w:lang w:val="uk-UA" w:eastAsia="zh-CN" w:bidi="ar-SA"/>
        </w:rPr>
        <w:t xml:space="preserve">в межах </w:t>
      </w:r>
      <w:r>
        <w:rPr>
          <w:rFonts w:eastAsia="Times New Roman" w:cs="Times New Roman"/>
          <w:color w:val="auto"/>
          <w:spacing w:val="2"/>
          <w:kern w:val="0"/>
          <w:sz w:val="26"/>
          <w:szCs w:val="26"/>
          <w:lang w:val="uk-UA" w:eastAsia="zh-CN" w:bidi="ar-SA"/>
        </w:rPr>
        <w:t>“червоних ліній” для</w:t>
      </w:r>
      <w:r>
        <w:rPr>
          <w:sz w:val="26"/>
          <w:szCs w:val="26"/>
          <w:lang w:val="uk-UA" w:eastAsia="zh-CN" w:bidi="ar-SA"/>
        </w:rPr>
        <w:t xml:space="preserve"> </w:t>
      </w:r>
      <w:r>
        <w:rPr>
          <w:rFonts w:eastAsia="Times New Roman" w:cs="Times New Roman"/>
          <w:color w:val="auto"/>
          <w:spacing w:val="-2"/>
          <w:sz w:val="26"/>
          <w:szCs w:val="26"/>
          <w:lang w:val="uk-UA" w:eastAsia="zh-CN" w:bidi="ar-SA"/>
        </w:rPr>
        <w:t xml:space="preserve">обслуговування жилого </w:t>
      </w:r>
      <w:r>
        <w:rPr>
          <w:rFonts w:eastAsia="Times New Roman" w:cs="Times New Roman"/>
          <w:color w:val="auto"/>
          <w:spacing w:val="4"/>
          <w:sz w:val="26"/>
          <w:szCs w:val="26"/>
          <w:lang w:val="uk-UA" w:eastAsia="zh-CN" w:bidi="ar-SA"/>
        </w:rPr>
        <w:t>будинку, господарських будівель і спор</w:t>
      </w:r>
      <w:r>
        <w:rPr>
          <w:rFonts w:eastAsia="Times New Roman" w:cs="Times New Roman"/>
          <w:color w:val="auto"/>
          <w:spacing w:val="-6"/>
          <w:sz w:val="26"/>
          <w:szCs w:val="26"/>
          <w:lang w:val="uk-UA" w:eastAsia="zh-CN" w:bidi="ar-SA"/>
        </w:rPr>
        <w:t xml:space="preserve">уд </w:t>
      </w:r>
      <w:r>
        <w:rPr>
          <w:rFonts w:eastAsia="Times New Roman" w:cs="Times New Roman"/>
          <w:b w:val="false"/>
          <w:bCs w:val="false"/>
          <w:color w:val="auto"/>
          <w:spacing w:val="-6"/>
          <w:sz w:val="26"/>
          <w:szCs w:val="26"/>
          <w:lang w:val="en-US" w:eastAsia="zh-CN" w:bidi="ar-SA"/>
        </w:rPr>
        <w:t>[</w:t>
      </w:r>
      <w:r>
        <w:rPr>
          <w:rFonts w:eastAsia="Times New Roman" w:cs="Times New Roman"/>
          <w:b w:val="false"/>
          <w:bCs w:val="false"/>
          <w:color w:val="auto"/>
          <w:spacing w:val="-6"/>
          <w:sz w:val="26"/>
          <w:szCs w:val="26"/>
          <w:lang w:val="uk-UA" w:eastAsia="zh-CN" w:bidi="ar-SA"/>
        </w:rPr>
        <w:t xml:space="preserve">02.01 – для будівництва і </w:t>
      </w:r>
      <w:r>
        <w:rPr>
          <w:rFonts w:eastAsia="Times New Roman" w:cs="Times New Roman"/>
          <w:b w:val="false"/>
          <w:bCs w:val="false"/>
          <w:i w:val="false"/>
          <w:iCs w:val="false"/>
          <w:color w:val="00000A"/>
          <w:spacing w:val="-4"/>
          <w:kern w:val="0"/>
          <w:sz w:val="26"/>
          <w:szCs w:val="26"/>
          <w:highlight w:val="white"/>
          <w:lang w:val="uk-UA" w:eastAsia="zh-CN" w:bidi="ar-SA"/>
        </w:rPr>
        <w:t>обслуговування житлового будинку, господарських будівель і споруд (присадибна ділянка)]</w:t>
      </w:r>
      <w:r>
        <w:rPr>
          <w:sz w:val="26"/>
          <w:szCs w:val="26"/>
          <w:lang w:val="uk-UA"/>
        </w:rPr>
        <w:t>.</w:t>
      </w:r>
    </w:p>
    <w:p>
      <w:pPr>
        <w:pStyle w:val="Normal"/>
        <w:widowControl w:val="false"/>
        <w:suppressAutoHyphens w:val="true"/>
        <w:bidi w:val="0"/>
        <w:ind w:left="0" w:right="0" w:firstLine="567"/>
        <w:jc w:val="both"/>
        <w:rPr>
          <w:sz w:val="26"/>
          <w:szCs w:val="26"/>
        </w:rPr>
      </w:pPr>
      <w:r>
        <w:rPr>
          <w:sz w:val="26"/>
          <w:szCs w:val="26"/>
          <w:lang w:val="uk-UA"/>
        </w:rPr>
        <w:t xml:space="preserve">2. </w:t>
      </w:r>
      <w:r>
        <w:rPr>
          <w:rFonts w:eastAsia="Times New Roman" w:cs="Times New Roman"/>
          <w:color w:val="auto"/>
          <w:spacing w:val="4"/>
          <w:kern w:val="0"/>
          <w:sz w:val="26"/>
          <w:szCs w:val="26"/>
          <w:lang w:val="uk-UA" w:eastAsia="zh-CN" w:bidi="ar-SA"/>
        </w:rPr>
        <w:t xml:space="preserve">Надати </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громадян</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ам</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 xml:space="preserve"> Кравчук Наталії Георгіївн</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і</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 Кравчук Мар</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т</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і</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 xml:space="preserve"> Володимирівн</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і</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 Кравчук Софії Володимирівн</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і</w:t>
      </w:r>
      <w:r>
        <w:rPr>
          <w:rFonts w:eastAsia="Times New Roman" w:cs="Times New Roman"/>
          <w:b w:val="false"/>
          <w:bCs/>
          <w:color w:val="auto"/>
          <w:spacing w:val="4"/>
          <w:kern w:val="0"/>
          <w:sz w:val="26"/>
          <w:szCs w:val="26"/>
          <w:u w:val="none"/>
          <w:lang w:val="uk-UA" w:eastAsia="zh-CN" w:bidi="ar-SA"/>
        </w:rPr>
        <w:t xml:space="preserve"> </w:t>
      </w:r>
      <w:r>
        <w:rPr>
          <w:rFonts w:eastAsia="Times New Roman" w:cs="Times New Roman"/>
          <w:color w:val="auto"/>
          <w:spacing w:val="4"/>
          <w:kern w:val="0"/>
          <w:sz w:val="26"/>
          <w:szCs w:val="26"/>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2"/>
          <w:kern w:val="0"/>
          <w:sz w:val="26"/>
          <w:szCs w:val="26"/>
          <w:u w:val="none"/>
          <w:em w:val="none"/>
          <w:lang w:val="uk-UA" w:eastAsia="zh-CN" w:bidi="ar-SA"/>
        </w:rPr>
        <w:t xml:space="preserve">вул. Микулицькій, 46 </w:t>
      </w:r>
      <w:r>
        <w:rPr>
          <w:rFonts w:eastAsia="Times New Roman" w:cs="Times New Roman"/>
          <w:color w:val="auto"/>
          <w:spacing w:val="4"/>
          <w:kern w:val="0"/>
          <w:sz w:val="26"/>
          <w:szCs w:val="26"/>
          <w:lang w:val="uk-UA" w:eastAsia="zh-CN" w:bidi="ar-SA"/>
        </w:rPr>
        <w:t>у м.</w:t>
      </w:r>
      <w:r>
        <w:rPr>
          <w:rFonts w:eastAsia="Times New Roman" w:cs="Times New Roman"/>
          <w:color w:val="auto"/>
          <w:spacing w:val="-4"/>
          <w:sz w:val="26"/>
          <w:szCs w:val="26"/>
          <w:lang w:val="uk-UA" w:eastAsia="zh-CN" w:bidi="ar-SA"/>
        </w:rPr>
        <w:t> Луцьку</w:t>
      </w:r>
      <w:r>
        <w:rPr>
          <w:rFonts w:eastAsia="Times New Roman" w:cs="Times New Roman"/>
          <w:color w:val="auto"/>
          <w:spacing w:val="4"/>
          <w:sz w:val="26"/>
          <w:szCs w:val="26"/>
          <w:lang w:val="uk-UA" w:eastAsia="zh-CN" w:bidi="ar-SA"/>
        </w:rPr>
        <w:t xml:space="preserve"> </w:t>
      </w:r>
      <w:r>
        <w:rPr>
          <w:sz w:val="26"/>
          <w:szCs w:val="26"/>
          <w:lang w:val="uk-UA"/>
        </w:rPr>
        <w:t xml:space="preserve">на умовах оренди строком на 25 років </w:t>
      </w:r>
      <w:r>
        <w:rPr>
          <w:spacing w:val="2"/>
          <w:sz w:val="26"/>
          <w:szCs w:val="26"/>
          <w:lang w:val="uk-UA"/>
        </w:rPr>
        <w:t>з дати укладення договору оренди землі</w:t>
      </w:r>
      <w:r>
        <w:rPr>
          <w:sz w:val="26"/>
          <w:szCs w:val="26"/>
          <w:lang w:val="uk-UA"/>
        </w:rPr>
        <w:t xml:space="preserve">, площею </w:t>
      </w:r>
      <w:r>
        <w:rPr>
          <w:rFonts w:eastAsia="Times New Roman" w:cs="Times New Roman"/>
          <w:color w:val="auto"/>
          <w:kern w:val="0"/>
          <w:sz w:val="26"/>
          <w:szCs w:val="26"/>
          <w:lang w:val="uk-UA" w:eastAsia="zh-CN" w:bidi="ar-SA"/>
        </w:rPr>
        <w:t>0,00</w:t>
      </w:r>
      <w:r>
        <w:rPr>
          <w:rFonts w:eastAsia="Times New Roman" w:cs="Times New Roman"/>
          <w:color w:val="auto"/>
          <w:kern w:val="0"/>
          <w:sz w:val="26"/>
          <w:szCs w:val="26"/>
          <w:lang w:val="uk-UA" w:eastAsia="zh-CN" w:bidi="ar-SA"/>
        </w:rPr>
        <w:t>88</w:t>
      </w:r>
      <w:r>
        <w:rPr>
          <w:sz w:val="26"/>
          <w:szCs w:val="26"/>
          <w:lang w:val="uk-UA"/>
        </w:rPr>
        <w:t xml:space="preserve"> га </w:t>
      </w:r>
      <w:r>
        <w:rPr>
          <w:b w:val="false"/>
          <w:bCs w:val="false"/>
          <w:color w:val="000000"/>
          <w:sz w:val="26"/>
          <w:szCs w:val="26"/>
          <w:lang w:val="uk-UA"/>
        </w:rPr>
        <w:t>(частка громадян</w:t>
      </w:r>
      <w:r>
        <w:rPr>
          <w:b w:val="false"/>
          <w:bCs w:val="false"/>
          <w:color w:val="000000"/>
          <w:sz w:val="26"/>
          <w:szCs w:val="26"/>
          <w:lang w:val="uk-UA"/>
        </w:rPr>
        <w:t>ки</w:t>
      </w:r>
      <w:r>
        <w:rPr>
          <w:b w:val="false"/>
          <w:bCs w:val="false"/>
          <w:color w:val="000000"/>
          <w:sz w:val="26"/>
          <w:szCs w:val="26"/>
          <w:lang w:val="uk-UA"/>
        </w:rPr>
        <w:t xml:space="preserve"> </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Кравчук Наталії Георгіївн</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и</w:t>
      </w:r>
      <w:r>
        <w:rPr>
          <w:b w:val="false"/>
          <w:bCs w:val="false"/>
          <w:color w:val="000000"/>
          <w:sz w:val="26"/>
          <w:szCs w:val="26"/>
          <w:lang w:val="uk-UA"/>
        </w:rPr>
        <w:t xml:space="preserve"> 1/</w:t>
      </w:r>
      <w:r>
        <w:rPr>
          <w:b w:val="false"/>
          <w:bCs w:val="false"/>
          <w:color w:val="000000"/>
          <w:sz w:val="26"/>
          <w:szCs w:val="26"/>
          <w:lang w:val="uk-UA"/>
        </w:rPr>
        <w:t>3</w:t>
      </w:r>
      <w:r>
        <w:rPr>
          <w:b w:val="false"/>
          <w:bCs w:val="false"/>
          <w:color w:val="000000"/>
          <w:sz w:val="26"/>
          <w:szCs w:val="26"/>
          <w:lang w:val="uk-UA"/>
        </w:rPr>
        <w:t>, що становить 0,0</w:t>
      </w:r>
      <w:r>
        <w:rPr>
          <w:b w:val="false"/>
          <w:bCs w:val="false"/>
          <w:color w:val="000000"/>
          <w:sz w:val="26"/>
          <w:szCs w:val="26"/>
          <w:lang w:val="uk-UA"/>
        </w:rPr>
        <w:t>030</w:t>
      </w:r>
      <w:r>
        <w:rPr>
          <w:b w:val="false"/>
          <w:bCs w:val="false"/>
          <w:color w:val="000000"/>
          <w:sz w:val="26"/>
          <w:szCs w:val="26"/>
          <w:lang w:val="uk-UA"/>
        </w:rPr>
        <w:t xml:space="preserve"> га, частка громадянки </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Кравчук Мар</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т</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и</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 xml:space="preserve"> Володимирівн</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и</w:t>
      </w:r>
      <w:r>
        <w:rPr>
          <w:b w:val="false"/>
          <w:bCs w:val="false"/>
          <w:color w:val="000000"/>
          <w:sz w:val="26"/>
          <w:szCs w:val="26"/>
          <w:lang w:val="uk-UA"/>
        </w:rPr>
        <w:t xml:space="preserve"> 1/</w:t>
      </w:r>
      <w:r>
        <w:rPr>
          <w:b w:val="false"/>
          <w:bCs w:val="false"/>
          <w:color w:val="000000"/>
          <w:sz w:val="26"/>
          <w:szCs w:val="26"/>
          <w:lang w:val="uk-UA"/>
        </w:rPr>
        <w:t>3</w:t>
      </w:r>
      <w:r>
        <w:rPr>
          <w:b w:val="false"/>
          <w:bCs w:val="false"/>
          <w:color w:val="000000"/>
          <w:sz w:val="26"/>
          <w:szCs w:val="26"/>
          <w:lang w:val="uk-UA"/>
        </w:rPr>
        <w:t>, що становить 0,0</w:t>
      </w:r>
      <w:r>
        <w:rPr>
          <w:b w:val="false"/>
          <w:bCs w:val="false"/>
          <w:color w:val="000000"/>
          <w:sz w:val="26"/>
          <w:szCs w:val="26"/>
          <w:lang w:val="uk-UA"/>
        </w:rPr>
        <w:t>029</w:t>
      </w:r>
      <w:r>
        <w:rPr>
          <w:b w:val="false"/>
          <w:bCs w:val="false"/>
          <w:color w:val="000000"/>
          <w:sz w:val="26"/>
          <w:szCs w:val="26"/>
          <w:lang w:val="uk-UA"/>
        </w:rPr>
        <w:t xml:space="preserve"> га, частка громадянки </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 xml:space="preserve">Кравчук </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Софії Володимирівн</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 xml:space="preserve">и </w:t>
      </w:r>
      <w:r>
        <w:rPr>
          <w:b w:val="false"/>
          <w:bCs w:val="false"/>
          <w:color w:val="000000"/>
          <w:sz w:val="26"/>
          <w:szCs w:val="26"/>
          <w:lang w:val="uk-UA"/>
        </w:rPr>
        <w:t>1/</w:t>
      </w:r>
      <w:r>
        <w:rPr>
          <w:b w:val="false"/>
          <w:bCs w:val="false"/>
          <w:color w:val="000000"/>
          <w:sz w:val="26"/>
          <w:szCs w:val="26"/>
          <w:lang w:val="uk-UA"/>
        </w:rPr>
        <w:t>3</w:t>
      </w:r>
      <w:r>
        <w:rPr>
          <w:b w:val="false"/>
          <w:bCs w:val="false"/>
          <w:color w:val="000000"/>
          <w:sz w:val="26"/>
          <w:szCs w:val="26"/>
          <w:lang w:val="uk-UA"/>
        </w:rPr>
        <w:t>, що становить 0,0</w:t>
      </w:r>
      <w:r>
        <w:rPr>
          <w:b w:val="false"/>
          <w:bCs w:val="false"/>
          <w:color w:val="000000"/>
          <w:sz w:val="26"/>
          <w:szCs w:val="26"/>
          <w:lang w:val="uk-UA"/>
        </w:rPr>
        <w:t>029</w:t>
      </w:r>
      <w:r>
        <w:rPr>
          <w:b w:val="false"/>
          <w:bCs w:val="false"/>
          <w:color w:val="000000"/>
          <w:sz w:val="26"/>
          <w:szCs w:val="26"/>
          <w:lang w:val="uk-UA"/>
        </w:rPr>
        <w:t xml:space="preserve"> га) </w:t>
      </w:r>
      <w:r>
        <w:rPr>
          <w:sz w:val="26"/>
          <w:szCs w:val="26"/>
          <w:lang w:val="uk-UA"/>
        </w:rPr>
        <w:t>з кадастровим номером 0710100000:</w:t>
      </w:r>
      <w:r>
        <w:rPr>
          <w:rFonts w:eastAsia="Times New Roman" w:cs="Times New Roman"/>
          <w:color w:val="auto"/>
          <w:kern w:val="0"/>
          <w:sz w:val="26"/>
          <w:szCs w:val="26"/>
          <w:lang w:val="uk-UA" w:eastAsia="zh-CN" w:bidi="ar-SA"/>
        </w:rPr>
        <w:t>21</w:t>
      </w:r>
      <w:r>
        <w:rPr>
          <w:sz w:val="26"/>
          <w:szCs w:val="26"/>
          <w:lang w:val="uk-UA"/>
        </w:rPr>
        <w:t>:</w:t>
      </w:r>
      <w:r>
        <w:rPr>
          <w:rFonts w:eastAsia="Times New Roman" w:cs="Times New Roman"/>
          <w:color w:val="auto"/>
          <w:kern w:val="0"/>
          <w:sz w:val="26"/>
          <w:szCs w:val="26"/>
          <w:lang w:val="uk-UA" w:eastAsia="zh-CN" w:bidi="ar-SA"/>
        </w:rPr>
        <w:t>1</w:t>
      </w:r>
      <w:r>
        <w:rPr>
          <w:rFonts w:eastAsia="Times New Roman" w:cs="Times New Roman"/>
          <w:color w:val="auto"/>
          <w:kern w:val="0"/>
          <w:sz w:val="26"/>
          <w:szCs w:val="26"/>
          <w:lang w:val="uk-UA" w:eastAsia="zh-CN" w:bidi="ar-SA"/>
        </w:rPr>
        <w:t>15</w:t>
      </w:r>
      <w:r>
        <w:rPr>
          <w:sz w:val="26"/>
          <w:szCs w:val="26"/>
          <w:lang w:val="uk-UA"/>
        </w:rPr>
        <w:t>:0</w:t>
      </w:r>
      <w:r>
        <w:rPr>
          <w:sz w:val="26"/>
          <w:szCs w:val="26"/>
          <w:lang w:val="uk-UA"/>
        </w:rPr>
        <w:t>191</w:t>
      </w:r>
      <w:r>
        <w:rPr>
          <w:rFonts w:eastAsia="Times New Roman" w:cs="Times New Roman"/>
          <w:color w:val="auto"/>
          <w:kern w:val="0"/>
          <w:sz w:val="26"/>
          <w:szCs w:val="26"/>
          <w:lang w:val="uk-UA" w:eastAsia="zh-CN" w:bidi="ar-SA"/>
        </w:rPr>
        <w:t xml:space="preserve">, в межах </w:t>
      </w:r>
      <w:r>
        <w:rPr>
          <w:rFonts w:eastAsia="Times New Roman" w:cs="Times New Roman"/>
          <w:color w:val="auto"/>
          <w:spacing w:val="2"/>
          <w:kern w:val="0"/>
          <w:sz w:val="26"/>
          <w:szCs w:val="26"/>
          <w:lang w:val="uk-UA" w:eastAsia="zh-CN" w:bidi="ar-SA"/>
        </w:rPr>
        <w:t>“червоних ліній” для</w:t>
      </w:r>
      <w:r>
        <w:rPr>
          <w:rFonts w:eastAsia="Times New Roman" w:cs="Times New Roman"/>
          <w:b w:val="false"/>
          <w:bCs w:val="false"/>
          <w:color w:val="auto"/>
          <w:spacing w:val="-6"/>
          <w:sz w:val="26"/>
          <w:szCs w:val="26"/>
          <w:lang w:val="uk-UA" w:eastAsia="zh-CN" w:bidi="ar-SA"/>
        </w:rPr>
        <w:t xml:space="preserve"> </w:t>
      </w:r>
      <w:r>
        <w:rPr>
          <w:rFonts w:eastAsia="Times New Roman" w:cs="Times New Roman"/>
          <w:color w:val="auto"/>
          <w:spacing w:val="-2"/>
          <w:sz w:val="26"/>
          <w:szCs w:val="26"/>
          <w:lang w:val="uk-UA" w:eastAsia="zh-CN" w:bidi="ar-SA"/>
        </w:rPr>
        <w:t xml:space="preserve">обслуговування жилого </w:t>
      </w:r>
      <w:r>
        <w:rPr>
          <w:rFonts w:eastAsia="Times New Roman" w:cs="Times New Roman"/>
          <w:color w:val="auto"/>
          <w:spacing w:val="4"/>
          <w:sz w:val="26"/>
          <w:szCs w:val="26"/>
          <w:lang w:val="uk-UA" w:eastAsia="zh-CN" w:bidi="ar-SA"/>
        </w:rPr>
        <w:t>будинку, господарських будівель і спор</w:t>
      </w:r>
      <w:r>
        <w:rPr>
          <w:rFonts w:eastAsia="Times New Roman" w:cs="Times New Roman"/>
          <w:color w:val="auto"/>
          <w:spacing w:val="-6"/>
          <w:sz w:val="26"/>
          <w:szCs w:val="26"/>
          <w:lang w:val="uk-UA" w:eastAsia="zh-CN" w:bidi="ar-SA"/>
        </w:rPr>
        <w:t xml:space="preserve">уд </w:t>
      </w:r>
      <w:r>
        <w:rPr>
          <w:rFonts w:eastAsia="Times New Roman" w:cs="Times New Roman"/>
          <w:b w:val="false"/>
          <w:bCs w:val="false"/>
          <w:color w:val="auto"/>
          <w:spacing w:val="-6"/>
          <w:sz w:val="26"/>
          <w:szCs w:val="26"/>
          <w:lang w:val="en-US" w:eastAsia="zh-CN" w:bidi="ar-SA"/>
        </w:rPr>
        <w:t>[</w:t>
      </w:r>
      <w:r>
        <w:rPr>
          <w:rFonts w:eastAsia="Times New Roman" w:cs="Times New Roman"/>
          <w:b w:val="false"/>
          <w:bCs w:val="false"/>
          <w:color w:val="auto"/>
          <w:spacing w:val="-6"/>
          <w:sz w:val="26"/>
          <w:szCs w:val="26"/>
          <w:lang w:val="uk-UA" w:eastAsia="zh-CN" w:bidi="ar-SA"/>
        </w:rPr>
        <w:t xml:space="preserve">02.01 - для будівництва і </w:t>
      </w:r>
      <w:r>
        <w:rPr>
          <w:rFonts w:eastAsia="Times New Roman" w:cs="Times New Roman"/>
          <w:b w:val="false"/>
          <w:bCs w:val="false"/>
          <w:i w:val="false"/>
          <w:iCs w:val="false"/>
          <w:color w:val="00000A"/>
          <w:spacing w:val="-4"/>
          <w:kern w:val="0"/>
          <w:sz w:val="26"/>
          <w:szCs w:val="26"/>
          <w:highlight w:val="white"/>
          <w:lang w:val="uk-UA" w:eastAsia="zh-CN" w:bidi="ar-SA"/>
        </w:rPr>
        <w:t>обслуговування житлового будинку, господарських будівель і споруд (присадибна ділянка)]</w:t>
      </w:r>
      <w:r>
        <w:rPr>
          <w:sz w:val="26"/>
          <w:szCs w:val="26"/>
          <w:lang w:val="uk-UA"/>
        </w:rPr>
        <w:t>, згідно з додатком.</w:t>
      </w:r>
    </w:p>
    <w:p>
      <w:pPr>
        <w:pStyle w:val="Normal"/>
        <w:widowControl w:val="false"/>
        <w:suppressAutoHyphens w:val="true"/>
        <w:bidi w:val="0"/>
        <w:ind w:left="0" w:right="0" w:firstLine="567"/>
        <w:jc w:val="both"/>
        <w:rPr>
          <w:sz w:val="26"/>
          <w:szCs w:val="26"/>
        </w:rPr>
      </w:pPr>
      <w:r>
        <w:rPr>
          <w:spacing w:val="-8"/>
          <w:sz w:val="26"/>
          <w:szCs w:val="26"/>
          <w:lang w:val="uk-UA"/>
        </w:rPr>
        <w:t xml:space="preserve">3. </w:t>
      </w:r>
      <w:r>
        <w:rPr>
          <w:sz w:val="26"/>
          <w:szCs w:val="26"/>
          <w:lang w:val="uk-UA"/>
        </w:rPr>
        <w:t xml:space="preserve">Укласти з </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громадян</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ами</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 xml:space="preserve"> Кравчук Наталі</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єю</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 xml:space="preserve"> Георгіївн</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ою</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 Кравчук Мар</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т</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ою</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 xml:space="preserve"> Володимирівн</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ою</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 Кравчук Софі</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єю</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 xml:space="preserve"> Володимирівн</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ою</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 xml:space="preserve"> </w:t>
      </w:r>
      <w:r>
        <w:rPr>
          <w:sz w:val="26"/>
          <w:szCs w:val="26"/>
          <w:lang w:val="uk-UA"/>
        </w:rPr>
        <w:t xml:space="preserve">договір оренди землі на земельну ділянку з кадастровим номером </w:t>
      </w:r>
      <w:r>
        <w:rPr>
          <w:rFonts w:eastAsia="Times New Roman" w:cs="Times New Roman"/>
          <w:color w:val="auto"/>
          <w:kern w:val="0"/>
          <w:sz w:val="26"/>
          <w:szCs w:val="26"/>
          <w:lang w:val="uk-UA" w:eastAsia="zh-CN" w:bidi="ar-SA"/>
        </w:rPr>
        <w:t>0710100000:21:1</w:t>
      </w:r>
      <w:r>
        <w:rPr>
          <w:rFonts w:eastAsia="Times New Roman" w:cs="Times New Roman"/>
          <w:color w:val="auto"/>
          <w:kern w:val="0"/>
          <w:sz w:val="26"/>
          <w:szCs w:val="26"/>
          <w:lang w:val="uk-UA" w:eastAsia="zh-CN" w:bidi="ar-SA"/>
        </w:rPr>
        <w:t>15</w:t>
      </w:r>
      <w:r>
        <w:rPr>
          <w:rFonts w:eastAsia="Times New Roman" w:cs="Times New Roman"/>
          <w:color w:val="auto"/>
          <w:kern w:val="0"/>
          <w:sz w:val="26"/>
          <w:szCs w:val="26"/>
          <w:lang w:val="uk-UA" w:eastAsia="zh-CN" w:bidi="ar-SA"/>
        </w:rPr>
        <w:t>:0</w:t>
      </w:r>
      <w:r>
        <w:rPr>
          <w:rFonts w:eastAsia="Times New Roman" w:cs="Times New Roman"/>
          <w:color w:val="auto"/>
          <w:kern w:val="0"/>
          <w:sz w:val="26"/>
          <w:szCs w:val="26"/>
          <w:lang w:val="uk-UA" w:eastAsia="zh-CN" w:bidi="ar-SA"/>
        </w:rPr>
        <w:t>191</w:t>
      </w:r>
      <w:r>
        <w:rPr>
          <w:rFonts w:eastAsia="Times New Roman" w:cs="Times New Roman"/>
          <w:color w:val="auto"/>
          <w:spacing w:val="4"/>
          <w:sz w:val="26"/>
          <w:szCs w:val="26"/>
          <w:lang w:val="uk-UA" w:eastAsia="zh-CN" w:bidi="ar-SA"/>
        </w:rPr>
        <w:t xml:space="preserve"> </w:t>
      </w:r>
      <w:r>
        <w:rPr>
          <w:sz w:val="26"/>
          <w:szCs w:val="26"/>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left="0" w:right="0" w:firstLine="567"/>
        <w:jc w:val="both"/>
        <w:rPr>
          <w:sz w:val="26"/>
          <w:szCs w:val="26"/>
        </w:rPr>
      </w:pPr>
      <w:r>
        <w:rPr>
          <w:sz w:val="26"/>
          <w:szCs w:val="26"/>
          <w:lang w:val="uk-UA"/>
        </w:rPr>
        <w:t xml:space="preserve">4. Зобов’язати </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громадян Кравчук Наталі</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ю</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 xml:space="preserve"> Георгіївн</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у</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 Кравчук Мар</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т</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у</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 xml:space="preserve"> Володимирівн</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у</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 Кравчук Софі</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ю</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 xml:space="preserve"> Володимирівн</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у</w:t>
      </w:r>
      <w:r>
        <w:rPr>
          <w:spacing w:val="-10"/>
          <w:sz w:val="26"/>
          <w:szCs w:val="26"/>
          <w:lang w:val="uk-UA"/>
        </w:rPr>
        <w:t>:</w:t>
      </w:r>
    </w:p>
    <w:p>
      <w:pPr>
        <w:pStyle w:val="Normal"/>
        <w:widowControl w:val="false"/>
        <w:suppressAutoHyphens w:val="true"/>
        <w:bidi w:val="0"/>
        <w:ind w:left="0" w:right="0" w:firstLine="567"/>
        <w:jc w:val="both"/>
        <w:rPr>
          <w:sz w:val="26"/>
          <w:szCs w:val="26"/>
        </w:rPr>
      </w:pPr>
      <w:r>
        <w:rPr>
          <w:sz w:val="26"/>
          <w:szCs w:val="26"/>
          <w:lang w:val="uk-UA"/>
        </w:rPr>
        <w:t>4.1. Укласти з міською радою договір оренди землі.</w:t>
      </w:r>
    </w:p>
    <w:p>
      <w:pPr>
        <w:pStyle w:val="Normal"/>
        <w:widowControl w:val="false"/>
        <w:suppressAutoHyphens w:val="true"/>
        <w:bidi w:val="0"/>
        <w:ind w:left="0" w:right="0" w:firstLine="567"/>
        <w:jc w:val="both"/>
        <w:rPr>
          <w:sz w:val="26"/>
          <w:szCs w:val="26"/>
        </w:rPr>
      </w:pPr>
      <w:r>
        <w:rPr>
          <w:sz w:val="26"/>
          <w:szCs w:val="26"/>
          <w:lang w:val="uk-UA"/>
        </w:rPr>
        <w:t>4.</w:t>
      </w:r>
      <w:r>
        <w:rPr>
          <w:rFonts w:eastAsia="Times New Roman" w:cs="Times New Roman"/>
          <w:color w:val="auto"/>
          <w:kern w:val="0"/>
          <w:sz w:val="26"/>
          <w:szCs w:val="26"/>
          <w:lang w:val="uk-UA" w:eastAsia="zh-CN" w:bidi="ar-SA"/>
        </w:rPr>
        <w:t>2</w:t>
      </w:r>
      <w:r>
        <w:rPr>
          <w:sz w:val="26"/>
          <w:szCs w:val="26"/>
          <w:lang w:val="uk-UA"/>
        </w:rPr>
        <w:t xml:space="preserve">. </w:t>
      </w:r>
      <w:r>
        <w:rPr>
          <w:spacing w:val="-4"/>
          <w:sz w:val="26"/>
          <w:szCs w:val="26"/>
          <w:lang w:val="uk-UA"/>
        </w:rPr>
        <w:t xml:space="preserve">Зареєструвати право оренди земельної ділянки в порядку, визначеному </w:t>
      </w:r>
      <w:r>
        <w:rPr>
          <w:sz w:val="26"/>
          <w:szCs w:val="26"/>
          <w:lang w:val="uk-UA"/>
        </w:rPr>
        <w:t>чинним законодавством України.</w:t>
      </w:r>
    </w:p>
    <w:p>
      <w:pPr>
        <w:pStyle w:val="Normal"/>
        <w:widowControl w:val="false"/>
        <w:suppressAutoHyphens w:val="true"/>
        <w:bidi w:val="0"/>
        <w:ind w:left="0" w:right="0" w:firstLine="567"/>
        <w:jc w:val="both"/>
        <w:rPr>
          <w:sz w:val="26"/>
          <w:szCs w:val="26"/>
        </w:rPr>
      </w:pPr>
      <w:r>
        <w:rPr>
          <w:sz w:val="26"/>
          <w:szCs w:val="26"/>
          <w:lang w:val="uk-UA"/>
        </w:rPr>
        <w:t>4.</w:t>
      </w:r>
      <w:r>
        <w:rPr>
          <w:rFonts w:eastAsia="Times New Roman" w:cs="Times New Roman"/>
          <w:color w:val="auto"/>
          <w:kern w:val="0"/>
          <w:sz w:val="26"/>
          <w:szCs w:val="26"/>
          <w:lang w:val="uk-UA" w:eastAsia="zh-CN" w:bidi="ar-SA"/>
        </w:rPr>
        <w:t>3</w:t>
      </w:r>
      <w:r>
        <w:rPr>
          <w:sz w:val="26"/>
          <w:szCs w:val="26"/>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sz w:val="26"/>
          <w:szCs w:val="26"/>
        </w:rPr>
      </w:pPr>
      <w:r>
        <w:rPr>
          <w:sz w:val="26"/>
          <w:szCs w:val="26"/>
          <w:lang w:val="uk-UA"/>
        </w:rPr>
        <w:t>4.</w:t>
      </w:r>
      <w:r>
        <w:rPr>
          <w:rFonts w:eastAsia="Times New Roman" w:cs="Times New Roman"/>
          <w:color w:val="auto"/>
          <w:kern w:val="0"/>
          <w:sz w:val="26"/>
          <w:szCs w:val="26"/>
          <w:lang w:val="uk-UA" w:eastAsia="zh-CN" w:bidi="ar-SA"/>
        </w:rPr>
        <w:t>4</w:t>
      </w:r>
      <w:r>
        <w:rPr>
          <w:sz w:val="26"/>
          <w:szCs w:val="26"/>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sz w:val="26"/>
          <w:szCs w:val="26"/>
        </w:rPr>
      </w:pPr>
      <w:r>
        <w:rPr>
          <w:color w:val="000000"/>
          <w:spacing w:val="-4"/>
          <w:sz w:val="26"/>
          <w:szCs w:val="26"/>
          <w:lang w:val="uk-UA"/>
        </w:rPr>
        <w:t xml:space="preserve">5. </w:t>
      </w:r>
      <w:r>
        <w:rPr>
          <w:rFonts w:eastAsia="Times New Roman" w:cs="Times New Roman"/>
          <w:b w:val="false"/>
          <w:bCs w:val="false"/>
          <w:i w:val="false"/>
          <w:iCs w:val="false"/>
          <w:color w:val="00000A"/>
          <w:spacing w:val="-4"/>
          <w:kern w:val="0"/>
          <w:sz w:val="26"/>
          <w:szCs w:val="26"/>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6"/>
          <w:szCs w:val="26"/>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r>
        <w:rPr>
          <w:rFonts w:eastAsia="Times New Roman" w:cs="Times New Roman"/>
          <w:b w:val="false"/>
          <w:bCs w:val="false"/>
          <w:i w:val="false"/>
          <w:iCs w:val="false"/>
          <w:color w:val="00000A"/>
          <w:spacing w:val="-4"/>
          <w:kern w:val="0"/>
          <w:sz w:val="26"/>
          <w:szCs w:val="26"/>
          <w:highlight w:val="white"/>
          <w:lang w:val="uk-UA" w:eastAsia="zh-CN" w:bidi="ar-SA"/>
        </w:rPr>
        <w:t>.</w:t>
      </w:r>
    </w:p>
    <w:p>
      <w:pPr>
        <w:pStyle w:val="Normal"/>
        <w:widowControl w:val="false"/>
        <w:suppressAutoHyphens w:val="true"/>
        <w:bidi w:val="0"/>
        <w:ind w:left="0" w:right="0" w:firstLine="567"/>
        <w:jc w:val="both"/>
        <w:rPr>
          <w:sz w:val="26"/>
          <w:szCs w:val="26"/>
        </w:rPr>
      </w:pPr>
      <w:r>
        <w:rPr>
          <w:rFonts w:eastAsia="Times New Roman" w:cs="Times New Roman"/>
          <w:b w:val="false"/>
          <w:bCs w:val="false"/>
          <w:i w:val="false"/>
          <w:iCs w:val="false"/>
          <w:color w:val="000000"/>
          <w:spacing w:val="-4"/>
          <w:kern w:val="0"/>
          <w:sz w:val="26"/>
          <w:szCs w:val="26"/>
          <w:highlight w:val="white"/>
          <w:lang w:val="uk-UA" w:eastAsia="zh-CN" w:bidi="ar-SA"/>
        </w:rPr>
        <w:t xml:space="preserve">6. </w:t>
      </w:r>
      <w:r>
        <w:rPr>
          <w:rFonts w:eastAsia="Times New Roman" w:cs="Times New Roman"/>
          <w:b w:val="false"/>
          <w:bCs w:val="false"/>
          <w:i w:val="false"/>
          <w:iCs w:val="false"/>
          <w:color w:val="auto"/>
          <w:spacing w:val="-4"/>
          <w:kern w:val="0"/>
          <w:sz w:val="26"/>
          <w:szCs w:val="26"/>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6"/>
          <w:szCs w:val="26"/>
          <w:highlight w:val="white"/>
          <w:lang w:val="uk-UA" w:eastAsia="zh-CN" w:bidi="ar-SA"/>
        </w:rPr>
        <w:t>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6"/>
          <w:szCs w:val="26"/>
          <w:lang w:val="uk-UA"/>
        </w:rPr>
      </w:pPr>
      <w:r>
        <w:rPr>
          <w:rFonts w:cs="Times New Roman"/>
          <w:sz w:val="26"/>
          <w:szCs w:val="26"/>
          <w:lang w:val="uk-UA"/>
        </w:rPr>
      </w:r>
    </w:p>
    <w:p>
      <w:pPr>
        <w:pStyle w:val="Normal"/>
        <w:widowControl w:val="false"/>
        <w:ind w:left="0" w:right="0" w:firstLine="763"/>
        <w:jc w:val="both"/>
        <w:rPr>
          <w:rFonts w:ascii="Times New Roman" w:hAnsi="Times New Roman" w:cs="Times New Roman"/>
          <w:sz w:val="26"/>
          <w:szCs w:val="26"/>
          <w:lang w:val="uk-UA"/>
        </w:rPr>
      </w:pPr>
      <w:r>
        <w:rPr>
          <w:rFonts w:cs="Times New Roman"/>
          <w:sz w:val="26"/>
          <w:szCs w:val="26"/>
          <w:lang w:val="uk-UA"/>
        </w:rPr>
      </w:r>
    </w:p>
    <w:p>
      <w:pPr>
        <w:pStyle w:val="Normal"/>
        <w:widowControl w:val="false"/>
        <w:jc w:val="both"/>
        <w:rPr>
          <w:sz w:val="26"/>
          <w:szCs w:val="26"/>
        </w:rPr>
      </w:pPr>
      <w:r>
        <w:rPr>
          <w:color w:val="000000"/>
          <w:sz w:val="26"/>
          <w:szCs w:val="26"/>
          <w:lang w:val="uk-UA"/>
        </w:rPr>
        <w:t>Міський голова                                                                                              Ігор ПОЛІЩУК</w:t>
      </w:r>
    </w:p>
    <w:p>
      <w:pPr>
        <w:pStyle w:val="Normal"/>
        <w:widowControl w:val="false"/>
        <w:jc w:val="both"/>
        <w:rPr>
          <w:sz w:val="26"/>
          <w:szCs w:val="26"/>
          <w:lang w:val="uk-UA"/>
        </w:rPr>
      </w:pPr>
      <w:r>
        <w:rPr>
          <w:sz w:val="26"/>
          <w:szCs w:val="26"/>
          <w:lang w:val="uk-UA"/>
        </w:rPr>
      </w:r>
    </w:p>
    <w:p>
      <w:pPr>
        <w:pStyle w:val="Normal"/>
        <w:widowControl w:val="false"/>
        <w:jc w:val="both"/>
        <w:rPr>
          <w:sz w:val="26"/>
          <w:szCs w:val="26"/>
          <w:lang w:val="uk-UA"/>
        </w:rPr>
      </w:pPr>
      <w:r>
        <w:rPr>
          <w:sz w:val="26"/>
          <w:szCs w:val="26"/>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701" w:right="567" w:gutter="0" w:header="0" w:top="625" w:footer="0" w:bottom="1575"/>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Style12"/>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2841</TotalTime>
  <Application>LibreOffice/7.4.0.3$Windows_X86_64 LibreOffice_project/f85e47c08ddd19c015c0114a68350214f7066f5a</Application>
  <AppVersion>15.0000</AppVersion>
  <Pages>2</Pages>
  <Words>702</Words>
  <Characters>4578</Characters>
  <CharactersWithSpaces>5453</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2025-05-01T14:36:29Z</cp:lastPrinted>
  <dcterms:modified xsi:type="dcterms:W3CDTF">2025-08-07T11:06:03Z</dcterms:modified>
  <cp:revision>206</cp:revision>
  <dc:subject/>
  <dc:title> </dc:title>
</cp:coreProperties>
</file>

<file path=docProps/custom.xml><?xml version="1.0" encoding="utf-8"?>
<Properties xmlns="http://schemas.openxmlformats.org/officeDocument/2006/custom-properties" xmlns:vt="http://schemas.openxmlformats.org/officeDocument/2006/docPropsVTypes"/>
</file>