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Додаток 2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Виготовлення проєктно-кошторисної документації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у І півріччі 2025 року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tbl>
      <w:tblPr>
        <w:tblW w:w="9323" w:type="dxa"/>
        <w:jc w:val="left"/>
        <w:tblInd w:w="1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0"/>
        <w:gridCol w:w="7140"/>
        <w:gridCol w:w="1613"/>
      </w:tblGrid>
      <w:tr>
        <w:trPr>
          <w:trHeight w:val="322" w:hRule="atLeast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з/п</w:t>
            </w:r>
          </w:p>
        </w:tc>
        <w:tc>
          <w:tcPr>
            <w:tcW w:w="7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Назва об’єкта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Виконання,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тис. грн</w:t>
            </w:r>
          </w:p>
        </w:tc>
      </w:tr>
      <w:tr>
        <w:trPr>
          <w:trHeight w:val="469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71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16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</w:r>
          </w:p>
        </w:tc>
      </w:tr>
      <w:tr>
        <w:trPr>
          <w:trHeight w:val="838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Кошторисна документація «Поточний ремонт сходів на вул. Окружній, 38»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6,7</w:t>
            </w:r>
          </w:p>
        </w:tc>
      </w:tr>
      <w:tr>
        <w:trPr>
          <w:trHeight w:val="838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Кошторисна документація «Очищення меліоративних каналів від наносів та замулення з видаленням аварійних дерев в парку культури та відпочинку імені Лесі Українки»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24,3</w:t>
            </w:r>
          </w:p>
        </w:tc>
      </w:tr>
      <w:tr>
        <w:trPr>
          <w:trHeight w:val="838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Кошторисна документація «Поточний ремонт пам’ятного знаку "Синам єдиної України" на вул. Соборній в с. Княгининок Луцької міської територіальної громади»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9,4</w:t>
            </w:r>
          </w:p>
        </w:tc>
      </w:tr>
      <w:tr>
        <w:trPr>
          <w:trHeight w:val="838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Кошторисна документація «Поточний ремонт скульптури "Крісло Казиміра Малевича" в сквері на Київському майдані»</w:t>
            </w:r>
          </w:p>
        </w:tc>
        <w:tc>
          <w:tcPr>
            <w:tcW w:w="1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8,4</w:t>
            </w:r>
          </w:p>
        </w:tc>
      </w:tr>
      <w:tr>
        <w:trPr>
          <w:trHeight w:val="838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Кошторисна документація «Поточний ремонт постаменту скульптури Анни Київської в сквері на проспекті Волі, 3-5 в м. Луцьку Волинської області»</w:t>
            </w:r>
          </w:p>
        </w:tc>
        <w:tc>
          <w:tcPr>
            <w:tcW w:w="1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7,5</w:t>
            </w:r>
          </w:p>
        </w:tc>
      </w:tr>
      <w:tr>
        <w:trPr>
          <w:trHeight w:val="838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6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Кошторисна документація «Поточний ремонт сходів спуску з просп. Волі до будинку № 58 на просп. Волі в м. Луцьку»</w:t>
            </w:r>
          </w:p>
        </w:tc>
        <w:tc>
          <w:tcPr>
            <w:tcW w:w="1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13,7</w:t>
            </w:r>
          </w:p>
        </w:tc>
      </w:tr>
      <w:tr>
        <w:trPr>
          <w:trHeight w:val="838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Кошторисна документація «Поточний ремонт підпірної стінки за адресою: м. Луцьк, вул. Пятницька гірка, (навпроти буд. № 1), Волинської області»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15,0</w:t>
            </w:r>
          </w:p>
        </w:tc>
      </w:tr>
      <w:tr>
        <w:trPr>
          <w:trHeight w:val="393" w:hRule="atLeast"/>
        </w:trPr>
        <w:tc>
          <w:tcPr>
            <w:tcW w:w="7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bookmarkStart w:id="0" w:name="_GoBack"/>
            <w:r>
              <w:rPr>
                <w:b/>
                <w:color w:val="000000"/>
                <w:sz w:val="24"/>
                <w:szCs w:val="24"/>
                <w:lang w:val="uk-UA"/>
              </w:rPr>
              <w:t>85,0</w:t>
            </w:r>
            <w:bookmarkEnd w:id="0"/>
          </w:p>
        </w:tc>
      </w:tr>
    </w:tbl>
    <w:p>
      <w:pPr>
        <w:pStyle w:val="Normal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Поточний ремонт об’єктів та елементів благоустрою міста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 І півріччі 2025 року</w:t>
      </w:r>
    </w:p>
    <w:p>
      <w:pPr>
        <w:pStyle w:val="Normal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9308" w:type="dxa"/>
        <w:jc w:val="left"/>
        <w:tblInd w:w="16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5"/>
        <w:gridCol w:w="7140"/>
        <w:gridCol w:w="1613"/>
      </w:tblGrid>
      <w:tr>
        <w:trPr>
          <w:trHeight w:val="322" w:hRule="atLeast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№</w:t>
            </w:r>
          </w:p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з/п</w:t>
            </w:r>
          </w:p>
        </w:tc>
        <w:tc>
          <w:tcPr>
            <w:tcW w:w="7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Назва об’єкта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Виконання,</w:t>
            </w:r>
          </w:p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тис. грн</w:t>
            </w:r>
          </w:p>
        </w:tc>
      </w:tr>
      <w:tr>
        <w:trPr>
          <w:trHeight w:val="310" w:hRule="atLeast"/>
        </w:trPr>
        <w:tc>
          <w:tcPr>
            <w:tcW w:w="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71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16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</w:r>
          </w:p>
        </w:tc>
      </w:tr>
      <w:tr>
        <w:trPr>
          <w:trHeight w:val="533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>1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Поточний ремонт сходів на вул. Окружній, 38 в м. Луцьку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122,6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>2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Послуги з благоустрою (поточний ремонт контейнерних майданчиків для збору твердих побутових відходів) на бульв. Івана Газюка, 1 в м. Луцьку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52,4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>3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Послуги з поточного ремонту дитячого обладнання на території Луцької міської територіальної громади [код CPV за кодом ДК 021:2015 — 45450000-6]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499,8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Послуги з поточного ремонту елементів благоустрою на території Луцької міської територіальної громади [код CPV за кодом ДК 021:2015 — 45450000-6]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204,6</w:t>
            </w:r>
          </w:p>
        </w:tc>
      </w:tr>
      <w:tr>
        <w:trPr>
          <w:trHeight w:val="566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Поточний ремонт сходів в Центральному парку культури і відпочинку імені Лесі Українки в м. Луцьку</w:t>
            </w:r>
          </w:p>
        </w:tc>
        <w:tc>
          <w:tcPr>
            <w:tcW w:w="1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94,4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6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Послуги з поточного ремонту пляжного обладнання місця масового відпочинку громадян «Теремнівські ставки» на вул. Теремнівській у м. Луцьку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53,4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Послуги з благоустрою поточний ремонт пам’ятного знаку «Синам єдиної України» на вул. Соборній в с. Княгининок Луцької міської територіальної громади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49,9</w:t>
            </w:r>
          </w:p>
        </w:tc>
      </w:tr>
      <w:tr>
        <w:trPr>
          <w:trHeight w:val="689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8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Поточний ремонт конструкцій по вул. Глушець при вході в парк імені Лесі Українки в м. Луцьку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16,7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9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Поточний ремонт пішохідного моста зі сторони вул. Глушець в Центральному парку культури та відпочинку імені Лесі Українки в м. Луцьку</w:t>
            </w:r>
          </w:p>
        </w:tc>
        <w:tc>
          <w:tcPr>
            <w:tcW w:w="1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10,2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Поточний ремонт пішохідного моста зі сторони річки Стир в Центральному парку культури та відпочинку імені Лесі Українки в м. Луцьку</w:t>
            </w:r>
          </w:p>
        </w:tc>
        <w:tc>
          <w:tcPr>
            <w:tcW w:w="1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11,3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11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Видатки на благоустрій населених пунктів. Поточний ремонт об’єктів благоустрою на пляжі в Центральному парку культури та відпочинку імені Лесі Українки в м. Луцьку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98,0</w:t>
            </w:r>
          </w:p>
        </w:tc>
      </w:tr>
      <w:tr>
        <w:trPr>
          <w:trHeight w:val="838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Послуги з поточного ремонту елементів благоустрою на території місця масового відпочинку громадян «Теремнівські ставки» в м. Луцьку (видатки на благоустрій населених пунктів)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85,4</w:t>
            </w:r>
          </w:p>
        </w:tc>
      </w:tr>
      <w:tr>
        <w:trPr>
          <w:trHeight w:val="378" w:hRule="atLeast"/>
        </w:trPr>
        <w:tc>
          <w:tcPr>
            <w:tcW w:w="7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4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1 298,7</w:t>
            </w:r>
          </w:p>
        </w:tc>
      </w:tr>
    </w:tbl>
    <w:p>
      <w:pPr>
        <w:pStyle w:val="Normal"/>
        <w:spacing w:lineRule="auto" w:line="240"/>
        <w:ind w:left="0"/>
        <w:rPr/>
      </w:pPr>
      <w:r>
        <w:rPr/>
      </w:r>
    </w:p>
    <w:p>
      <w:pPr>
        <w:pStyle w:val="Normal"/>
        <w:spacing w:lineRule="auto" w:line="240"/>
        <w:ind w:left="0"/>
        <w:rPr/>
      </w:pPr>
      <w:r>
        <w:rPr/>
      </w:r>
    </w:p>
    <w:p>
      <w:pPr>
        <w:pStyle w:val="Normal"/>
        <w:spacing w:lineRule="auto" w:line="240"/>
        <w:ind w:left="0"/>
        <w:rPr/>
      </w:pPr>
      <w:r>
        <w:rPr/>
        <w:t xml:space="preserve">Смаль </w:t>
      </w:r>
      <w:r>
        <w:rPr>
          <w:lang w:val="uk-UA"/>
        </w:rPr>
        <w:t>777 955</w:t>
      </w:r>
    </w:p>
    <w:sectPr>
      <w:type w:val="nextPage"/>
      <w:pgSz w:w="11906" w:h="16838"/>
      <w:pgMar w:left="1984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промовчанням1"/>
    <w:qFormat/>
    <w:rPr/>
  </w:style>
  <w:style w:type="character" w:styleId="Style14" w:customStyle="1">
    <w:name w:val="Текст у виносці Знак"/>
    <w:link w:val="BalloonText"/>
    <w:uiPriority w:val="99"/>
    <w:semiHidden/>
    <w:qFormat/>
    <w:rsid w:val="00a666b4"/>
    <w:rPr>
      <w:rFonts w:ascii="Segoe UI" w:hAnsi="Segoe UI" w:cs="Segoe UI"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eastAsia="Microsoft YaHei" w:cs="Arial"/>
      <w:sz w:val="32"/>
      <w:szCs w:val="28"/>
    </w:rPr>
  </w:style>
  <w:style w:type="paragraph" w:styleId="Style17" w:customStyle="1">
    <w:name w:val="Вміст таблиці"/>
    <w:basedOn w:val="Normal"/>
    <w:qFormat/>
    <w:pPr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666b4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50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0d1c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9217B-3316-4D93-802D-0D0D29192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Application>LibreOffice/25.2.4.3$Windows_X86_64 LibreOffice_project/33e196637044ead23f5c3226cde09b47731f7e27</Application>
  <AppVersion>15.0000</AppVersion>
  <Pages>2</Pages>
  <Words>423</Words>
  <Characters>2458</Characters>
  <CharactersWithSpaces>2806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2020-07-10T09:18:00Z</dcterms:created>
  <dc:creator/>
  <dc:description/>
  <dc:language>uk-UA</dc:language>
  <cp:lastModifiedBy/>
  <cp:lastPrinted>2020-07-10T07:42:00Z</cp:lastPrinted>
  <dcterms:modified xsi:type="dcterms:W3CDTF">2025-07-18T09:53:58Z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