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3E2" w14:textId="450A8ADF" w:rsidR="00B5646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E83178B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007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14598652" r:id="rId5"/>
        </w:object>
      </w:r>
    </w:p>
    <w:p w14:paraId="30D9F5B1" w14:textId="77777777" w:rsidR="00B56463" w:rsidRDefault="00B5646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B350CE" w14:textId="77777777" w:rsidR="00B56463" w:rsidRDefault="00B56463">
      <w:pPr>
        <w:rPr>
          <w:sz w:val="8"/>
          <w:szCs w:val="8"/>
        </w:rPr>
      </w:pPr>
    </w:p>
    <w:p w14:paraId="5E2FCFF1" w14:textId="77777777" w:rsidR="00B56463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4939F9" w14:textId="77777777" w:rsidR="00B56463" w:rsidRDefault="00B564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41F519" w14:textId="77777777" w:rsidR="00B56463" w:rsidRDefault="00000000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64B2CC" w14:textId="77777777" w:rsidR="00B56463" w:rsidRDefault="00B564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2C198B" w14:textId="77777777" w:rsidR="00B56463" w:rsidRDefault="00000000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DCD6BE" w14:textId="77777777" w:rsidR="00B56463" w:rsidRDefault="00B5646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52F60CD" w14:textId="16F2FF6A" w:rsidR="00B56463" w:rsidRDefault="00000000" w:rsidP="00282AD5">
      <w:pPr>
        <w:ind w:right="52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Порядок забезпечення контролю доступу до серверних приміщень у виконавчих органах Луцької міської ради</w:t>
      </w:r>
    </w:p>
    <w:p w14:paraId="05A1467C" w14:textId="77777777" w:rsidR="00B56463" w:rsidRDefault="00B5646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19A465" w14:textId="37C467A7" w:rsidR="00B56463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Керуючись статтею 42</w:t>
      </w:r>
      <w:r w:rsidR="00282AD5">
        <w:rPr>
          <w:rFonts w:ascii="Times New Roman" w:hAnsi="Times New Roman"/>
          <w:color w:val="000000"/>
          <w:sz w:val="28"/>
          <w:szCs w:val="28"/>
        </w:rPr>
        <w:t>, частиною восьмою</w:t>
      </w:r>
      <w:r>
        <w:rPr>
          <w:rFonts w:ascii="Times New Roman" w:hAnsi="Times New Roman"/>
          <w:color w:val="000000"/>
          <w:sz w:val="28"/>
          <w:szCs w:val="28"/>
        </w:rPr>
        <w:t xml:space="preserve"> статті 59 Закону України «Про місцеве самоврядування в Україні», відповідно до законів України «Про інформацію», «Про захист інформації в інформаційно-комунікаційних системах», з метою забезпечення належного контролю доступу до серверних приміщень виконавчих органів Луцької міської ради та запобігання несанкціонованому фізичному доступу до серверного та комунікаційного обладнання, розміщеного в них:</w:t>
      </w:r>
    </w:p>
    <w:p w14:paraId="4DC463A6" w14:textId="77777777" w:rsidR="00B56463" w:rsidRDefault="00B5646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2FB08C" w14:textId="77777777" w:rsidR="00B5646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Затвердити Порядок забезпечення контролю доступу до серверних приміщень у виконавчих органах Луцької міської ради (далі – Порядок) згідно з додатком.</w:t>
      </w:r>
    </w:p>
    <w:p w14:paraId="7A94AB25" w14:textId="377A4A97" w:rsidR="00B5646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Керівникам виконавчих органів міської ради, у розпорядженні яких перебувають серверні приміщення, у місячний термін:</w:t>
      </w:r>
    </w:p>
    <w:p w14:paraId="3476A4CD" w14:textId="117C8387" w:rsidR="00B5646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="00282AD5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Призначити наказом перелік відповідальних осіб, яким надається право доступу до серверного приміщення (вказати адресу та номер такого приміщення), з урахуванням їхніх посадових обов’язків. Копію наказу надати до управління інформаційно-комунікаційних технологій для формування централізованого переліку серверних приміщень та відповідальних осіб із доступом до них.</w:t>
      </w:r>
    </w:p>
    <w:p w14:paraId="469D2EB4" w14:textId="77777777" w:rsidR="00B5646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 Забезпечити ознайомлення відповідальних осіб із затвердженим Порядком під особистий підпис. </w:t>
      </w:r>
    </w:p>
    <w:p w14:paraId="17158E41" w14:textId="77777777" w:rsidR="00B5646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 Заборонити доступ сторонніх осіб до серверних приміщень без супроводу визначених відповідальних осіб.</w:t>
      </w:r>
    </w:p>
    <w:p w14:paraId="30FF0571" w14:textId="77777777" w:rsidR="00B56463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428091DF" w14:textId="77777777" w:rsidR="00B56463" w:rsidRDefault="00B5646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187297" w14:textId="77777777" w:rsidR="00B56463" w:rsidRDefault="00B5646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6C81EE" w14:textId="77777777" w:rsidR="00282AD5" w:rsidRDefault="00282AD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F0D75C" w14:textId="77777777" w:rsidR="00B56463" w:rsidRDefault="0000000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Ігор ПОЛІЩУК</w:t>
      </w:r>
    </w:p>
    <w:p w14:paraId="19A7E619" w14:textId="77777777" w:rsidR="00B56463" w:rsidRDefault="00B56463">
      <w:pPr>
        <w:ind w:firstLine="567"/>
        <w:jc w:val="both"/>
        <w:rPr>
          <w:rFonts w:ascii="Times New Roman" w:hAnsi="Times New Roman"/>
          <w:color w:val="000000"/>
        </w:rPr>
      </w:pPr>
    </w:p>
    <w:p w14:paraId="5932FF0F" w14:textId="77777777" w:rsidR="00B56463" w:rsidRDefault="00000000">
      <w:pPr>
        <w:jc w:val="both"/>
      </w:pPr>
      <w:r>
        <w:rPr>
          <w:rFonts w:ascii="Times New Roman" w:hAnsi="Times New Roman"/>
          <w:color w:val="000000"/>
        </w:rPr>
        <w:t>Король 777 999</w:t>
      </w:r>
    </w:p>
    <w:sectPr w:rsidR="00B56463"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463"/>
    <w:rsid w:val="00282AD5"/>
    <w:rsid w:val="005559EB"/>
    <w:rsid w:val="009F230E"/>
    <w:rsid w:val="00B56463"/>
    <w:rsid w:val="00C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B3BA42"/>
  <w15:docId w15:val="{1BEE8622-1246-4BAD-9453-A71AC5C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63</cp:revision>
  <dcterms:created xsi:type="dcterms:W3CDTF">2022-09-15T13:18:00Z</dcterms:created>
  <dcterms:modified xsi:type="dcterms:W3CDTF">2025-07-21T07:24:00Z</dcterms:modified>
  <dc:language>uk-UA</dc:language>
</cp:coreProperties>
</file>