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7E98" w14:textId="4A748507" w:rsidR="00F25CC6" w:rsidRDefault="00F25CC6" w:rsidP="00F25CC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CB799" wp14:editId="0C378E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36692129" name="Прямокутник 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B3AC7" id="Прямокутник 5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1B6C65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6584697" r:id="rId7"/>
        </w:object>
      </w:r>
    </w:p>
    <w:p w14:paraId="72927F08" w14:textId="77777777" w:rsidR="00F25CC6" w:rsidRDefault="00F25CC6" w:rsidP="00F25CC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92052BC" w14:textId="77777777" w:rsidR="00F25CC6" w:rsidRPr="00B030C1" w:rsidRDefault="00F25CC6" w:rsidP="00F25CC6">
      <w:pPr>
        <w:rPr>
          <w:sz w:val="8"/>
          <w:szCs w:val="8"/>
        </w:rPr>
      </w:pPr>
    </w:p>
    <w:p w14:paraId="6812E7D0" w14:textId="77777777" w:rsidR="00F25CC6" w:rsidRDefault="00F25CC6" w:rsidP="00F25CC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853F798" w14:textId="77777777" w:rsidR="00F25CC6" w:rsidRPr="005A2888" w:rsidRDefault="00F25CC6" w:rsidP="00F25CC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4E64AE" w14:textId="77777777" w:rsidR="00F25CC6" w:rsidRPr="005A2888" w:rsidRDefault="00F25CC6" w:rsidP="00F25C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2790E40" w14:textId="77777777" w:rsidR="00F25CC6" w:rsidRPr="005A2888" w:rsidRDefault="00F25CC6" w:rsidP="00F25CC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9247914" w14:textId="77777777" w:rsidR="00F25CC6" w:rsidRDefault="00F25CC6" w:rsidP="00F25CC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ACF227B" w14:textId="77777777" w:rsidR="00F25CC6" w:rsidRDefault="00F25CC6">
      <w:pPr>
        <w:spacing w:line="36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1908D169" w14:textId="77777777" w:rsidR="007D7D6E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обґрунтувань підстав для здійснення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використання електронної системи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14:paraId="02565FD9" w14:textId="77777777" w:rsidR="007D7D6E" w:rsidRDefault="007D7D6E">
      <w:pPr>
        <w:spacing w:line="36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29797204" w14:textId="77777777" w:rsidR="007D7D6E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 w:rsidR="007D7D6E">
          <w:rPr>
            <w:rFonts w:ascii="Times New Roman" w:eastAsia="Times New Roman" w:hAnsi="Times New Roman" w:cs="Times New Roman"/>
            <w:sz w:val="28"/>
            <w:szCs w:val="28"/>
          </w:rPr>
          <w:t xml:space="preserve">собливостей здійснення публічних </w:t>
        </w:r>
        <w:proofErr w:type="spellStart"/>
        <w:r w:rsidR="007D7D6E"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 w:rsidR="007D7D6E"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3317D26E" w14:textId="77777777" w:rsidR="007D7D6E" w:rsidRDefault="007D7D6E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04B19E" w14:textId="77777777" w:rsidR="007D7D6E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Затвердити обґрунтування підстав для здійснення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згідно з підпунктом 6 пункту 13 постанови 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</w:t>
      </w:r>
    </w:p>
    <w:p w14:paraId="051EB8AB" w14:textId="179DCAF3" w:rsidR="007D7D6E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 страхування майна Лот 1 Частина келій монастиря єзуїтів і оборонної стіни та башти XV ст. (адреса: вул. Кафедральна, 6, м.</w:t>
      </w:r>
      <w:r w:rsidR="00EA2F9F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Луцьк, Волинська область), 248,0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  <w:r w:rsidR="00EA2F9F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м, Лот 2 Частина келій монастиря єзуїтів і оборонної стіни та башти XV ст. (адреса: вул. Кафедральна, 6, м. Луцьк, Волинська область), 316,2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  <w:r w:rsidR="00EA2F9F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м згідно з додатком 1;</w:t>
      </w:r>
    </w:p>
    <w:p w14:paraId="069F296E" w14:textId="629237BC" w:rsidR="007D7D6E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обладнання для облаштування фото</w:t>
      </w:r>
      <w:r w:rsidR="00EA2F9F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/</w:t>
      </w:r>
      <w:r w:rsidR="00EA2F9F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відеостудії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: Лот 1 Штатив із відео головою E-IMAGE EI7060AA або еквівалент, алюмінієвий штатив (KIT) TSL08AN00 або еквівалент, ворота для вінілового фону, до складу яких входять студійна стійка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Weifeng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W-808 та кріплення для фону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стійки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Visico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VS-B3 (на 3 фони) або еквівалент; Лот 2 Фон вініловий матовий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Visico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 w:rsidR="00EA2F9F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VM-2760B або еквівалент, фон вініловий матовий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Visico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VM-2760GR або еквівалент, фон вініловий матовий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Visico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VM-2760W або еквівалент (Закупівля здійснюється в межах реалізації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«Розвиваємо STEM-освіту разом: інноваційне навчання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Ліппе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та Луцьку» (номер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NAKOPA 106 377)) згідно з додатком 2;</w:t>
      </w:r>
    </w:p>
    <w:p w14:paraId="23050202" w14:textId="30977A2C" w:rsidR="007D7D6E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послуг із забезпечення проживання для учасників заходу з нагоди відкриття Луцького </w:t>
      </w:r>
      <w:r w:rsidRPr="00C10C64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бізнес</w:t>
      </w:r>
      <w:r w:rsidR="00C10C64" w:rsidRPr="00C10C64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-</w:t>
      </w:r>
      <w:r w:rsidRPr="00C10C64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простору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в межах ініціативи </w:t>
      </w:r>
      <w:r w:rsidR="00EA2F9F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Створення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>багатофункціонального простору для бізнесу в місті Луцьку</w:t>
      </w:r>
      <w:r w:rsidR="00EA2F9F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згідно з додатком 3.</w:t>
      </w:r>
    </w:p>
    <w:p w14:paraId="122ABE2D" w14:textId="77777777" w:rsidR="007D7D6E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та договірної роботи, уповноваженій особі,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 w:bidi="ar-SA"/>
        </w:rPr>
        <w:t>Кучинському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CCE87B6" w14:textId="77777777" w:rsidR="007D7D6E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3. Контроль за виконанням розпорядження покласти на заступника міського голови Ірину Чебелюк.</w:t>
      </w:r>
    </w:p>
    <w:p w14:paraId="6A390FE8" w14:textId="77777777" w:rsidR="007D7D6E" w:rsidRDefault="007D7D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24195D" w14:textId="77777777" w:rsidR="007D7D6E" w:rsidRDefault="007D7D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EDD5B5" w14:textId="77777777" w:rsidR="007D7D6E" w:rsidRDefault="007D7D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2C6130" w14:textId="77777777" w:rsidR="007D7D6E" w:rsidRDefault="00000000">
      <w:pPr>
        <w:jc w:val="both"/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Міський голова                                                                                Ігор ПОЛІЩУК</w:t>
      </w:r>
    </w:p>
    <w:p w14:paraId="51993F82" w14:textId="77777777" w:rsidR="007D7D6E" w:rsidRDefault="007D7D6E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7F264C98" w14:textId="77777777" w:rsidR="007D7D6E" w:rsidRDefault="007D7D6E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7B555269" w14:textId="77777777" w:rsidR="007D7D6E" w:rsidRDefault="00000000">
      <w:pPr>
        <w:jc w:val="both"/>
        <w:rPr>
          <w:rFonts w:ascii="Times New Roman" w:hAnsi="Times New Roman"/>
          <w:lang w:eastAsia="en-US" w:bidi="ar-SA"/>
        </w:rPr>
      </w:pPr>
      <w:r>
        <w:rPr>
          <w:rFonts w:ascii="Times New Roman" w:hAnsi="Times New Roman"/>
          <w:lang w:eastAsia="en-US" w:bidi="ar-SA"/>
        </w:rPr>
        <w:t>Юрченко 741 114</w:t>
      </w:r>
    </w:p>
    <w:p w14:paraId="13477544" w14:textId="77777777" w:rsidR="007D7D6E" w:rsidRDefault="007D7D6E">
      <w:pPr>
        <w:jc w:val="both"/>
      </w:pPr>
    </w:p>
    <w:sectPr w:rsidR="007D7D6E" w:rsidSect="00EA2F9F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2932" w14:textId="77777777" w:rsidR="006E254D" w:rsidRDefault="006E254D">
      <w:r>
        <w:separator/>
      </w:r>
    </w:p>
  </w:endnote>
  <w:endnote w:type="continuationSeparator" w:id="0">
    <w:p w14:paraId="6FB50C3A" w14:textId="77777777" w:rsidR="006E254D" w:rsidRDefault="006E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FCB8" w14:textId="77777777" w:rsidR="006E254D" w:rsidRDefault="006E254D">
      <w:r>
        <w:separator/>
      </w:r>
    </w:p>
  </w:footnote>
  <w:footnote w:type="continuationSeparator" w:id="0">
    <w:p w14:paraId="24CF9116" w14:textId="77777777" w:rsidR="006E254D" w:rsidRDefault="006E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477182"/>
      <w:docPartObj>
        <w:docPartGallery w:val="Page Numbers (Top of Page)"/>
        <w:docPartUnique/>
      </w:docPartObj>
    </w:sdtPr>
    <w:sdtContent>
      <w:p w14:paraId="248E9D03" w14:textId="77777777" w:rsidR="007D7D6E" w:rsidRDefault="007D7D6E">
        <w:pPr>
          <w:pStyle w:val="ae"/>
          <w:jc w:val="center"/>
        </w:pPr>
      </w:p>
      <w:p w14:paraId="0E2A34AA" w14:textId="77777777" w:rsidR="007D7D6E" w:rsidRDefault="00000000">
        <w:pPr>
          <w:pStyle w:val="ae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433168F" w14:textId="77777777" w:rsidR="007D7D6E" w:rsidRDefault="007D7D6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6E"/>
    <w:rsid w:val="0043630C"/>
    <w:rsid w:val="005C10E3"/>
    <w:rsid w:val="006D744D"/>
    <w:rsid w:val="006E254D"/>
    <w:rsid w:val="007D7D6E"/>
    <w:rsid w:val="00B535D7"/>
    <w:rsid w:val="00C10C64"/>
    <w:rsid w:val="00E66D98"/>
    <w:rsid w:val="00EA2F9F"/>
    <w:rsid w:val="00F2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6103FF4"/>
  <w15:docId w15:val="{16D51C21-4035-4BFB-921A-49619D10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2</Pages>
  <Words>2019</Words>
  <Characters>1151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Нагурна</cp:lastModifiedBy>
  <cp:revision>41</cp:revision>
  <cp:lastPrinted>2024-01-19T11:32:00Z</cp:lastPrinted>
  <dcterms:created xsi:type="dcterms:W3CDTF">2024-07-30T11:55:00Z</dcterms:created>
  <dcterms:modified xsi:type="dcterms:W3CDTF">2025-08-13T07:05:00Z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