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1" w:firstLine="4684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left="561" w:firstLine="4684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left="561" w:firstLine="4684"/>
        <w:rPr>
          <w:szCs w:val="28"/>
          <w:lang w:val="uk-UA"/>
        </w:rPr>
      </w:pPr>
      <w:r>
        <w:rPr>
          <w:szCs w:val="28"/>
          <w:lang w:val="uk-UA"/>
        </w:rPr>
        <w:t>______________№ _____________</w:t>
      </w:r>
    </w:p>
    <w:p>
      <w:pPr>
        <w:pStyle w:val="Normal"/>
        <w:ind w:firstLine="5103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firstLine="5103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Склад </w:t>
      </w:r>
    </w:p>
    <w:p>
      <w:pPr>
        <w:pStyle w:val="Normal"/>
        <w:jc w:val="center"/>
        <w:rPr>
          <w:lang w:val="uk-UA" w:eastAsia="zh-CN"/>
        </w:rPr>
      </w:pPr>
      <w:r>
        <w:rPr>
          <w:szCs w:val="28"/>
          <w:lang w:val="uk-UA" w:eastAsia="zh-CN"/>
        </w:rPr>
        <w:t xml:space="preserve">конкурсної </w:t>
      </w:r>
      <w:r>
        <w:rPr>
          <w:szCs w:val="28"/>
          <w:lang w:val="uk-UA" w:eastAsia="zh-CN"/>
        </w:rPr>
        <w:t xml:space="preserve">комісії щодо </w:t>
      </w:r>
      <w:r>
        <w:rPr>
          <w:szCs w:val="28"/>
          <w:lang w:val="uk-UA" w:eastAsia="zh-CN"/>
        </w:rPr>
        <w:t xml:space="preserve">відбору на </w:t>
      </w:r>
      <w:r>
        <w:rPr>
          <w:rFonts w:eastAsia="Arial"/>
          <w:color w:val="000000"/>
          <w:szCs w:val="28"/>
          <w:lang w:val="uk-UA" w:eastAsia="zh-CN"/>
        </w:rPr>
        <w:t xml:space="preserve">стажування громадян з числа молоді, </w:t>
      </w:r>
    </w:p>
    <w:p>
      <w:pPr>
        <w:pStyle w:val="Normal"/>
        <w:jc w:val="center"/>
        <w:rPr>
          <w:lang w:val="uk-UA" w:eastAsia="zh-CN"/>
        </w:rPr>
      </w:pPr>
      <w:r>
        <w:rPr>
          <w:rFonts w:eastAsia="Arial"/>
          <w:color w:val="000000"/>
          <w:szCs w:val="28"/>
          <w:lang w:val="uk-UA" w:eastAsia="zh-CN"/>
        </w:rPr>
        <w:t xml:space="preserve">які не перебувають на службі в органах місцевого самоврядування, </w:t>
      </w:r>
    </w:p>
    <w:p>
      <w:pPr>
        <w:pStyle w:val="Normal"/>
        <w:jc w:val="center"/>
        <w:rPr>
          <w:lang w:val="uk-UA" w:eastAsia="zh-CN"/>
        </w:rPr>
      </w:pPr>
      <w:r>
        <w:rPr>
          <w:rFonts w:eastAsia="Arial"/>
          <w:color w:val="000000"/>
          <w:szCs w:val="28"/>
          <w:lang w:val="uk-UA" w:eastAsia="zh-CN"/>
        </w:rPr>
        <w:t>у виконавчих органах Луцької міської ради</w:t>
      </w:r>
    </w:p>
    <w:p>
      <w:pPr>
        <w:pStyle w:val="Normal"/>
        <w:jc w:val="center"/>
        <w:rPr>
          <w:rFonts w:eastAsia="Arial"/>
          <w:color w:val="000000"/>
          <w:szCs w:val="28"/>
          <w:lang w:val="uk-UA" w:eastAsia="zh-CN"/>
        </w:rPr>
      </w:pPr>
      <w:r>
        <w:rPr>
          <w:rFonts w:eastAsia="Arial"/>
          <w:color w:val="000000"/>
          <w:szCs w:val="28"/>
          <w:lang w:val="uk-UA" w:eastAsia="zh-CN"/>
        </w:rPr>
      </w:r>
    </w:p>
    <w:tbl>
      <w:tblPr>
        <w:tblStyle w:val="a7"/>
        <w:tblW w:w="992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95"/>
        <w:gridCol w:w="849"/>
        <w:gridCol w:w="4682"/>
      </w:tblGrid>
      <w:tr>
        <w:trPr/>
        <w:tc>
          <w:tcPr>
            <w:tcW w:w="9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Голова комісії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Вербич Юрій Григорович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заступник міського голови,</w:t>
              <w:tab/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керуючий справами виконкому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Cs w:val="28"/>
                <w:lang w:val="uk-UA"/>
              </w:rPr>
            </w:pPr>
            <w:r>
              <w:rPr>
                <w:rFonts w:eastAsia="Times New Roman" w:cs="Times New Roman"/>
                <w:b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9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Заступник голови комісії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Гудима Віра Михайлівна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начальник управління персоналу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Луцької міської ради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bidi="ar-SA"/>
              </w:rPr>
            </w:r>
          </w:p>
        </w:tc>
      </w:tr>
      <w:tr>
        <w:trPr/>
        <w:tc>
          <w:tcPr>
            <w:tcW w:w="9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Секретар комісії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Бондарчук Олена Борисівна </w:t>
              <w:tab/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начальник відділу розвитку персоналу управління персоналу Луцької міської ради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bidi="ar-SA"/>
              </w:rPr>
            </w:r>
          </w:p>
        </w:tc>
      </w:tr>
      <w:tr>
        <w:trPr/>
        <w:tc>
          <w:tcPr>
            <w:tcW w:w="9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Члени комісії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Гнатів Тетяна Федорівна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директор департаменту культури Луцької міської ради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Дацик Зарина Саідмухамедівна    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н</w:t>
            </w: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ачальник відділу молодіжної політики департаменту молоді 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та спорту Луцької міської ради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Кобилинський Олег Анатолійович </w:t>
            </w:r>
            <w:bookmarkStart w:id="0" w:name="_GoBack"/>
            <w:bookmarkEnd w:id="0"/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д</w:t>
            </w: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иректор департаменту з питань ветеранської політики Луцької міської ради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</w:r>
          </w:p>
        </w:tc>
      </w:tr>
      <w:tr>
        <w:trPr/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Юрченко Наталія Миколаївна         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-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д</w:t>
            </w: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 xml:space="preserve">иректор юридичного департаменту 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bidi="ar-SA"/>
              </w:rPr>
              <w:t>Луцької міської ради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Cs w:val="28"/>
              </w:rPr>
            </w:pPr>
            <w:r>
              <w:rPr>
                <w:rFonts w:eastAsia="Times New Roman" w:cs="Times New Roman"/>
                <w:kern w:val="0"/>
                <w:szCs w:val="28"/>
                <w:lang w:bidi="ar-SA"/>
              </w:rPr>
            </w:r>
          </w:p>
        </w:tc>
      </w:tr>
    </w:tbl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Заступник міського голови,</w:t>
        <w:tab/>
        <w:tab/>
        <w:tab/>
        <w:tab/>
        <w:tab/>
        <w:tab/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Cs w:val="28"/>
          <w:lang w:val="uk-UA"/>
        </w:rPr>
        <w:t xml:space="preserve">керуючий справами виконкому                                                          Юрій ВЕРБИЧ 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d0ef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Текст у виносці Знак"/>
    <w:basedOn w:val="DefaultParagraphFont"/>
    <w:link w:val="a5"/>
    <w:uiPriority w:val="99"/>
    <w:semiHidden/>
    <w:qFormat/>
    <w:rsid w:val="0017254d"/>
    <w:rPr>
      <w:rFonts w:ascii="Segoe UI" w:hAnsi="Segoe UI" w:cs="Segoe UI"/>
      <w:sz w:val="18"/>
      <w:szCs w:val="18"/>
      <w:lang w:val="ru-RU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17254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bf3b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3E519-36FE-4071-BA80-2F287DDF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Application>LibreOffice/7.2.3.2$Windows_X86_64 LibreOffice_project/d166454616c1632304285822f9c83ce2e660fd92</Application>
  <AppVersion>15.0000</AppVersion>
  <Pages>1</Pages>
  <Words>131</Words>
  <Characters>914</Characters>
  <CharactersWithSpaces>1100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2024-07-30T12:10:00Z</dcterms:created>
  <dc:creator>Тетяна Тирилюк</dc:creator>
  <dc:description/>
  <dc:language>uk-UA</dc:language>
  <cp:lastModifiedBy/>
  <cp:lastPrinted>2025-09-02T10:45:34Z</cp:lastPrinted>
  <dcterms:modified xsi:type="dcterms:W3CDTF">2025-09-02T14:56:25Z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