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9"/>
          <w:tab w:val="left" w:pos="5245" w:leader="none"/>
        </w:tabs>
        <w:jc w:val="center"/>
        <w:rPr>
          <w:sz w:val="16"/>
          <w:szCs w:val="16"/>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35pt;height:59.6pt;mso-wrap-distance-right:0pt" filled="t" fillcolor="#FFFFFF" o:ole="">
            <v:imagedata r:id="rId3" o:title=""/>
          </v:shape>
          <o:OLEObject Type="Embed" ProgID="PBrush" ShapeID="ole_rId2" DrawAspect="Content" ObjectID="_53324961" r:id="rId2"/>
        </w:object>
      </w:r>
    </w:p>
    <w:p>
      <w:pPr>
        <w:pStyle w:val="Heading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true"/>
        <w:ind w:hanging="0" w:right="-868"/>
        <w:jc w:val="both"/>
        <w:rPr>
          <w:sz w:val="28"/>
          <w:szCs w:val="28"/>
        </w:rPr>
      </w:pPr>
      <w:r>
        <w:rPr>
          <w:sz w:val="28"/>
          <w:szCs w:val="28"/>
        </w:rPr>
        <w:t>Про передачу</w:t>
      </w:r>
      <w:r>
        <w:rPr>
          <w:sz w:val="36"/>
          <w:szCs w:val="36"/>
        </w:rPr>
        <w:t xml:space="preserve"> </w:t>
      </w:r>
      <w:r>
        <w:rPr>
          <w:sz w:val="28"/>
          <w:szCs w:val="28"/>
        </w:rPr>
        <w:t>громадя</w:t>
      </w:r>
      <w:r>
        <w:rPr>
          <w:sz w:val="28"/>
          <w:szCs w:val="28"/>
        </w:rPr>
        <w:t>нину</w:t>
      </w:r>
      <w:r>
        <w:rPr>
          <w:sz w:val="28"/>
          <w:szCs w:val="28"/>
        </w:rPr>
        <w:t xml:space="preserve"> </w:t>
      </w:r>
      <w:r>
        <w:rPr>
          <w:sz w:val="28"/>
          <w:szCs w:val="28"/>
        </w:rPr>
        <w:t>Бабенку Р.М.</w:t>
      </w:r>
    </w:p>
    <w:p>
      <w:pPr>
        <w:pStyle w:val="Normal"/>
        <w:overflowPunct w:val="true"/>
        <w:ind w:hanging="0" w:right="-868"/>
        <w:jc w:val="both"/>
        <w:rPr>
          <w:sz w:val="28"/>
          <w:szCs w:val="28"/>
        </w:rPr>
      </w:pPr>
      <w:r>
        <w:rPr>
          <w:sz w:val="28"/>
          <w:szCs w:val="28"/>
        </w:rPr>
        <w:t>безоплатно</w:t>
      </w:r>
      <w:r>
        <w:rPr>
          <w:sz w:val="44"/>
          <w:szCs w:val="44"/>
        </w:rPr>
        <w:t xml:space="preserve"> </w:t>
      </w:r>
      <w:r>
        <w:rPr>
          <w:sz w:val="28"/>
          <w:szCs w:val="28"/>
        </w:rPr>
        <w:t>у</w:t>
      </w:r>
      <w:r>
        <w:rPr>
          <w:sz w:val="40"/>
          <w:szCs w:val="40"/>
        </w:rPr>
        <w:t xml:space="preserve"> </w:t>
      </w:r>
      <w:r>
        <w:rPr>
          <w:sz w:val="28"/>
          <w:szCs w:val="28"/>
        </w:rPr>
        <w:t>власність</w:t>
      </w:r>
      <w:r>
        <w:rPr>
          <w:sz w:val="40"/>
          <w:szCs w:val="40"/>
        </w:rPr>
        <w:t xml:space="preserve"> </w:t>
      </w:r>
      <w:r>
        <w:rPr>
          <w:sz w:val="28"/>
          <w:szCs w:val="28"/>
        </w:rPr>
        <w:t>земельної</w:t>
      </w:r>
      <w:r>
        <w:rPr>
          <w:sz w:val="36"/>
          <w:szCs w:val="36"/>
        </w:rPr>
        <w:t xml:space="preserve"> </w:t>
      </w:r>
      <w:r>
        <w:rPr>
          <w:sz w:val="28"/>
          <w:szCs w:val="28"/>
        </w:rPr>
        <w:t>ділян-</w:t>
      </w:r>
    </w:p>
    <w:p>
      <w:pPr>
        <w:pStyle w:val="Normal"/>
        <w:overflowPunct w:val="true"/>
        <w:ind w:hanging="0" w:right="-868"/>
        <w:jc w:val="both"/>
        <w:rPr>
          <w:sz w:val="28"/>
          <w:szCs w:val="28"/>
        </w:rPr>
      </w:pPr>
      <w:r>
        <w:rPr>
          <w:sz w:val="28"/>
          <w:szCs w:val="28"/>
        </w:rPr>
        <w:t xml:space="preserve">ки   </w:t>
      </w:r>
      <w:r>
        <w:rPr>
          <w:sz w:val="28"/>
          <w:szCs w:val="28"/>
        </w:rPr>
        <w:t xml:space="preserve">для  </w:t>
      </w:r>
      <w:r>
        <w:rPr>
          <w:sz w:val="36"/>
          <w:szCs w:val="36"/>
        </w:rPr>
        <w:t xml:space="preserve"> </w:t>
      </w:r>
      <w:r>
        <w:rPr>
          <w:sz w:val="28"/>
          <w:szCs w:val="28"/>
        </w:rPr>
        <w:t xml:space="preserve">будівництва  </w:t>
      </w:r>
      <w:r>
        <w:rPr>
          <w:sz w:val="40"/>
          <w:szCs w:val="40"/>
        </w:rPr>
        <w:t xml:space="preserve"> </w:t>
      </w:r>
      <w:r>
        <w:rPr>
          <w:sz w:val="28"/>
          <w:szCs w:val="28"/>
        </w:rPr>
        <w:t>і</w:t>
      </w:r>
      <w:r>
        <w:rPr>
          <w:sz w:val="44"/>
          <w:szCs w:val="44"/>
        </w:rPr>
        <w:t xml:space="preserve"> </w:t>
      </w:r>
      <w:r>
        <w:rPr>
          <w:sz w:val="28"/>
          <w:szCs w:val="28"/>
        </w:rPr>
        <w:t>обслуговування</w:t>
      </w:r>
    </w:p>
    <w:p>
      <w:pPr>
        <w:pStyle w:val="Normal"/>
        <w:overflowPunct w:val="true"/>
        <w:ind w:hanging="0" w:right="-868"/>
        <w:jc w:val="both"/>
        <w:rPr>
          <w:sz w:val="28"/>
          <w:szCs w:val="28"/>
        </w:rPr>
      </w:pPr>
      <w:r>
        <w:rPr>
          <w:sz w:val="28"/>
          <w:szCs w:val="28"/>
        </w:rPr>
        <w:t>житло</w:t>
      </w:r>
      <w:r>
        <w:rPr>
          <w:sz w:val="28"/>
          <w:szCs w:val="28"/>
        </w:rPr>
        <w:t>вого</w:t>
      </w:r>
      <w:r>
        <w:rPr>
          <w:sz w:val="30"/>
          <w:szCs w:val="30"/>
        </w:rPr>
        <w:t xml:space="preserve"> </w:t>
      </w:r>
      <w:r>
        <w:rPr>
          <w:sz w:val="28"/>
          <w:szCs w:val="28"/>
        </w:rPr>
        <w:t>будинку,</w:t>
      </w:r>
      <w:r>
        <w:rPr>
          <w:sz w:val="32"/>
          <w:szCs w:val="32"/>
        </w:rPr>
        <w:t xml:space="preserve"> </w:t>
      </w:r>
      <w:r>
        <w:rPr>
          <w:sz w:val="28"/>
          <w:szCs w:val="28"/>
        </w:rPr>
        <w:t>господарських буді-</w:t>
      </w:r>
    </w:p>
    <w:p>
      <w:pPr>
        <w:pStyle w:val="Normal"/>
        <w:overflowPunct w:val="true"/>
        <w:ind w:hanging="0" w:right="-868"/>
        <w:jc w:val="both"/>
        <w:rPr>
          <w:spacing w:val="-4"/>
        </w:rPr>
      </w:pPr>
      <w:r>
        <w:rPr>
          <w:spacing w:val="-4"/>
          <w:sz w:val="28"/>
          <w:szCs w:val="28"/>
        </w:rPr>
        <w:t xml:space="preserve">вель і </w:t>
      </w:r>
      <w:r>
        <w:rPr>
          <w:spacing w:val="-4"/>
          <w:sz w:val="28"/>
          <w:szCs w:val="28"/>
        </w:rPr>
        <w:t>споруд (присадибна ділянка) (02.01)</w:t>
      </w:r>
    </w:p>
    <w:p>
      <w:pPr>
        <w:pStyle w:val="Normal"/>
        <w:overflowPunct w:val="true"/>
        <w:ind w:hanging="0" w:right="-868"/>
        <w:jc w:val="both"/>
        <w:rPr>
          <w:sz w:val="28"/>
          <w:szCs w:val="28"/>
        </w:rPr>
      </w:pPr>
      <w:r>
        <w:rPr>
          <w:sz w:val="28"/>
          <w:szCs w:val="28"/>
        </w:rPr>
        <w:t>на  вул. </w:t>
      </w:r>
      <w:r>
        <w:rPr>
          <w:sz w:val="28"/>
          <w:szCs w:val="28"/>
        </w:rPr>
        <w:t>Лісовій</w:t>
      </w:r>
      <w:r>
        <w:rPr>
          <w:sz w:val="28"/>
          <w:szCs w:val="28"/>
        </w:rPr>
        <w:t>, </w:t>
      </w:r>
      <w:r>
        <w:rPr>
          <w:sz w:val="28"/>
          <w:szCs w:val="28"/>
        </w:rPr>
        <w:t>7</w:t>
      </w:r>
      <w:r>
        <w:rPr>
          <w:spacing w:val="-4"/>
          <w:sz w:val="28"/>
          <w:szCs w:val="28"/>
        </w:rPr>
        <w:t xml:space="preserve"> у </w:t>
      </w:r>
      <w:r>
        <w:rPr>
          <w:spacing w:val="-4"/>
          <w:sz w:val="36"/>
          <w:szCs w:val="36"/>
        </w:rPr>
        <w:t xml:space="preserve"> </w:t>
      </w:r>
      <w:r>
        <w:rPr>
          <w:spacing w:val="-4"/>
          <w:sz w:val="28"/>
          <w:szCs w:val="28"/>
        </w:rPr>
        <w:t>с. </w:t>
      </w:r>
      <w:r>
        <w:rPr>
          <w:rFonts w:eastAsia="Times New Roman" w:cs="Times New Roman"/>
          <w:color w:val="auto"/>
          <w:spacing w:val="-4"/>
          <w:kern w:val="0"/>
          <w:sz w:val="28"/>
          <w:szCs w:val="28"/>
          <w:lang w:val="uk-UA" w:eastAsia="zh-CN" w:bidi="ar-SA"/>
        </w:rPr>
        <w:t>Охотин</w:t>
      </w:r>
      <w:r>
        <w:rPr>
          <w:rFonts w:eastAsia="Times New Roman" w:cs="Times New Roman"/>
          <w:color w:val="auto"/>
          <w:spacing w:val="-4"/>
          <w:kern w:val="0"/>
          <w:sz w:val="36"/>
          <w:szCs w:val="36"/>
          <w:lang w:val="uk-UA" w:eastAsia="zh-CN" w:bidi="ar-SA"/>
        </w:rPr>
        <w:t xml:space="preserve">  </w:t>
      </w:r>
      <w:r>
        <w:rPr>
          <w:rFonts w:eastAsia="Times New Roman" w:cs="Times New Roman"/>
          <w:color w:val="auto"/>
          <w:spacing w:val="-4"/>
          <w:kern w:val="0"/>
          <w:sz w:val="28"/>
          <w:szCs w:val="28"/>
          <w:lang w:val="uk-UA" w:eastAsia="zh-CN" w:bidi="ar-SA"/>
        </w:rPr>
        <w:t xml:space="preserve">Луцького </w:t>
      </w:r>
    </w:p>
    <w:p>
      <w:pPr>
        <w:pStyle w:val="Normal"/>
        <w:overflowPunct w:val="true"/>
        <w:ind w:hanging="0" w:right="-868"/>
        <w:jc w:val="both"/>
        <w:rPr>
          <w:sz w:val="28"/>
          <w:szCs w:val="28"/>
        </w:rPr>
      </w:pPr>
      <w:r>
        <w:rPr>
          <w:spacing w:val="-4"/>
          <w:sz w:val="28"/>
          <w:szCs w:val="28"/>
        </w:rPr>
        <w:t xml:space="preserve">району </w:t>
      </w:r>
      <w:r>
        <w:rPr>
          <w:sz w:val="28"/>
          <w:szCs w:val="28"/>
        </w:rPr>
        <w:t>Волинської області</w:t>
      </w:r>
    </w:p>
    <w:p>
      <w:pPr>
        <w:pStyle w:val="Normal"/>
        <w:tabs>
          <w:tab w:val="clear" w:pos="709"/>
          <w:tab w:val="left" w:pos="2450" w:leader="none"/>
        </w:tabs>
        <w:overflowPunct w:val="true"/>
        <w:ind w:hanging="0" w:right="-868"/>
        <w:jc w:val="both"/>
        <w:rPr>
          <w:sz w:val="28"/>
          <w:szCs w:val="28"/>
        </w:rPr>
      </w:pPr>
      <w:r>
        <w:rPr>
          <w:b/>
          <w:sz w:val="28"/>
          <w:szCs w:val="28"/>
        </w:rPr>
        <w:tab/>
      </w:r>
    </w:p>
    <w:p>
      <w:pPr>
        <w:pStyle w:val="Normal"/>
        <w:ind w:firstLine="567" w:right="57"/>
        <w:jc w:val="both"/>
        <w:rPr>
          <w:szCs w:val="28"/>
        </w:rPr>
      </w:pPr>
      <w:r>
        <w:rPr>
          <w:szCs w:val="28"/>
        </w:rPr>
        <w:t>Розглянувши заяву громадянина Бабенка Романа Миколайовича щодо передачі безоплатно у власність земельної ділянки площею 0,2500 га на вул. Лісовій, 7 у с. Охотин Луцького району Волинської області для будівництва і обслуговування житлового будинку, господарських будівель і споруд (присадибна ділянка) (02.01), витяг з Державного земельного кадастру про земельну ділянку від 18.06.2025 № НВ-6100982682025,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Лісовій, 7 у с. Охотин Луцького району Волинської області, враховуючи документи, що посвідчують право власності громадянина Бабенка Романа Миколайовича на об’єкти нерухомого майна на вул. Лісовій, 7 у с. Охотин Луцького району Волинської області: рішення Луцького міськрайонного суду від 20.12.2007 (справа № 2-6908/2007), договір дарування житлового будинку від 08.05.2009, зареєстрований в реєстрі за № 251, витяг з Державного реєстру речових прав на нерухоме майно від 21.03.2019, номер запису про право власності: 30800407, витяг з Державного реєстру речових прав на нерухоме майно від 21.03.2019, номер запису про право власності: 30800379,  керуючись статтями 12, 81, 90, 91, 116, 118, 121, 125, 126, підпунктом 5 пункту 27 розділу Х «Перехідні положення»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постановою Верховної Ради України від 17.07.2020 № 807- ІХ «Про утворення та ліквідацію районів», розпорядженням Кабінету Міністрів України від 12.06.2020 № 708- 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статтями 26, 59 та пунктом 6-1 розділу V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8"/>
          <w:szCs w:val="28"/>
        </w:rPr>
      </w:pPr>
      <w:r>
        <w:rPr>
          <w:sz w:val="28"/>
          <w:szCs w:val="28"/>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ind w:firstLine="567" w:right="43"/>
        <w:jc w:val="both"/>
        <w:rPr>
          <w:sz w:val="28"/>
          <w:szCs w:val="28"/>
        </w:rPr>
      </w:pPr>
      <w:r>
        <w:rPr>
          <w:sz w:val="28"/>
          <w:szCs w:val="28"/>
        </w:rPr>
        <w:t>1. Затвердити громадя</w:t>
      </w:r>
      <w:r>
        <w:rPr>
          <w:sz w:val="28"/>
          <w:szCs w:val="28"/>
        </w:rPr>
        <w:t>нину</w:t>
      </w:r>
      <w:r>
        <w:rPr>
          <w:sz w:val="28"/>
          <w:szCs w:val="28"/>
        </w:rPr>
        <w:t xml:space="preserve"> </w:t>
      </w:r>
      <w:r>
        <w:rPr>
          <w:rFonts w:eastAsia="Times New Roman" w:cs="Times New Roman"/>
          <w:color w:val="auto"/>
          <w:kern w:val="0"/>
          <w:sz w:val="28"/>
          <w:szCs w:val="28"/>
          <w:lang w:val="uk-UA" w:eastAsia="zh-CN" w:bidi="ar-SA"/>
        </w:rPr>
        <w:t>Бабенку Роману Миколайовичу</w:t>
      </w:r>
      <w:r>
        <w:rPr>
          <w:sz w:val="28"/>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 w:val="28"/>
          <w:szCs w:val="28"/>
        </w:rPr>
        <w:t>вул. </w:t>
      </w:r>
      <w:r>
        <w:rPr>
          <w:rFonts w:eastAsia="Times New Roman" w:cs="Times New Roman"/>
          <w:color w:val="auto"/>
          <w:spacing w:val="-4"/>
          <w:kern w:val="0"/>
          <w:sz w:val="28"/>
          <w:szCs w:val="28"/>
          <w:lang w:val="uk-UA" w:eastAsia="zh-CN" w:bidi="ar-SA"/>
        </w:rPr>
        <w:t>Лісовій</w:t>
      </w:r>
      <w:r>
        <w:rPr>
          <w:spacing w:val="-4"/>
          <w:sz w:val="28"/>
          <w:szCs w:val="28"/>
        </w:rPr>
        <w:t xml:space="preserve">, </w:t>
      </w:r>
      <w:r>
        <w:rPr>
          <w:spacing w:val="-4"/>
          <w:sz w:val="28"/>
          <w:szCs w:val="28"/>
        </w:rPr>
        <w:t>7</w:t>
      </w:r>
      <w:r>
        <w:rPr>
          <w:spacing w:val="-4"/>
          <w:sz w:val="28"/>
          <w:szCs w:val="28"/>
        </w:rPr>
        <w:t xml:space="preserve"> у с. </w:t>
      </w:r>
      <w:r>
        <w:rPr>
          <w:spacing w:val="-4"/>
          <w:sz w:val="28"/>
          <w:szCs w:val="28"/>
        </w:rPr>
        <w:t>Охотин</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sz w:val="28"/>
          <w:szCs w:val="28"/>
        </w:rPr>
        <w:t xml:space="preserve"> га, з кадастровим номером </w:t>
      </w:r>
      <w:r>
        <w:rPr>
          <w:rFonts w:eastAsia="Times New Roman" w:cs="Times New Roman"/>
          <w:color w:val="auto"/>
          <w:kern w:val="0"/>
          <w:sz w:val="28"/>
          <w:szCs w:val="28"/>
          <w:lang w:val="uk-UA" w:eastAsia="zh-CN" w:bidi="ar-SA"/>
        </w:rPr>
        <w:t>0722887500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:001:0</w:t>
      </w:r>
      <w:r>
        <w:rPr>
          <w:rFonts w:eastAsia="Times New Roman" w:cs="Times New Roman"/>
          <w:color w:val="auto"/>
          <w:kern w:val="0"/>
          <w:sz w:val="28"/>
          <w:szCs w:val="28"/>
          <w:lang w:val="uk-UA" w:eastAsia="zh-CN" w:bidi="ar-SA"/>
        </w:rPr>
        <w:t>029</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firstLine="567" w:right="43"/>
        <w:jc w:val="both"/>
        <w:rPr>
          <w:sz w:val="28"/>
          <w:szCs w:val="28"/>
        </w:rPr>
      </w:pPr>
      <w:r>
        <w:rPr>
          <w:sz w:val="28"/>
          <w:szCs w:val="28"/>
        </w:rPr>
        <w:t>2. Передати громадя</w:t>
      </w:r>
      <w:r>
        <w:rPr>
          <w:sz w:val="28"/>
          <w:szCs w:val="28"/>
        </w:rPr>
        <w:t>нину</w:t>
      </w:r>
      <w:r>
        <w:rPr>
          <w:sz w:val="28"/>
          <w:szCs w:val="28"/>
        </w:rPr>
        <w:t xml:space="preserve"> </w:t>
      </w:r>
      <w:r>
        <w:rPr>
          <w:rFonts w:eastAsia="Times New Roman" w:cs="Times New Roman"/>
          <w:color w:val="auto"/>
          <w:kern w:val="0"/>
          <w:sz w:val="28"/>
          <w:szCs w:val="28"/>
          <w:lang w:val="uk-UA" w:eastAsia="zh-CN" w:bidi="ar-SA"/>
        </w:rPr>
        <w:t>Бабенку Роману Миколайовичу</w:t>
      </w:r>
      <w:r>
        <w:rPr>
          <w:sz w:val="28"/>
          <w:szCs w:val="28"/>
        </w:rPr>
        <w:t xml:space="preserve"> безоплатно у власність земельну ділянку на </w:t>
      </w:r>
      <w:r>
        <w:rPr>
          <w:spacing w:val="-4"/>
          <w:sz w:val="28"/>
          <w:szCs w:val="28"/>
        </w:rPr>
        <w:t>вул. </w:t>
      </w:r>
      <w:r>
        <w:rPr>
          <w:rFonts w:eastAsia="Times New Roman" w:cs="Times New Roman"/>
          <w:color w:val="auto"/>
          <w:spacing w:val="-4"/>
          <w:kern w:val="0"/>
          <w:sz w:val="28"/>
          <w:szCs w:val="28"/>
          <w:lang w:val="uk-UA" w:eastAsia="zh-CN" w:bidi="ar-SA"/>
        </w:rPr>
        <w:t>Лісовій</w:t>
      </w:r>
      <w:r>
        <w:rPr>
          <w:spacing w:val="-4"/>
          <w:sz w:val="28"/>
          <w:szCs w:val="28"/>
        </w:rPr>
        <w:t xml:space="preserve">, </w:t>
      </w:r>
      <w:r>
        <w:rPr>
          <w:spacing w:val="-4"/>
          <w:sz w:val="28"/>
          <w:szCs w:val="28"/>
        </w:rPr>
        <w:t>7</w:t>
      </w:r>
      <w:r>
        <w:rPr>
          <w:spacing w:val="-4"/>
          <w:sz w:val="28"/>
          <w:szCs w:val="28"/>
        </w:rPr>
        <w:t xml:space="preserve"> у с. </w:t>
      </w:r>
      <w:r>
        <w:rPr>
          <w:spacing w:val="-4"/>
          <w:sz w:val="28"/>
          <w:szCs w:val="28"/>
          <w:lang w:val="uk-UA"/>
        </w:rPr>
        <w:t>Охотин</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sz w:val="28"/>
          <w:szCs w:val="28"/>
        </w:rPr>
        <w:t xml:space="preserve"> га, з кадастровим номером </w:t>
      </w:r>
      <w:r>
        <w:rPr>
          <w:sz w:val="28"/>
          <w:szCs w:val="28"/>
        </w:rPr>
        <w:t>0722887500</w:t>
      </w:r>
      <w:r>
        <w:rPr>
          <w:sz w:val="28"/>
          <w:szCs w:val="28"/>
        </w:rPr>
        <w:t>:0</w:t>
      </w:r>
      <w:r>
        <w:rPr>
          <w:sz w:val="28"/>
          <w:szCs w:val="28"/>
        </w:rPr>
        <w:t>3</w:t>
      </w:r>
      <w:r>
        <w:rPr>
          <w:sz w:val="28"/>
          <w:szCs w:val="28"/>
        </w:rPr>
        <w:t>:001:0</w:t>
      </w:r>
      <w:r>
        <w:rPr>
          <w:rFonts w:eastAsia="Times New Roman" w:cs="Times New Roman"/>
          <w:color w:val="auto"/>
          <w:kern w:val="0"/>
          <w:sz w:val="28"/>
          <w:szCs w:val="28"/>
          <w:lang w:val="uk-UA" w:eastAsia="zh-CN" w:bidi="ar-SA"/>
        </w:rPr>
        <w:t>029</w:t>
      </w:r>
      <w:r>
        <w:rPr>
          <w:sz w:val="28"/>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ind w:firstLine="567" w:right="57"/>
        <w:jc w:val="both"/>
        <w:rPr>
          <w:sz w:val="28"/>
          <w:szCs w:val="28"/>
        </w:rPr>
      </w:pPr>
      <w:r>
        <w:rPr>
          <w:sz w:val="28"/>
          <w:szCs w:val="28"/>
        </w:rPr>
        <w:t>3. Зобов’язати громадя</w:t>
      </w:r>
      <w:r>
        <w:rPr>
          <w:sz w:val="28"/>
          <w:szCs w:val="28"/>
        </w:rPr>
        <w:t>нина</w:t>
      </w:r>
      <w:r>
        <w:rPr>
          <w:sz w:val="28"/>
          <w:szCs w:val="28"/>
        </w:rPr>
        <w:t xml:space="preserve"> </w:t>
      </w:r>
      <w:r>
        <w:rPr>
          <w:rFonts w:eastAsia="Times New Roman" w:cs="Times New Roman"/>
          <w:color w:val="auto"/>
          <w:kern w:val="0"/>
          <w:sz w:val="28"/>
          <w:szCs w:val="28"/>
          <w:lang w:val="uk-UA" w:eastAsia="zh-CN" w:bidi="ar-SA"/>
        </w:rPr>
        <w:t>Бабенка Романа Миколайовича</w:t>
      </w:r>
      <w:r>
        <w:rPr>
          <w:sz w:val="28"/>
          <w:szCs w:val="28"/>
        </w:rPr>
        <w:t>:</w:t>
      </w:r>
    </w:p>
    <w:p>
      <w:pPr>
        <w:pStyle w:val="Normal"/>
        <w:ind w:firstLine="567" w:right="5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ind w:firstLine="567" w:right="5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ind w:firstLine="567" w:right="5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left" w:pos="709" w:leader="none"/>
          <w:tab w:val="left" w:pos="735" w:leader="none"/>
        </w:tabs>
        <w:ind w:firstLine="567" w:right="57"/>
        <w:jc w:val="both"/>
        <w:rPr>
          <w:sz w:val="28"/>
          <w:szCs w:val="28"/>
        </w:rPr>
      </w:pPr>
      <w:r>
        <w:rPr>
          <w:sz w:val="28"/>
          <w:szCs w:val="28"/>
        </w:rPr>
        <w:t>4. </w:t>
      </w:r>
      <w:r>
        <w:rPr>
          <w:color w:val="000000"/>
          <w:spacing w:val="-4"/>
          <w:sz w:val="28"/>
          <w:szCs w:val="28"/>
          <w:highlight w:val="white"/>
        </w:rPr>
        <w:t>К</w:t>
      </w:r>
      <w:r>
        <w:rPr>
          <w:spacing w:val="-4"/>
          <w:sz w:val="28"/>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ind w:firstLine="763"/>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sz w:val="24"/>
        </w:rPr>
        <w:t>Туз 777 863</w:t>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Cambria">
    <w:charset w:val="cc"/>
    <w:family w:val="roman"/>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9"/>
        <w:tab w:val="left" w:pos="0" w:leader="none"/>
      </w:tabs>
      <w:ind w:hanging="432" w:left="432"/>
      <w:jc w:val="center"/>
      <w:outlineLvl w:val="0"/>
    </w:pPr>
    <w:rPr>
      <w:b/>
      <w:bCs/>
      <w:sz w:val="32"/>
    </w:rPr>
  </w:style>
  <w:style w:type="paragraph" w:styleId="Heading2">
    <w:name w:val="heading 2"/>
    <w:basedOn w:val="Normal"/>
    <w:next w:val="Normal"/>
    <w:qFormat/>
    <w:pPr>
      <w:keepNext w:val="true"/>
      <w:tabs>
        <w:tab w:val="clear" w:pos="709"/>
        <w:tab w:val="left" w:pos="0" w:leader="none"/>
      </w:tabs>
      <w:spacing w:before="240" w:after="60"/>
      <w:ind w:hanging="576" w:left="576"/>
      <w:outlineLvl w:val="1"/>
    </w:pPr>
    <w:rPr>
      <w:rFonts w:ascii="Arial" w:hAnsi="Arial" w:cs="Arial"/>
      <w:b/>
      <w:bCs/>
      <w:i/>
      <w:iCs/>
      <w:szCs w:val="28"/>
    </w:rPr>
  </w:style>
  <w:style w:type="paragraph" w:styleId="Heading3">
    <w:name w:val="heading 3"/>
    <w:basedOn w:val="user1"/>
    <w:next w:val="BodyText"/>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user" w:customStyle="1">
    <w:name w:val="Символ нумерації (user)"/>
    <w:qFormat/>
    <w:rPr/>
  </w:style>
  <w:style w:type="paragraph" w:styleId="Style11">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rPr>
  </w:style>
  <w:style w:type="paragraph" w:styleId="Style12">
    <w:name w:val="Покажчик"/>
    <w:basedOn w:val="Normal"/>
    <w:qFormat/>
    <w:pPr>
      <w:suppressLineNumbers/>
    </w:pPr>
    <w:rPr>
      <w:rFonts w:cs="Arial"/>
    </w:rPr>
  </w:style>
  <w:style w:type="paragraph" w:styleId="user1" w:customStyle="1">
    <w:name w:val="Заголовок (user)"/>
    <w:basedOn w:val="Normal"/>
    <w:next w:val="BodyText"/>
    <w:qFormat/>
    <w:pPr>
      <w:keepNext w:val="true"/>
      <w:spacing w:before="240" w:after="120"/>
    </w:pPr>
    <w:rPr>
      <w:rFonts w:ascii="Arial" w:hAnsi="Arial" w:eastAsia="Arial Unicode MS" w:cs="Mangal"/>
      <w:szCs w:val="28"/>
    </w:rPr>
  </w:style>
  <w:style w:type="paragraph" w:styleId="user2" w:customStyle="1">
    <w:name w:val="Покажчик (user)"/>
    <w:basedOn w:val="Normal"/>
    <w:qFormat/>
    <w:pPr>
      <w:suppressLineNumbers/>
    </w:pPr>
    <w:rPr>
      <w:rFonts w:cs="Ari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9"/>
        <w:tab w:val="left" w:pos="616" w:leader="none"/>
        <w:tab w:val="left" w:pos="5954" w:leader="none"/>
        <w:tab w:val="left" w:pos="6096" w:leader="none"/>
      </w:tabs>
      <w:overflowPunct w:val="true"/>
      <w:ind w:hanging="284" w:left="284" w:right="-426"/>
      <w:jc w:val="both"/>
    </w:pPr>
    <w:rPr>
      <w:sz w:val="22"/>
    </w:rPr>
  </w:style>
  <w:style w:type="paragraph" w:styleId="14" w:customStyle="1">
    <w:name w:val="Схема документа1"/>
    <w:basedOn w:val="Normal"/>
    <w:qFormat/>
    <w:pPr>
      <w:shd w:val="clear" w:color="auto" w:fill="000080"/>
    </w:pPr>
    <w:rPr>
      <w:rFonts w:ascii="Tahoma" w:hAnsi="Tahoma" w:cs="Tahoma"/>
      <w:sz w:val="20"/>
      <w:szCs w:val="20"/>
    </w:rPr>
  </w:style>
  <w:style w:type="paragraph" w:styleId="user3" w:customStyle="1">
    <w:name w:val="Верхній і нижній колонтитули (user)"/>
    <w:basedOn w:val="Normal"/>
    <w:qFormat/>
    <w:pPr/>
    <w:rPr/>
  </w:style>
  <w:style w:type="paragraph" w:styleId="Style13">
    <w:name w:val="Верхній і нижній колонтитули"/>
    <w:basedOn w:val="Normal"/>
    <w:qFormat/>
    <w:pPr/>
    <w:rPr/>
  </w:style>
  <w:style w:type="paragraph" w:styleId="Header">
    <w:name w:val="header"/>
    <w:basedOn w:val="Normal"/>
    <w:pPr>
      <w:tabs>
        <w:tab w:val="clear" w:pos="709"/>
        <w:tab w:val="center" w:pos="4677" w:leader="none"/>
        <w:tab w:val="right" w:pos="9355" w:leader="none"/>
      </w:tabs>
    </w:pPr>
    <w:rPr/>
  </w:style>
  <w:style w:type="paragraph" w:styleId="Footer">
    <w:name w:val="footer"/>
    <w:basedOn w:val="Normal"/>
    <w:pPr>
      <w:tabs>
        <w:tab w:val="clear" w:pos="709"/>
        <w:tab w:val="center" w:pos="4677" w:leader="none"/>
        <w:tab w:val="right" w:pos="9355" w:leader="none"/>
      </w:tabs>
    </w:pPr>
    <w:rPr/>
  </w:style>
  <w:style w:type="numbering" w:styleId="Style14" w:default="1">
    <w:name w:val="Без маркерів"/>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146</TotalTime>
  <Application>LibreOffice/25.2.5.2$Windows_X86_64 LibreOffice_project/03d19516eb2e1dd5d4ccd751a0d6f35f35e08022</Application>
  <AppVersion>15.0000</AppVersion>
  <Pages>2</Pages>
  <Words>535</Words>
  <Characters>3517</Characters>
  <CharactersWithSpaces>4250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2024-09-24T08:31:00Z</dcterms:created>
  <dc:creator>burko</dc:creator>
  <dc:description/>
  <dc:language>uk-UA</dc:language>
  <cp:lastModifiedBy/>
  <cp:lastPrinted>2025-08-14T16:20:07Z</cp:lastPrinted>
  <dcterms:modified xsi:type="dcterms:W3CDTF">2025-08-14T16:30:20Z</dcterms:modified>
  <cp:revision>44</cp:revision>
  <dc:subject/>
  <dc:title/>
</cp:coreProperties>
</file>

<file path=docProps/custom.xml><?xml version="1.0" encoding="utf-8"?>
<Properties xmlns="http://schemas.openxmlformats.org/officeDocument/2006/custom-properties" xmlns:vt="http://schemas.openxmlformats.org/officeDocument/2006/docPropsVTypes"/>
</file>