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42C0E" w:rsidRDefault="00154930">
      <w:pPr>
        <w:jc w:val="center"/>
        <w:rPr>
          <w:sz w:val="16"/>
          <w:szCs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2620" cy="64262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00" cy="642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A70E3C" id="shapetype_ole_rId2" o:spid="_x0000_s1026" style="position:absolute;margin-left:.05pt;margin-top:.05pt;width:50.6pt;height:50.6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" o:allowincell="f" filled="f" stroked="f" strokeweight="0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7728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B2B477" id="shapetype_ole_rId2" o:spid="_x0000_s1026" style="position:absolute;margin-left:.05pt;margin-top:.05pt;width:50pt;height:50pt;z-index:251657728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" o:allowincell="f" filled="f" stroked="f" strokeweight="0"/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8.5pt;height:59.25pt;visibility:visible;mso-wrap-distance-right:0" o:ole="" filled="t">
            <v:imagedata r:id="rId9" o:title=""/>
          </v:shape>
          <o:OLEObject Type="Embed" ProgID="PBrush" ShapeID="ole_rId2" DrawAspect="Content" ObjectID="_1818828534" r:id="rId10"/>
        </w:object>
      </w:r>
    </w:p>
    <w:p w:rsidR="00742C0E" w:rsidRDefault="00742C0E">
      <w:pPr>
        <w:jc w:val="center"/>
        <w:rPr>
          <w:sz w:val="16"/>
          <w:szCs w:val="16"/>
        </w:rPr>
      </w:pPr>
    </w:p>
    <w:p w:rsidR="00742C0E" w:rsidRDefault="00154930">
      <w:pPr>
        <w:pStyle w:val="1"/>
        <w:numPr>
          <w:ilvl w:val="0"/>
          <w:numId w:val="1"/>
        </w:numPr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742C0E" w:rsidRDefault="00742C0E">
      <w:pPr>
        <w:rPr>
          <w:sz w:val="20"/>
          <w:szCs w:val="20"/>
        </w:rPr>
      </w:pPr>
    </w:p>
    <w:p w:rsidR="00742C0E" w:rsidRDefault="00154930">
      <w:pPr>
        <w:pStyle w:val="2"/>
        <w:numPr>
          <w:ilvl w:val="1"/>
          <w:numId w:val="1"/>
        </w:numPr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742C0E" w:rsidRDefault="00742C0E">
      <w:pPr>
        <w:jc w:val="center"/>
        <w:rPr>
          <w:b/>
          <w:bCs w:val="0"/>
          <w:sz w:val="24"/>
        </w:rPr>
      </w:pPr>
    </w:p>
    <w:p w:rsidR="00742C0E" w:rsidRDefault="00154930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742C0E" w:rsidRDefault="00742C0E">
      <w:pPr>
        <w:tabs>
          <w:tab w:val="left" w:pos="0"/>
        </w:tabs>
        <w:jc w:val="both"/>
        <w:rPr>
          <w:sz w:val="20"/>
          <w:szCs w:val="20"/>
        </w:rPr>
      </w:pPr>
    </w:p>
    <w:p w:rsidR="00742C0E" w:rsidRDefault="00154930">
      <w:pPr>
        <w:tabs>
          <w:tab w:val="left" w:pos="0"/>
        </w:tabs>
        <w:ind w:right="4392"/>
        <w:rPr>
          <w:bCs w:val="0"/>
          <w:szCs w:val="28"/>
        </w:rPr>
      </w:pPr>
      <w:r>
        <w:rPr>
          <w:bCs w:val="0"/>
          <w:szCs w:val="28"/>
        </w:rPr>
        <w:t xml:space="preserve">Про внесення змін до Програми відшкодування частини суми кредитів ОСББ Луцької </w:t>
      </w:r>
      <w:r>
        <w:rPr>
          <w:bCs w:val="0"/>
          <w:szCs w:val="28"/>
        </w:rPr>
        <w:t>міської територіальної громади, залучених на впровадження</w:t>
      </w:r>
    </w:p>
    <w:p w:rsidR="00742C0E" w:rsidRDefault="00154930">
      <w:pPr>
        <w:tabs>
          <w:tab w:val="left" w:pos="0"/>
        </w:tabs>
        <w:ind w:right="4392"/>
        <w:rPr>
          <w:bCs w:val="0"/>
          <w:szCs w:val="28"/>
        </w:rPr>
      </w:pPr>
      <w:r>
        <w:rPr>
          <w:bCs w:val="0"/>
          <w:szCs w:val="28"/>
        </w:rPr>
        <w:t>в будинках енергоефективних</w:t>
      </w:r>
    </w:p>
    <w:p w:rsidR="00742C0E" w:rsidRDefault="00154930">
      <w:pPr>
        <w:tabs>
          <w:tab w:val="left" w:pos="0"/>
        </w:tabs>
        <w:ind w:right="4392"/>
        <w:rPr>
          <w:bCs w:val="0"/>
          <w:szCs w:val="28"/>
        </w:rPr>
      </w:pPr>
      <w:r>
        <w:rPr>
          <w:bCs w:val="0"/>
          <w:szCs w:val="28"/>
        </w:rPr>
        <w:t xml:space="preserve">та енергозберігаючих заходів </w:t>
      </w:r>
    </w:p>
    <w:p w:rsidR="00742C0E" w:rsidRDefault="00154930">
      <w:pPr>
        <w:tabs>
          <w:tab w:val="left" w:pos="0"/>
        </w:tabs>
        <w:ind w:right="4392"/>
      </w:pPr>
      <w:r>
        <w:rPr>
          <w:bCs w:val="0"/>
          <w:szCs w:val="28"/>
        </w:rPr>
        <w:t xml:space="preserve">на </w:t>
      </w:r>
      <w:r>
        <w:rPr>
          <w:bCs w:val="0"/>
          <w:szCs w:val="28"/>
          <w:lang w:val="ru-RU"/>
        </w:rPr>
        <w:t>202</w:t>
      </w:r>
      <w:r>
        <w:rPr>
          <w:bCs w:val="0"/>
          <w:szCs w:val="28"/>
        </w:rPr>
        <w:t>1</w:t>
      </w:r>
      <w:r>
        <w:rPr>
          <w:szCs w:val="28"/>
        </w:rPr>
        <w:t>–</w:t>
      </w:r>
      <w:r>
        <w:rPr>
          <w:bCs w:val="0"/>
          <w:szCs w:val="28"/>
          <w:lang w:val="ru-RU"/>
        </w:rPr>
        <w:t>202</w:t>
      </w:r>
      <w:r>
        <w:rPr>
          <w:bCs w:val="0"/>
          <w:szCs w:val="28"/>
          <w:lang w:val="en-US"/>
        </w:rPr>
        <w:t>6</w:t>
      </w:r>
      <w:r>
        <w:rPr>
          <w:bCs w:val="0"/>
          <w:szCs w:val="28"/>
        </w:rPr>
        <w:t xml:space="preserve"> роки та продовження терміну її дії на 2027–2028 роки</w:t>
      </w:r>
    </w:p>
    <w:p w:rsidR="00742C0E" w:rsidRDefault="00742C0E">
      <w:pPr>
        <w:ind w:firstLine="567"/>
        <w:rPr>
          <w:sz w:val="20"/>
          <w:szCs w:val="20"/>
        </w:rPr>
      </w:pPr>
    </w:p>
    <w:p w:rsidR="00742C0E" w:rsidRDefault="00154930">
      <w:pPr>
        <w:ind w:firstLine="567"/>
        <w:jc w:val="both"/>
        <w:rPr>
          <w:szCs w:val="28"/>
        </w:rPr>
      </w:pPr>
      <w:r>
        <w:rPr>
          <w:szCs w:val="28"/>
        </w:rPr>
        <w:t>Керуючись статтями 26, 59 Закону України «Про місцеве самоврядування в Ук</w:t>
      </w:r>
      <w:r>
        <w:rPr>
          <w:szCs w:val="28"/>
        </w:rPr>
        <w:t>раїні», з метою впровадження заходів з енергозбереження житлового фонду Луцької міської територіальної громади та економії енергоресурсів, міська рада</w:t>
      </w:r>
    </w:p>
    <w:p w:rsidR="00742C0E" w:rsidRDefault="00742C0E">
      <w:pPr>
        <w:ind w:firstLine="341"/>
        <w:jc w:val="both"/>
        <w:rPr>
          <w:sz w:val="20"/>
          <w:szCs w:val="20"/>
        </w:rPr>
      </w:pPr>
    </w:p>
    <w:p w:rsidR="00742C0E" w:rsidRDefault="00154930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742C0E" w:rsidRDefault="00742C0E">
      <w:pPr>
        <w:ind w:firstLine="341"/>
        <w:jc w:val="both"/>
        <w:rPr>
          <w:sz w:val="20"/>
          <w:szCs w:val="20"/>
        </w:rPr>
      </w:pPr>
    </w:p>
    <w:p w:rsidR="00742C0E" w:rsidRDefault="00154930">
      <w:pPr>
        <w:tabs>
          <w:tab w:val="left" w:pos="0"/>
        </w:tabs>
        <w:ind w:firstLine="566"/>
        <w:jc w:val="both"/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 до Програми відшкодування частини суми кредитів ОСББ Луцької міської територі</w:t>
      </w:r>
      <w:r>
        <w:rPr>
          <w:szCs w:val="28"/>
        </w:rPr>
        <w:t>альної громади, залучених на впровадження в будинках енергоефективних та енергозберігаючих заходів на 2021–2026 роки (далі – Програма), затвердженої рішенням міської ради від 27.01.2021 № 5/105 зі змінами від 13.12.2022 № 38/7, від 25.01.2023 № 40/92, від </w:t>
      </w:r>
      <w:r>
        <w:rPr>
          <w:szCs w:val="28"/>
        </w:rPr>
        <w:t>30.08.2023 № 50/72, від 25.09.2024 № 63/94, та продовжити термін її дії на 2027</w:t>
      </w:r>
      <w:r>
        <w:rPr>
          <w:bCs w:val="0"/>
          <w:szCs w:val="28"/>
        </w:rPr>
        <w:t>–</w:t>
      </w:r>
      <w:r>
        <w:rPr>
          <w:szCs w:val="28"/>
        </w:rPr>
        <w:t>2028 роки, а саме:</w:t>
      </w:r>
    </w:p>
    <w:p w:rsidR="00742C0E" w:rsidRDefault="00154930">
      <w:pPr>
        <w:tabs>
          <w:tab w:val="left" w:pos="0"/>
        </w:tabs>
        <w:ind w:firstLine="566"/>
        <w:jc w:val="both"/>
      </w:pPr>
      <w:r>
        <w:rPr>
          <w:bCs w:val="0"/>
          <w:szCs w:val="28"/>
        </w:rPr>
        <w:t xml:space="preserve">1.1. Вказати назву Програми </w:t>
      </w:r>
      <w:r>
        <w:rPr>
          <w:szCs w:val="28"/>
        </w:rPr>
        <w:t>–</w:t>
      </w:r>
      <w:r>
        <w:rPr>
          <w:bCs w:val="0"/>
          <w:szCs w:val="28"/>
        </w:rPr>
        <w:t xml:space="preserve"> «Програма відшкодування частини суми кредитів ОСББ Луцької міської територіальної громади, залучених на впровадження в будинках енергоефективних та енергозберігаючих заходів на 2021</w:t>
      </w:r>
      <w:r>
        <w:rPr>
          <w:szCs w:val="28"/>
        </w:rPr>
        <w:t>–</w:t>
      </w:r>
      <w:r>
        <w:rPr>
          <w:bCs w:val="0"/>
          <w:szCs w:val="28"/>
        </w:rPr>
        <w:t>2028 роки».</w:t>
      </w:r>
    </w:p>
    <w:p w:rsidR="00742C0E" w:rsidRDefault="00154930">
      <w:pPr>
        <w:tabs>
          <w:tab w:val="left" w:pos="0"/>
        </w:tabs>
        <w:ind w:firstLine="566"/>
        <w:jc w:val="both"/>
      </w:pPr>
      <w:r>
        <w:rPr>
          <w:bCs w:val="0"/>
          <w:szCs w:val="28"/>
        </w:rPr>
        <w:t xml:space="preserve">1.2. Викласти паспорт Програми, додатки 1 та 2 до Програми в </w:t>
      </w:r>
      <w:r>
        <w:rPr>
          <w:bCs w:val="0"/>
          <w:szCs w:val="28"/>
        </w:rPr>
        <w:t>новій редакції (додаються).</w:t>
      </w:r>
    </w:p>
    <w:p w:rsidR="00742C0E" w:rsidRDefault="00154930">
      <w:pPr>
        <w:tabs>
          <w:tab w:val="left" w:pos="0"/>
        </w:tabs>
        <w:ind w:firstLine="566"/>
        <w:jc w:val="both"/>
      </w:pPr>
      <w:r>
        <w:rPr>
          <w:bCs w:val="0"/>
          <w:szCs w:val="28"/>
        </w:rPr>
        <w:t>1.3. Доповнити розділ 2 Програми абзацом наступного змісту: «Сформовані завдання та заходи Програми спрямовані на досягнення оперативної цілі 1.2. «Будівництво сучасних енергоефективних житлових комплексів, підвищення доступност</w:t>
      </w:r>
      <w:r>
        <w:rPr>
          <w:bCs w:val="0"/>
          <w:szCs w:val="28"/>
        </w:rPr>
        <w:t xml:space="preserve">і житла та якості житлового забезпечення» стратегічної цілі № 1 «Луцька молодіжна громада» та оперативної цілі 3.3. «Впровадження енергозберігаючих технологій в </w:t>
      </w:r>
      <w:r>
        <w:rPr>
          <w:bCs w:val="0"/>
          <w:szCs w:val="28"/>
        </w:rPr>
        <w:lastRenderedPageBreak/>
        <w:t>комунальній інфраструктурі, переведення їх на використання енергії з відновлюваних джерел» стра</w:t>
      </w:r>
      <w:r>
        <w:rPr>
          <w:bCs w:val="0"/>
          <w:szCs w:val="28"/>
        </w:rPr>
        <w:t xml:space="preserve">тегічної цілі № 3 «Сучасний </w:t>
      </w:r>
      <w:proofErr w:type="spellStart"/>
      <w:r>
        <w:rPr>
          <w:bCs w:val="0"/>
          <w:szCs w:val="28"/>
        </w:rPr>
        <w:t>екополіс</w:t>
      </w:r>
      <w:proofErr w:type="spellEnd"/>
      <w:r>
        <w:rPr>
          <w:bCs w:val="0"/>
          <w:szCs w:val="28"/>
        </w:rPr>
        <w:t xml:space="preserve">» </w:t>
      </w:r>
      <w:r>
        <w:rPr>
          <w:bCs w:val="0"/>
          <w:szCs w:val="28"/>
          <w:lang w:eastAsia="zh-CN"/>
        </w:rPr>
        <w:t>Стратегії розвитку Луцької міської тери</w:t>
      </w:r>
      <w:r w:rsidR="004F420C">
        <w:rPr>
          <w:bCs w:val="0"/>
          <w:szCs w:val="28"/>
          <w:lang w:eastAsia="zh-CN"/>
        </w:rPr>
        <w:t>торіальної громади до 2030 року</w:t>
      </w:r>
      <w:bookmarkStart w:id="0" w:name="_GoBack"/>
      <w:bookmarkEnd w:id="0"/>
      <w:r>
        <w:rPr>
          <w:bCs w:val="0"/>
          <w:szCs w:val="28"/>
          <w:lang w:eastAsia="zh-CN"/>
        </w:rPr>
        <w:t>»</w:t>
      </w:r>
      <w:r w:rsidR="004F420C">
        <w:rPr>
          <w:bCs w:val="0"/>
          <w:szCs w:val="28"/>
          <w:lang w:eastAsia="zh-CN"/>
        </w:rPr>
        <w:t>.</w:t>
      </w:r>
    </w:p>
    <w:p w:rsidR="00742C0E" w:rsidRDefault="00154930">
      <w:pPr>
        <w:tabs>
          <w:tab w:val="left" w:pos="0"/>
        </w:tabs>
        <w:ind w:firstLine="566"/>
        <w:jc w:val="both"/>
      </w:pPr>
      <w:r>
        <w:rPr>
          <w:bCs w:val="0"/>
          <w:szCs w:val="28"/>
          <w:lang w:eastAsia="zh-CN"/>
        </w:rPr>
        <w:t>2. К</w:t>
      </w:r>
      <w:r>
        <w:rPr>
          <w:szCs w:val="28"/>
        </w:rPr>
        <w:t xml:space="preserve">онтроль за виконанням рішення покласти на секретаря міської ради Юрія </w:t>
      </w:r>
      <w:proofErr w:type="spellStart"/>
      <w:r>
        <w:rPr>
          <w:szCs w:val="28"/>
        </w:rPr>
        <w:t>Безпятка</w:t>
      </w:r>
      <w:proofErr w:type="spellEnd"/>
      <w:r>
        <w:rPr>
          <w:szCs w:val="28"/>
        </w:rPr>
        <w:t xml:space="preserve">, постійну комісію міської ради з питань генерального </w:t>
      </w:r>
      <w:r>
        <w:rPr>
          <w:szCs w:val="28"/>
        </w:rPr>
        <w:t xml:space="preserve">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</w:rPr>
        <w:t>енергоощадності</w:t>
      </w:r>
      <w:proofErr w:type="spellEnd"/>
      <w:r>
        <w:rPr>
          <w:szCs w:val="28"/>
        </w:rPr>
        <w:t xml:space="preserve"> і постійну комісію міської ради з питань планування соціально-економічного розвитку, бюджету та фінансів.</w:t>
      </w:r>
      <w:r>
        <w:rPr>
          <w:bCs w:val="0"/>
          <w:szCs w:val="28"/>
          <w:lang w:eastAsia="zh-CN"/>
        </w:rPr>
        <w:t xml:space="preserve"> </w:t>
      </w:r>
    </w:p>
    <w:p w:rsidR="00742C0E" w:rsidRDefault="00742C0E">
      <w:pPr>
        <w:tabs>
          <w:tab w:val="left" w:pos="0"/>
        </w:tabs>
        <w:ind w:firstLine="566"/>
        <w:jc w:val="both"/>
        <w:rPr>
          <w:bCs w:val="0"/>
          <w:szCs w:val="28"/>
          <w:lang w:eastAsia="zh-CN"/>
        </w:rPr>
      </w:pPr>
    </w:p>
    <w:p w:rsidR="00742C0E" w:rsidRDefault="00742C0E">
      <w:pPr>
        <w:tabs>
          <w:tab w:val="left" w:pos="0"/>
        </w:tabs>
        <w:ind w:firstLine="566"/>
        <w:jc w:val="both"/>
        <w:rPr>
          <w:bCs w:val="0"/>
          <w:szCs w:val="28"/>
          <w:lang w:eastAsia="zh-CN"/>
        </w:rPr>
      </w:pPr>
    </w:p>
    <w:p w:rsidR="00742C0E" w:rsidRDefault="00742C0E">
      <w:pPr>
        <w:tabs>
          <w:tab w:val="left" w:pos="0"/>
        </w:tabs>
        <w:ind w:firstLine="566"/>
        <w:jc w:val="both"/>
        <w:rPr>
          <w:sz w:val="24"/>
        </w:rPr>
      </w:pPr>
    </w:p>
    <w:p w:rsidR="00742C0E" w:rsidRDefault="00154930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742C0E" w:rsidRDefault="00742C0E">
      <w:pPr>
        <w:jc w:val="both"/>
        <w:rPr>
          <w:sz w:val="24"/>
        </w:rPr>
      </w:pPr>
    </w:p>
    <w:p w:rsidR="00742C0E" w:rsidRDefault="00742C0E">
      <w:pPr>
        <w:jc w:val="both"/>
        <w:rPr>
          <w:sz w:val="24"/>
        </w:rPr>
      </w:pPr>
    </w:p>
    <w:p w:rsidR="00742C0E" w:rsidRDefault="00154930">
      <w:pPr>
        <w:jc w:val="both"/>
        <w:rPr>
          <w:sz w:val="24"/>
        </w:rPr>
      </w:pPr>
      <w:proofErr w:type="spellStart"/>
      <w:r>
        <w:rPr>
          <w:sz w:val="24"/>
        </w:rPr>
        <w:t>Осіюк</w:t>
      </w:r>
      <w:proofErr w:type="spellEnd"/>
      <w:r>
        <w:rPr>
          <w:sz w:val="24"/>
        </w:rPr>
        <w:t xml:space="preserve"> 773 150</w:t>
      </w:r>
    </w:p>
    <w:sectPr w:rsidR="00742C0E">
      <w:footerReference w:type="default" r:id="rId11"/>
      <w:pgSz w:w="11906" w:h="16838"/>
      <w:pgMar w:top="567" w:right="567" w:bottom="1985" w:left="1985" w:header="0" w:footer="1701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930" w:rsidRDefault="00154930">
      <w:r>
        <w:separator/>
      </w:r>
    </w:p>
  </w:endnote>
  <w:endnote w:type="continuationSeparator" w:id="0">
    <w:p w:rsidR="00154930" w:rsidRDefault="0015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C0E" w:rsidRDefault="00742C0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930" w:rsidRDefault="00154930">
      <w:r>
        <w:separator/>
      </w:r>
    </w:p>
  </w:footnote>
  <w:footnote w:type="continuationSeparator" w:id="0">
    <w:p w:rsidR="00154930" w:rsidRDefault="00154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D5D82"/>
    <w:multiLevelType w:val="multilevel"/>
    <w:tmpl w:val="3D8239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6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sz w:val="4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5295A35"/>
    <w:multiLevelType w:val="multilevel"/>
    <w:tmpl w:val="BEE604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42C0E"/>
    <w:rsid w:val="00154930"/>
    <w:rsid w:val="004F420C"/>
    <w:rsid w:val="0074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5A1AA7C"/>
  <w15:docId w15:val="{9B382C55-6E15-4E1B-83BA-032FAF80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WW8Num1z0">
    <w:name w:val="WW8Num1z0"/>
    <w:qFormat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field-content">
    <w:name w:val="field-content"/>
    <w:qFormat/>
    <w:rPr>
      <w:rFonts w:cs="Times New Roman"/>
    </w:rPr>
  </w:style>
  <w:style w:type="character" w:customStyle="1" w:styleId="a4">
    <w:name w:val="Основной шрифт абзаца"/>
    <w:qFormat/>
  </w:style>
  <w:style w:type="character" w:customStyle="1" w:styleId="WW8Num8z0">
    <w:name w:val="WW8Num8z0"/>
    <w:qFormat/>
  </w:style>
  <w:style w:type="character" w:customStyle="1" w:styleId="WW8Num7z0">
    <w:name w:val="WW8Num7z0"/>
    <w:qFormat/>
  </w:style>
  <w:style w:type="character" w:customStyle="1" w:styleId="WW8Num6z0">
    <w:name w:val="WW8Num6z0"/>
    <w:qFormat/>
  </w:style>
  <w:style w:type="character" w:customStyle="1" w:styleId="WW8Num5z0">
    <w:name w:val="WW8Num5z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Колонтитул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qFormat/>
    <w:pPr>
      <w:tabs>
        <w:tab w:val="center" w:pos="4677"/>
        <w:tab w:val="right" w:pos="9355"/>
      </w:tabs>
    </w:pPr>
  </w:style>
  <w:style w:type="paragraph" w:styleId="af">
    <w:name w:val="footer"/>
    <w:basedOn w:val="a"/>
    <w:qFormat/>
    <w:pPr>
      <w:tabs>
        <w:tab w:val="center" w:pos="4677"/>
        <w:tab w:val="right" w:pos="9355"/>
      </w:tabs>
    </w:p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f0">
    <w:name w:val="Содержимое врезки"/>
    <w:basedOn w:val="a6"/>
    <w:qFormat/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</w:rPr>
  </w:style>
  <w:style w:type="paragraph" w:customStyle="1" w:styleId="af3">
    <w:name w:val="Без интервала"/>
    <w:qFormat/>
    <w:pPr>
      <w:widowControl w:val="0"/>
    </w:pPr>
    <w:rPr>
      <w:rFonts w:ascii="Arial" w:eastAsia="Lucida Sans Unicode" w:hAnsi="Arial" w:cs="Arial"/>
      <w:kern w:val="2"/>
      <w:szCs w:val="24"/>
      <w:lang w:val="ru-RU" w:eastAsia="zh-CN"/>
    </w:rPr>
  </w:style>
  <w:style w:type="paragraph" w:customStyle="1" w:styleId="af4">
    <w:name w:val="Знак"/>
    <w:basedOn w:val="a"/>
    <w:qFormat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8B11BA-B884-41FF-A225-B8B905EC0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1563</Words>
  <Characters>891</Characters>
  <Application>Microsoft Office Word</Application>
  <DocSecurity>0</DocSecurity>
  <Lines>7</Lines>
  <Paragraphs>4</Paragraphs>
  <ScaleCrop>false</ScaleCrop>
  <Company>SPecialiST RePack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202</dc:creator>
  <dc:description/>
  <cp:lastModifiedBy>sheremeta</cp:lastModifiedBy>
  <cp:revision>60</cp:revision>
  <dcterms:created xsi:type="dcterms:W3CDTF">2023-08-07T09:37:00Z</dcterms:created>
  <dcterms:modified xsi:type="dcterms:W3CDTF">2025-09-08T06:22:00Z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A8B2186B434849B8BAC87CC973D9FAAE</vt:lpwstr>
  </property>
  <property fmtid="{D5CDD505-2E9C-101B-9397-08002B2CF9AE}" pid="3" name="KSOProductBuildVer">
    <vt:lpwstr>1049-11.2.0.11380</vt:lpwstr>
  </property>
</Properties>
</file>